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42C1C" w14:textId="64926693" w:rsidR="00906829" w:rsidRDefault="00906829" w:rsidP="00906829">
      <w:pPr>
        <w:jc w:val="center"/>
        <w:rPr>
          <w:rFonts w:cs="AF_Najed"/>
          <w:sz w:val="44"/>
          <w:szCs w:val="44"/>
        </w:rPr>
      </w:pPr>
      <w:r>
        <w:rPr>
          <w:noProof/>
        </w:rPr>
        <w:drawing>
          <wp:anchor distT="0" distB="0" distL="114300" distR="114300" simplePos="0" relativeHeight="251671552" behindDoc="1" locked="0" layoutInCell="1" allowOverlap="1" wp14:anchorId="14F5D026" wp14:editId="0A2FBDD6">
            <wp:simplePos x="0" y="0"/>
            <wp:positionH relativeFrom="column">
              <wp:align>center</wp:align>
            </wp:positionH>
            <wp:positionV relativeFrom="page">
              <wp:align>center</wp:align>
            </wp:positionV>
            <wp:extent cx="4680585" cy="6886575"/>
            <wp:effectExtent l="0" t="0" r="5715" b="952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585" cy="6886575"/>
                    </a:xfrm>
                    <a:prstGeom prst="rect">
                      <a:avLst/>
                    </a:prstGeom>
                    <a:noFill/>
                  </pic:spPr>
                </pic:pic>
              </a:graphicData>
            </a:graphic>
            <wp14:sizeRelH relativeFrom="page">
              <wp14:pctWidth>0</wp14:pctWidth>
            </wp14:sizeRelH>
            <wp14:sizeRelV relativeFrom="page">
              <wp14:pctHeight>0</wp14:pctHeight>
            </wp14:sizeRelV>
          </wp:anchor>
        </w:drawing>
      </w:r>
    </w:p>
    <w:p w14:paraId="264CEB8B" w14:textId="77777777" w:rsidR="00906829" w:rsidRDefault="00906829" w:rsidP="00906829">
      <w:pPr>
        <w:bidi w:val="0"/>
        <w:rPr>
          <w:rFonts w:cs="AF_Najed"/>
          <w:sz w:val="44"/>
          <w:szCs w:val="44"/>
          <w:rtl/>
        </w:rPr>
        <w:sectPr w:rsidR="00906829">
          <w:footnotePr>
            <w:numRestart w:val="eachPage"/>
          </w:footnotePr>
          <w:pgSz w:w="9639" w:h="14175"/>
          <w:pgMar w:top="1134" w:right="1134" w:bottom="1134" w:left="1134" w:header="709" w:footer="709" w:gutter="0"/>
          <w:cols w:space="720"/>
          <w:bidi/>
          <w:rtlGutter/>
        </w:sectPr>
      </w:pPr>
    </w:p>
    <w:p w14:paraId="6FF4E966" w14:textId="77777777" w:rsidR="00906829" w:rsidRDefault="00906829" w:rsidP="00906829">
      <w:pPr>
        <w:jc w:val="center"/>
        <w:rPr>
          <w:rFonts w:cs="AF_Najed"/>
          <w:sz w:val="44"/>
          <w:szCs w:val="44"/>
          <w:rtl/>
        </w:rPr>
      </w:pPr>
    </w:p>
    <w:p w14:paraId="21AAEDEC" w14:textId="77777777" w:rsidR="00906829" w:rsidRDefault="00906829" w:rsidP="00906829">
      <w:pPr>
        <w:jc w:val="center"/>
        <w:rPr>
          <w:rFonts w:cs="AF_Najed"/>
          <w:sz w:val="44"/>
          <w:szCs w:val="44"/>
          <w:rtl/>
        </w:rPr>
      </w:pPr>
    </w:p>
    <w:p w14:paraId="35763C58" w14:textId="77777777" w:rsidR="00906829" w:rsidRDefault="00906829" w:rsidP="00906829">
      <w:pPr>
        <w:jc w:val="center"/>
        <w:rPr>
          <w:rFonts w:cs="AF_Najed"/>
          <w:sz w:val="44"/>
          <w:szCs w:val="44"/>
          <w:rtl/>
        </w:rPr>
      </w:pPr>
    </w:p>
    <w:p w14:paraId="13F5CBFF" w14:textId="77777777" w:rsidR="00906829" w:rsidRDefault="00906829" w:rsidP="00906829">
      <w:pPr>
        <w:jc w:val="center"/>
        <w:rPr>
          <w:rFonts w:cs="AF_Najed"/>
          <w:sz w:val="44"/>
          <w:szCs w:val="44"/>
          <w:rtl/>
        </w:rPr>
      </w:pPr>
    </w:p>
    <w:p w14:paraId="579FA8D0" w14:textId="77777777" w:rsidR="00906829" w:rsidRDefault="00906829" w:rsidP="00906829">
      <w:pPr>
        <w:jc w:val="center"/>
        <w:rPr>
          <w:rFonts w:cs="AF_Najed"/>
          <w:sz w:val="44"/>
          <w:szCs w:val="44"/>
          <w:rtl/>
        </w:rPr>
      </w:pPr>
    </w:p>
    <w:p w14:paraId="231C0FBA" w14:textId="77777777" w:rsidR="00906829" w:rsidRDefault="00906829" w:rsidP="00906829">
      <w:pPr>
        <w:jc w:val="center"/>
        <w:rPr>
          <w:rFonts w:cs="AF_Najed"/>
          <w:sz w:val="44"/>
          <w:szCs w:val="44"/>
          <w:rtl/>
        </w:rPr>
      </w:pPr>
    </w:p>
    <w:p w14:paraId="06941616" w14:textId="77777777" w:rsidR="00906829" w:rsidRDefault="00906829" w:rsidP="00906829">
      <w:pPr>
        <w:jc w:val="center"/>
        <w:rPr>
          <w:rFonts w:cs="AF_Najed"/>
          <w:sz w:val="44"/>
          <w:szCs w:val="44"/>
          <w:rtl/>
        </w:rPr>
      </w:pPr>
    </w:p>
    <w:p w14:paraId="7A1FF05A" w14:textId="77777777" w:rsidR="00906829" w:rsidRDefault="00906829" w:rsidP="00906829">
      <w:pPr>
        <w:jc w:val="center"/>
        <w:rPr>
          <w:rFonts w:cs="AF_Najed"/>
          <w:sz w:val="44"/>
          <w:szCs w:val="44"/>
          <w:rtl/>
        </w:rPr>
      </w:pPr>
    </w:p>
    <w:p w14:paraId="3654ACE6" w14:textId="77777777" w:rsidR="00906829" w:rsidRDefault="00906829" w:rsidP="00906829">
      <w:pPr>
        <w:jc w:val="center"/>
        <w:rPr>
          <w:rFonts w:cs="AF_Najed"/>
          <w:sz w:val="44"/>
          <w:szCs w:val="44"/>
          <w:rtl/>
        </w:rPr>
      </w:pPr>
    </w:p>
    <w:p w14:paraId="6979C54D" w14:textId="77777777" w:rsidR="00906829" w:rsidRDefault="00906829" w:rsidP="00906829">
      <w:pPr>
        <w:jc w:val="center"/>
        <w:rPr>
          <w:rFonts w:cs="AF_Najed"/>
          <w:sz w:val="44"/>
          <w:szCs w:val="44"/>
          <w:rtl/>
        </w:rPr>
      </w:pPr>
    </w:p>
    <w:p w14:paraId="7F92FB54" w14:textId="77777777" w:rsidR="00906829" w:rsidRDefault="00906829" w:rsidP="00906829">
      <w:pPr>
        <w:jc w:val="center"/>
        <w:rPr>
          <w:rFonts w:cs="AF_Najed"/>
          <w:sz w:val="44"/>
          <w:szCs w:val="44"/>
          <w:rtl/>
        </w:rPr>
      </w:pPr>
    </w:p>
    <w:p w14:paraId="44C0B5FC" w14:textId="77777777" w:rsidR="00906829" w:rsidRDefault="00906829" w:rsidP="00906829">
      <w:pPr>
        <w:jc w:val="center"/>
        <w:rPr>
          <w:rFonts w:cs="AF_Najed"/>
          <w:sz w:val="44"/>
          <w:szCs w:val="44"/>
          <w:rtl/>
        </w:rPr>
      </w:pPr>
    </w:p>
    <w:p w14:paraId="301250C0" w14:textId="77777777" w:rsidR="00906829" w:rsidRDefault="00906829" w:rsidP="00906829">
      <w:pPr>
        <w:jc w:val="center"/>
        <w:rPr>
          <w:rFonts w:cs="AF_Najed"/>
          <w:sz w:val="44"/>
          <w:szCs w:val="44"/>
          <w:rtl/>
        </w:rPr>
      </w:pPr>
    </w:p>
    <w:p w14:paraId="49B0A52C" w14:textId="77777777" w:rsidR="00906829" w:rsidRDefault="00906829" w:rsidP="00906829">
      <w:pPr>
        <w:jc w:val="center"/>
        <w:rPr>
          <w:rFonts w:cs="AF_Najed"/>
          <w:sz w:val="44"/>
          <w:szCs w:val="44"/>
          <w:rtl/>
        </w:rPr>
      </w:pPr>
    </w:p>
    <w:p w14:paraId="18BD7782" w14:textId="77777777" w:rsidR="00906829" w:rsidRDefault="00906829" w:rsidP="00906829">
      <w:pPr>
        <w:jc w:val="center"/>
        <w:rPr>
          <w:rFonts w:cs="AF_Najed"/>
          <w:sz w:val="44"/>
          <w:szCs w:val="44"/>
          <w:rtl/>
        </w:rPr>
      </w:pPr>
    </w:p>
    <w:p w14:paraId="379E66A2" w14:textId="77777777" w:rsidR="00906829" w:rsidRDefault="00906829" w:rsidP="00906829">
      <w:pPr>
        <w:jc w:val="center"/>
        <w:rPr>
          <w:rFonts w:cs="AF_Najed"/>
          <w:sz w:val="44"/>
          <w:szCs w:val="44"/>
          <w:rtl/>
        </w:rPr>
      </w:pPr>
    </w:p>
    <w:p w14:paraId="52D4155D" w14:textId="77777777" w:rsidR="00906829" w:rsidRDefault="00906829" w:rsidP="00906829">
      <w:pPr>
        <w:jc w:val="center"/>
        <w:rPr>
          <w:rFonts w:cs="AF_Najed"/>
          <w:sz w:val="44"/>
          <w:szCs w:val="44"/>
          <w:rtl/>
        </w:rPr>
      </w:pPr>
    </w:p>
    <w:p w14:paraId="2D4479B0" w14:textId="77777777" w:rsidR="00906829" w:rsidRDefault="00906829" w:rsidP="00906829">
      <w:pPr>
        <w:jc w:val="center"/>
        <w:rPr>
          <w:rFonts w:cs="AF_Najed"/>
          <w:sz w:val="44"/>
          <w:szCs w:val="44"/>
          <w:rtl/>
        </w:rPr>
      </w:pPr>
    </w:p>
    <w:p w14:paraId="36FD13CE" w14:textId="77777777" w:rsidR="00906829" w:rsidRDefault="00906829" w:rsidP="00906829">
      <w:pPr>
        <w:jc w:val="center"/>
        <w:rPr>
          <w:rFonts w:cs="AF_Najed"/>
          <w:sz w:val="44"/>
          <w:szCs w:val="44"/>
          <w:rtl/>
        </w:rPr>
      </w:pPr>
    </w:p>
    <w:p w14:paraId="25ED8886" w14:textId="77777777" w:rsidR="00906829" w:rsidRDefault="00906829" w:rsidP="00906829">
      <w:pPr>
        <w:jc w:val="center"/>
        <w:rPr>
          <w:rFonts w:cs="AF_Najed"/>
          <w:sz w:val="44"/>
          <w:szCs w:val="44"/>
          <w:rtl/>
        </w:rPr>
      </w:pPr>
    </w:p>
    <w:p w14:paraId="249B497C" w14:textId="77777777" w:rsidR="00906829" w:rsidRDefault="00906829" w:rsidP="00906829">
      <w:pPr>
        <w:jc w:val="center"/>
        <w:rPr>
          <w:rFonts w:cs="AF_Najed"/>
          <w:sz w:val="24"/>
          <w:szCs w:val="24"/>
          <w:rtl/>
        </w:rPr>
      </w:pPr>
    </w:p>
    <w:p w14:paraId="745ED47D" w14:textId="77777777" w:rsidR="00906829" w:rsidRDefault="00906829" w:rsidP="00906829">
      <w:pPr>
        <w:jc w:val="center"/>
        <w:rPr>
          <w:rFonts w:cs="AF_Najed"/>
          <w:sz w:val="44"/>
          <w:szCs w:val="44"/>
          <w:rtl/>
        </w:rPr>
      </w:pPr>
    </w:p>
    <w:p w14:paraId="750AB352" w14:textId="77777777" w:rsidR="00906829" w:rsidRDefault="00906829" w:rsidP="00906829">
      <w:pPr>
        <w:spacing w:line="312" w:lineRule="auto"/>
        <w:ind w:left="3124" w:right="-181"/>
        <w:jc w:val="lowKashida"/>
        <w:rPr>
          <w:rFonts w:cs="AF_Najed"/>
          <w:sz w:val="42"/>
          <w:szCs w:val="42"/>
          <w:rtl/>
        </w:rPr>
      </w:pPr>
      <w:r>
        <w:rPr>
          <w:rFonts w:cs="AF_Najed" w:hint="cs"/>
          <w:sz w:val="42"/>
          <w:szCs w:val="42"/>
          <w:rtl/>
        </w:rPr>
        <w:t>الأعمال الكاملة للمؤتمر العلمي</w:t>
      </w:r>
      <w:r>
        <w:rPr>
          <w:rFonts w:cs="AF_Najed" w:hint="cs"/>
          <w:sz w:val="42"/>
          <w:szCs w:val="42"/>
          <w:rtl/>
        </w:rPr>
        <w:br/>
        <w:t>جهود د. يوسف القرضاوي في خدمة</w:t>
      </w:r>
      <w:r>
        <w:rPr>
          <w:rFonts w:cs="AF_Najed" w:hint="cs"/>
          <w:sz w:val="42"/>
          <w:szCs w:val="42"/>
          <w:rtl/>
        </w:rPr>
        <w:br/>
        <w:t>الإسلام ونصرة القضية الفلسطينية</w:t>
      </w:r>
      <w:r>
        <w:rPr>
          <w:rFonts w:cs="AF_Najed" w:hint="cs"/>
          <w:sz w:val="42"/>
          <w:szCs w:val="42"/>
          <w:rtl/>
        </w:rPr>
        <w:br/>
      </w:r>
    </w:p>
    <w:p w14:paraId="368E50FE" w14:textId="77777777" w:rsidR="00906829" w:rsidRDefault="00906829" w:rsidP="00906829">
      <w:pPr>
        <w:spacing w:line="312" w:lineRule="auto"/>
        <w:ind w:left="3124" w:right="-181"/>
        <w:jc w:val="lowKashida"/>
        <w:rPr>
          <w:rFonts w:cs="AF_Najed"/>
          <w:sz w:val="44"/>
          <w:szCs w:val="44"/>
          <w:rtl/>
        </w:rPr>
      </w:pPr>
      <w:r>
        <w:rPr>
          <w:rFonts w:cs="AF_Najed" w:hint="cs"/>
          <w:sz w:val="42"/>
          <w:szCs w:val="42"/>
          <w:rtl/>
        </w:rPr>
        <w:br w:type="page"/>
      </w:r>
    </w:p>
    <w:p w14:paraId="0CC5F206" w14:textId="77777777" w:rsidR="00906829" w:rsidRDefault="00906829" w:rsidP="00906829">
      <w:pPr>
        <w:spacing w:line="312" w:lineRule="auto"/>
        <w:ind w:left="3124" w:right="-181"/>
        <w:jc w:val="lowKashida"/>
        <w:rPr>
          <w:rFonts w:cs="AF_Najed"/>
          <w:sz w:val="44"/>
          <w:szCs w:val="44"/>
          <w:rtl/>
        </w:rPr>
      </w:pPr>
    </w:p>
    <w:p w14:paraId="20E28A2D" w14:textId="77777777" w:rsidR="00906829" w:rsidRDefault="00906829" w:rsidP="00906829">
      <w:pPr>
        <w:spacing w:line="312" w:lineRule="auto"/>
        <w:ind w:left="3124" w:right="-181"/>
        <w:jc w:val="lowKashida"/>
        <w:rPr>
          <w:rFonts w:cs="AF_Najed"/>
          <w:sz w:val="44"/>
          <w:szCs w:val="44"/>
          <w:rtl/>
        </w:rPr>
      </w:pPr>
    </w:p>
    <w:p w14:paraId="2DDBAA74" w14:textId="77777777" w:rsidR="00906829" w:rsidRDefault="00906829" w:rsidP="00906829">
      <w:pPr>
        <w:spacing w:line="312" w:lineRule="auto"/>
        <w:ind w:left="3124" w:right="-181"/>
        <w:jc w:val="lowKashida"/>
        <w:rPr>
          <w:rFonts w:cs="AF_Najed"/>
          <w:sz w:val="44"/>
          <w:szCs w:val="44"/>
          <w:rtl/>
        </w:rPr>
      </w:pPr>
    </w:p>
    <w:p w14:paraId="5F26F044" w14:textId="77777777" w:rsidR="00906829" w:rsidRDefault="00906829" w:rsidP="00906829">
      <w:pPr>
        <w:spacing w:line="312" w:lineRule="auto"/>
        <w:ind w:left="3124" w:right="-181"/>
        <w:jc w:val="lowKashida"/>
        <w:rPr>
          <w:rFonts w:cs="AF_Najed"/>
          <w:sz w:val="44"/>
          <w:szCs w:val="44"/>
          <w:rtl/>
        </w:rPr>
      </w:pPr>
    </w:p>
    <w:p w14:paraId="73DC4F85" w14:textId="77777777" w:rsidR="00906829" w:rsidRDefault="00906829" w:rsidP="00906829">
      <w:pPr>
        <w:spacing w:line="312" w:lineRule="auto"/>
        <w:ind w:left="3124" w:right="-181"/>
        <w:jc w:val="lowKashida"/>
        <w:rPr>
          <w:rFonts w:cs="AF_Najed"/>
          <w:sz w:val="44"/>
          <w:szCs w:val="44"/>
          <w:rtl/>
        </w:rPr>
      </w:pPr>
    </w:p>
    <w:p w14:paraId="65E393F4" w14:textId="77777777" w:rsidR="00906829" w:rsidRDefault="00906829" w:rsidP="00906829">
      <w:pPr>
        <w:spacing w:line="312" w:lineRule="auto"/>
        <w:ind w:left="3124" w:right="-181"/>
        <w:jc w:val="lowKashida"/>
        <w:rPr>
          <w:rFonts w:cs="AF_Najed"/>
          <w:sz w:val="44"/>
          <w:szCs w:val="44"/>
          <w:rtl/>
        </w:rPr>
      </w:pPr>
    </w:p>
    <w:p w14:paraId="66AFF48B" w14:textId="77777777" w:rsidR="00906829" w:rsidRDefault="00906829" w:rsidP="00906829">
      <w:pPr>
        <w:spacing w:line="312" w:lineRule="auto"/>
        <w:ind w:left="3124" w:right="-181"/>
        <w:jc w:val="lowKashida"/>
        <w:rPr>
          <w:rFonts w:cs="AF_Najed"/>
          <w:sz w:val="44"/>
          <w:szCs w:val="44"/>
          <w:rtl/>
        </w:rPr>
      </w:pPr>
    </w:p>
    <w:p w14:paraId="074570D6" w14:textId="77777777" w:rsidR="00906829" w:rsidRDefault="00906829" w:rsidP="00906829">
      <w:pPr>
        <w:spacing w:line="312" w:lineRule="auto"/>
        <w:ind w:left="3124" w:right="-181"/>
        <w:jc w:val="lowKashida"/>
        <w:rPr>
          <w:rFonts w:cs="AF_Najed"/>
          <w:sz w:val="44"/>
          <w:szCs w:val="44"/>
          <w:rtl/>
        </w:rPr>
      </w:pPr>
    </w:p>
    <w:p w14:paraId="0E066A48" w14:textId="77777777" w:rsidR="00906829" w:rsidRDefault="00906829" w:rsidP="00906829">
      <w:pPr>
        <w:spacing w:line="312" w:lineRule="auto"/>
        <w:ind w:left="3124" w:right="-181"/>
        <w:jc w:val="lowKashida"/>
        <w:rPr>
          <w:rFonts w:cs="AF_Najed"/>
          <w:sz w:val="44"/>
          <w:szCs w:val="44"/>
          <w:rtl/>
        </w:rPr>
      </w:pPr>
    </w:p>
    <w:p w14:paraId="272809E6" w14:textId="77777777" w:rsidR="00906829" w:rsidRDefault="00906829" w:rsidP="00906829">
      <w:pPr>
        <w:spacing w:line="312" w:lineRule="auto"/>
        <w:ind w:left="3124" w:right="-181"/>
        <w:jc w:val="lowKashida"/>
        <w:rPr>
          <w:rFonts w:cs="AF_Najed"/>
          <w:sz w:val="44"/>
          <w:szCs w:val="44"/>
          <w:rtl/>
        </w:rPr>
      </w:pPr>
    </w:p>
    <w:p w14:paraId="461089CE" w14:textId="77777777" w:rsidR="00906829" w:rsidRDefault="00906829" w:rsidP="00906829">
      <w:pPr>
        <w:spacing w:line="312" w:lineRule="auto"/>
        <w:ind w:left="3124" w:right="-181"/>
        <w:jc w:val="lowKashida"/>
        <w:rPr>
          <w:rFonts w:cs="AF_Najed"/>
          <w:sz w:val="44"/>
          <w:szCs w:val="44"/>
          <w:rtl/>
        </w:rPr>
      </w:pPr>
    </w:p>
    <w:p w14:paraId="03838818" w14:textId="77777777" w:rsidR="00906829" w:rsidRDefault="00906829" w:rsidP="00906829">
      <w:pPr>
        <w:spacing w:line="312" w:lineRule="auto"/>
        <w:ind w:left="3124" w:right="-181"/>
        <w:jc w:val="lowKashida"/>
        <w:rPr>
          <w:rFonts w:cs="AF_Najed"/>
          <w:sz w:val="44"/>
          <w:szCs w:val="44"/>
          <w:rtl/>
        </w:rPr>
      </w:pPr>
    </w:p>
    <w:p w14:paraId="6808B58B" w14:textId="77777777" w:rsidR="00906829" w:rsidRDefault="00906829" w:rsidP="00906829">
      <w:pPr>
        <w:spacing w:line="312" w:lineRule="auto"/>
        <w:ind w:left="3124" w:right="-181"/>
        <w:jc w:val="lowKashida"/>
        <w:rPr>
          <w:rFonts w:cs="AF_Najed"/>
          <w:sz w:val="44"/>
          <w:szCs w:val="44"/>
          <w:rtl/>
        </w:rPr>
      </w:pPr>
    </w:p>
    <w:p w14:paraId="31297182" w14:textId="77777777" w:rsidR="00906829" w:rsidRDefault="00906829" w:rsidP="00906829">
      <w:pPr>
        <w:spacing w:line="312" w:lineRule="auto"/>
        <w:ind w:left="3124" w:right="-181"/>
        <w:jc w:val="lowKashida"/>
        <w:rPr>
          <w:rFonts w:cs="AF_Najed"/>
          <w:sz w:val="24"/>
          <w:szCs w:val="24"/>
          <w:rtl/>
        </w:rPr>
      </w:pPr>
    </w:p>
    <w:p w14:paraId="1DF4642A" w14:textId="77777777" w:rsidR="00906829" w:rsidRDefault="00906829" w:rsidP="00906829">
      <w:pPr>
        <w:spacing w:line="312" w:lineRule="auto"/>
        <w:ind w:left="3124" w:right="-181"/>
        <w:jc w:val="lowKashida"/>
        <w:rPr>
          <w:rFonts w:cs="AF_Najed"/>
          <w:sz w:val="44"/>
          <w:szCs w:val="44"/>
          <w:rtl/>
        </w:rPr>
      </w:pPr>
    </w:p>
    <w:p w14:paraId="43B3743A" w14:textId="77777777" w:rsidR="00906829" w:rsidRDefault="00906829" w:rsidP="00906829">
      <w:pPr>
        <w:spacing w:line="312" w:lineRule="auto"/>
        <w:ind w:left="3124" w:right="-181"/>
        <w:jc w:val="lowKashida"/>
        <w:rPr>
          <w:rFonts w:cs="AF_Najed"/>
          <w:sz w:val="44"/>
          <w:szCs w:val="44"/>
          <w:rtl/>
        </w:rPr>
      </w:pPr>
    </w:p>
    <w:p w14:paraId="567EAE29" w14:textId="77777777" w:rsidR="00906829" w:rsidRDefault="00906829" w:rsidP="00906829">
      <w:pPr>
        <w:spacing w:line="312" w:lineRule="auto"/>
        <w:ind w:left="3124" w:right="-181"/>
        <w:jc w:val="lowKashida"/>
        <w:rPr>
          <w:rFonts w:cs="AF_Najed"/>
          <w:sz w:val="28"/>
          <w:szCs w:val="28"/>
          <w:rtl/>
        </w:rPr>
      </w:pPr>
    </w:p>
    <w:p w14:paraId="54EC339C" w14:textId="77777777" w:rsidR="00906829" w:rsidRDefault="00292341" w:rsidP="00906829">
      <w:pPr>
        <w:widowControl w:val="0"/>
        <w:pBdr>
          <w:top w:val="single" w:sz="4" w:space="1" w:color="auto"/>
          <w:bottom w:val="single" w:sz="4" w:space="1" w:color="auto"/>
        </w:pBdr>
        <w:bidi w:val="0"/>
        <w:spacing w:line="312" w:lineRule="auto"/>
        <w:ind w:right="96"/>
        <w:jc w:val="center"/>
        <w:rPr>
          <w:rFonts w:cs="Times New Roman"/>
          <w:sz w:val="28"/>
          <w:szCs w:val="28"/>
          <w:rtl/>
        </w:rPr>
      </w:pPr>
      <w:hyperlink r:id="rId8" w:history="1">
        <w:r w:rsidR="00906829">
          <w:rPr>
            <w:rStyle w:val="Hyperlink"/>
            <w:sz w:val="28"/>
            <w:szCs w:val="28"/>
          </w:rPr>
          <w:t>www.palwakf.ps</w:t>
        </w:r>
      </w:hyperlink>
    </w:p>
    <w:p w14:paraId="0484C3EA" w14:textId="77777777" w:rsidR="00906829" w:rsidRDefault="00292341" w:rsidP="00906829">
      <w:pPr>
        <w:widowControl w:val="0"/>
        <w:pBdr>
          <w:top w:val="single" w:sz="4" w:space="1" w:color="auto"/>
          <w:bottom w:val="single" w:sz="4" w:space="1" w:color="auto"/>
        </w:pBdr>
        <w:bidi w:val="0"/>
        <w:spacing w:line="312" w:lineRule="auto"/>
        <w:ind w:right="96"/>
        <w:jc w:val="center"/>
        <w:rPr>
          <w:sz w:val="28"/>
          <w:szCs w:val="28"/>
        </w:rPr>
      </w:pPr>
      <w:hyperlink r:id="rId9" w:history="1">
        <w:r w:rsidR="00906829">
          <w:rPr>
            <w:rStyle w:val="Hyperlink"/>
            <w:sz w:val="28"/>
            <w:szCs w:val="28"/>
          </w:rPr>
          <w:t>info@palwakf.ps</w:t>
        </w:r>
      </w:hyperlink>
    </w:p>
    <w:p w14:paraId="745C8C1F" w14:textId="77777777" w:rsidR="00906829" w:rsidRDefault="00906829" w:rsidP="00906829">
      <w:pPr>
        <w:bidi w:val="0"/>
        <w:spacing w:line="312" w:lineRule="auto"/>
        <w:ind w:left="3124" w:right="-181"/>
        <w:jc w:val="lowKashida"/>
        <w:rPr>
          <w:rFonts w:cs="AF_Najed"/>
          <w:sz w:val="44"/>
          <w:szCs w:val="44"/>
        </w:rPr>
      </w:pPr>
    </w:p>
    <w:p w14:paraId="1D78703C" w14:textId="77777777" w:rsidR="00906829" w:rsidRDefault="00906829" w:rsidP="00906829">
      <w:pPr>
        <w:ind w:left="720"/>
        <w:jc w:val="center"/>
        <w:rPr>
          <w:rFonts w:cs="AF_Najed"/>
          <w:sz w:val="40"/>
          <w:szCs w:val="40"/>
        </w:rPr>
      </w:pPr>
      <w:r>
        <w:rPr>
          <w:rFonts w:cs="AF_Najed" w:hint="cs"/>
          <w:sz w:val="40"/>
          <w:szCs w:val="40"/>
          <w:rtl/>
        </w:rPr>
        <w:br w:type="page"/>
      </w:r>
    </w:p>
    <w:p w14:paraId="307661B9" w14:textId="77777777" w:rsidR="00906829" w:rsidRDefault="00906829" w:rsidP="00906829">
      <w:pPr>
        <w:ind w:left="720"/>
        <w:jc w:val="center"/>
        <w:rPr>
          <w:rFonts w:cs="AF_Najed"/>
          <w:sz w:val="40"/>
          <w:szCs w:val="40"/>
          <w:rtl/>
        </w:rPr>
      </w:pPr>
    </w:p>
    <w:p w14:paraId="488FCB53" w14:textId="4E3A112B" w:rsidR="00906829" w:rsidRDefault="00906829" w:rsidP="00906829">
      <w:pPr>
        <w:ind w:left="720"/>
        <w:jc w:val="center"/>
        <w:rPr>
          <w:rFonts w:cs="AF_Najed"/>
          <w:sz w:val="40"/>
          <w:szCs w:val="40"/>
          <w:rtl/>
        </w:rPr>
      </w:pPr>
      <w:r>
        <w:rPr>
          <w:rFonts w:cs="Times New Roman" w:hint="cs"/>
          <w:noProof/>
          <w:sz w:val="24"/>
          <w:szCs w:val="24"/>
          <w:rtl/>
        </w:rPr>
        <w:drawing>
          <wp:anchor distT="0" distB="0" distL="114300" distR="114300" simplePos="0" relativeHeight="251659264" behindDoc="1" locked="0" layoutInCell="1" allowOverlap="1" wp14:anchorId="353EF1D6" wp14:editId="6AE42A5D">
            <wp:simplePos x="0" y="0"/>
            <wp:positionH relativeFrom="column">
              <wp:posOffset>3554730</wp:posOffset>
            </wp:positionH>
            <wp:positionV relativeFrom="paragraph">
              <wp:posOffset>83185</wp:posOffset>
            </wp:positionV>
            <wp:extent cx="1047750" cy="1040130"/>
            <wp:effectExtent l="0" t="0" r="0" b="762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1040130"/>
                    </a:xfrm>
                    <a:prstGeom prst="rect">
                      <a:avLst/>
                    </a:prstGeom>
                    <a:noFill/>
                  </pic:spPr>
                </pic:pic>
              </a:graphicData>
            </a:graphic>
            <wp14:sizeRelH relativeFrom="page">
              <wp14:pctWidth>0</wp14:pctWidth>
            </wp14:sizeRelH>
            <wp14:sizeRelV relativeFrom="page">
              <wp14:pctHeight>0</wp14:pctHeight>
            </wp14:sizeRelV>
          </wp:anchor>
        </w:drawing>
      </w:r>
    </w:p>
    <w:p w14:paraId="4F78162E" w14:textId="4D0B031C" w:rsidR="00906829" w:rsidRDefault="00906829" w:rsidP="00906829">
      <w:pPr>
        <w:spacing w:line="360" w:lineRule="auto"/>
        <w:jc w:val="center"/>
        <w:rPr>
          <w:rFonts w:cs="AF_Najed"/>
          <w:sz w:val="40"/>
          <w:szCs w:val="40"/>
          <w:rtl/>
        </w:rPr>
      </w:pPr>
      <w:r>
        <w:rPr>
          <w:rFonts w:cs="Times New Roman" w:hint="cs"/>
          <w:noProof/>
          <w:sz w:val="24"/>
          <w:szCs w:val="24"/>
          <w:rtl/>
        </w:rPr>
        <w:drawing>
          <wp:anchor distT="0" distB="0" distL="114300" distR="114300" simplePos="0" relativeHeight="251660288" behindDoc="1" locked="0" layoutInCell="1" allowOverlap="1" wp14:anchorId="4AD062C7" wp14:editId="17986944">
            <wp:simplePos x="0" y="0"/>
            <wp:positionH relativeFrom="column">
              <wp:posOffset>0</wp:posOffset>
            </wp:positionH>
            <wp:positionV relativeFrom="paragraph">
              <wp:posOffset>-254000</wp:posOffset>
            </wp:positionV>
            <wp:extent cx="1113790" cy="1257300"/>
            <wp:effectExtent l="0" t="0" r="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113790" cy="1257300"/>
                    </a:xfrm>
                    <a:prstGeom prst="rect">
                      <a:avLst/>
                    </a:prstGeom>
                    <a:noFill/>
                  </pic:spPr>
                </pic:pic>
              </a:graphicData>
            </a:graphic>
            <wp14:sizeRelH relativeFrom="page">
              <wp14:pctWidth>0</wp14:pctWidth>
            </wp14:sizeRelH>
            <wp14:sizeRelV relativeFrom="page">
              <wp14:pctHeight>0</wp14:pctHeight>
            </wp14:sizeRelV>
          </wp:anchor>
        </w:drawing>
      </w:r>
      <w:r>
        <w:rPr>
          <w:rFonts w:cs="AF_Najed" w:hint="cs"/>
          <w:sz w:val="40"/>
          <w:szCs w:val="40"/>
          <w:rtl/>
        </w:rPr>
        <w:t>وزارة الأوقاف والشئون الدينية</w:t>
      </w:r>
    </w:p>
    <w:p w14:paraId="4CF7B32F" w14:textId="77777777" w:rsidR="00906829" w:rsidRDefault="00906829" w:rsidP="00906829">
      <w:pPr>
        <w:spacing w:line="360" w:lineRule="auto"/>
        <w:jc w:val="center"/>
        <w:rPr>
          <w:rFonts w:cs="AF_Najed"/>
          <w:sz w:val="40"/>
          <w:szCs w:val="40"/>
          <w:rtl/>
        </w:rPr>
      </w:pPr>
      <w:r>
        <w:rPr>
          <w:rFonts w:cs="AF_Najed" w:hint="cs"/>
          <w:sz w:val="40"/>
          <w:szCs w:val="40"/>
          <w:rtl/>
        </w:rPr>
        <w:t>غزة – فلسطين</w:t>
      </w:r>
    </w:p>
    <w:p w14:paraId="55A1EF0F" w14:textId="77777777" w:rsidR="00906829" w:rsidRDefault="00906829" w:rsidP="00906829">
      <w:pPr>
        <w:jc w:val="center"/>
        <w:rPr>
          <w:rFonts w:cs="AF_Najed"/>
          <w:sz w:val="32"/>
          <w:szCs w:val="32"/>
          <w:rtl/>
        </w:rPr>
      </w:pPr>
    </w:p>
    <w:p w14:paraId="405CFC40" w14:textId="77777777" w:rsidR="00906829" w:rsidRDefault="00906829" w:rsidP="00906829">
      <w:pPr>
        <w:jc w:val="center"/>
        <w:rPr>
          <w:rFonts w:cs="AF_Najed"/>
          <w:sz w:val="56"/>
          <w:szCs w:val="56"/>
          <w:rtl/>
        </w:rPr>
      </w:pPr>
    </w:p>
    <w:p w14:paraId="4A45E902" w14:textId="77777777" w:rsidR="00906829" w:rsidRDefault="00906829" w:rsidP="00906829">
      <w:pPr>
        <w:jc w:val="center"/>
        <w:rPr>
          <w:rFonts w:cs="AF_Najed"/>
          <w:sz w:val="56"/>
          <w:szCs w:val="56"/>
          <w:rtl/>
        </w:rPr>
      </w:pPr>
    </w:p>
    <w:p w14:paraId="7708CFAF" w14:textId="77777777" w:rsidR="00906829" w:rsidRDefault="00906829" w:rsidP="00906829">
      <w:pPr>
        <w:spacing w:line="360" w:lineRule="auto"/>
        <w:jc w:val="center"/>
        <w:rPr>
          <w:rFonts w:cs="AF_Najed"/>
          <w:sz w:val="56"/>
          <w:szCs w:val="56"/>
          <w:rtl/>
        </w:rPr>
      </w:pPr>
      <w:r>
        <w:rPr>
          <w:rFonts w:cs="AF_Najed" w:hint="cs"/>
          <w:sz w:val="56"/>
          <w:szCs w:val="56"/>
          <w:rtl/>
        </w:rPr>
        <w:t>كتاب المؤتمر العلمي</w:t>
      </w:r>
    </w:p>
    <w:p w14:paraId="2814643D" w14:textId="77777777" w:rsidR="00906829" w:rsidRPr="00906829" w:rsidRDefault="00906829" w:rsidP="00906829">
      <w:pPr>
        <w:jc w:val="center"/>
        <w:rPr>
          <w:rFonts w:cs="PT Bold Heading"/>
          <w:sz w:val="40"/>
          <w:szCs w:val="40"/>
          <w:rtl/>
          <w:lang w:bidi="ar-EG"/>
          <w14:shadow w14:blurRad="50800" w14:dist="38100" w14:dir="2700000" w14:sx="100000" w14:sy="100000" w14:kx="0" w14:ky="0" w14:algn="tl">
            <w14:srgbClr w14:val="000000">
              <w14:alpha w14:val="60000"/>
            </w14:srgbClr>
          </w14:shadow>
        </w:rPr>
      </w:pPr>
      <w:r w:rsidRPr="00906829">
        <w:rPr>
          <w:rFonts w:cs="PT Bold Heading" w:hint="cs"/>
          <w:sz w:val="40"/>
          <w:szCs w:val="40"/>
          <w:rtl/>
          <w:lang w:bidi="ar-EG"/>
          <w14:shadow w14:blurRad="50800" w14:dist="38100" w14:dir="2700000" w14:sx="100000" w14:sy="100000" w14:kx="0" w14:ky="0" w14:algn="tl">
            <w14:srgbClr w14:val="000000">
              <w14:alpha w14:val="60000"/>
            </w14:srgbClr>
          </w14:shadow>
        </w:rPr>
        <w:t>جهود الدكتور يوسف القرضاوي في</w:t>
      </w:r>
    </w:p>
    <w:p w14:paraId="31562EC9" w14:textId="77777777" w:rsidR="00906829" w:rsidRDefault="00906829" w:rsidP="00906829">
      <w:pPr>
        <w:jc w:val="center"/>
        <w:rPr>
          <w:rFonts w:cs="PT Bold Heading"/>
          <w:sz w:val="38"/>
          <w:szCs w:val="38"/>
          <w:rtl/>
        </w:rPr>
      </w:pPr>
      <w:r w:rsidRPr="00906829">
        <w:rPr>
          <w:rFonts w:cs="PT Bold Heading" w:hint="cs"/>
          <w:sz w:val="40"/>
          <w:szCs w:val="40"/>
          <w:rtl/>
          <w:lang w:bidi="ar-EG"/>
          <w14:shadow w14:blurRad="50800" w14:dist="38100" w14:dir="2700000" w14:sx="100000" w14:sy="100000" w14:kx="0" w14:ky="0" w14:algn="tl">
            <w14:srgbClr w14:val="000000">
              <w14:alpha w14:val="60000"/>
            </w14:srgbClr>
          </w14:shadow>
        </w:rPr>
        <w:t>خدمة الإسلام ونصرة القضية الفلسطينية</w:t>
      </w:r>
    </w:p>
    <w:p w14:paraId="524D9874" w14:textId="77777777" w:rsidR="00906829" w:rsidRDefault="00906829" w:rsidP="00906829">
      <w:pPr>
        <w:jc w:val="center"/>
        <w:rPr>
          <w:rFonts w:cs="AF_Najed"/>
          <w:sz w:val="32"/>
          <w:szCs w:val="32"/>
          <w:rtl/>
        </w:rPr>
      </w:pPr>
    </w:p>
    <w:p w14:paraId="05DE8644" w14:textId="77777777" w:rsidR="00906829" w:rsidRDefault="00906829" w:rsidP="00906829">
      <w:pPr>
        <w:jc w:val="center"/>
        <w:rPr>
          <w:rFonts w:cs="AF_Najed"/>
          <w:sz w:val="32"/>
          <w:szCs w:val="32"/>
          <w:rtl/>
        </w:rPr>
      </w:pPr>
    </w:p>
    <w:p w14:paraId="44D1964D" w14:textId="77777777" w:rsidR="00906829" w:rsidRDefault="00906829" w:rsidP="00906829">
      <w:pPr>
        <w:jc w:val="center"/>
        <w:rPr>
          <w:rFonts w:cs="AF_Najed"/>
          <w:sz w:val="32"/>
          <w:szCs w:val="32"/>
          <w:rtl/>
        </w:rPr>
      </w:pPr>
    </w:p>
    <w:p w14:paraId="377FD945" w14:textId="77777777" w:rsidR="00906829" w:rsidRDefault="00906829" w:rsidP="00906829">
      <w:pPr>
        <w:jc w:val="center"/>
        <w:rPr>
          <w:rFonts w:cs="AF_Najed"/>
          <w:sz w:val="40"/>
          <w:szCs w:val="40"/>
          <w:rtl/>
        </w:rPr>
      </w:pPr>
      <w:r>
        <w:rPr>
          <w:rFonts w:cs="AF_Najed" w:hint="cs"/>
          <w:sz w:val="40"/>
          <w:szCs w:val="40"/>
          <w:rtl/>
        </w:rPr>
        <w:t>الحزء الثاني</w:t>
      </w:r>
    </w:p>
    <w:p w14:paraId="3EBF08FA" w14:textId="77777777" w:rsidR="00906829" w:rsidRDefault="00906829" w:rsidP="00906829">
      <w:pPr>
        <w:jc w:val="center"/>
        <w:rPr>
          <w:rFonts w:cs="AF_Najed"/>
          <w:sz w:val="40"/>
          <w:szCs w:val="40"/>
          <w:rtl/>
        </w:rPr>
      </w:pPr>
    </w:p>
    <w:p w14:paraId="41C841A7" w14:textId="77777777" w:rsidR="00906829" w:rsidRDefault="00906829" w:rsidP="00906829">
      <w:pPr>
        <w:jc w:val="center"/>
        <w:rPr>
          <w:rFonts w:cs="AF_Najed"/>
          <w:sz w:val="40"/>
          <w:szCs w:val="40"/>
          <w:rtl/>
        </w:rPr>
      </w:pPr>
    </w:p>
    <w:p w14:paraId="3A8B6D8C" w14:textId="77777777" w:rsidR="00906829" w:rsidRDefault="00906829" w:rsidP="00906829">
      <w:pPr>
        <w:jc w:val="center"/>
        <w:rPr>
          <w:rFonts w:cs="AF_Najed"/>
          <w:sz w:val="40"/>
          <w:szCs w:val="40"/>
          <w:rtl/>
        </w:rPr>
      </w:pPr>
      <w:r>
        <w:rPr>
          <w:rFonts w:cs="AF_Najed" w:hint="cs"/>
          <w:b/>
          <w:bCs/>
          <w:sz w:val="36"/>
          <w:szCs w:val="36"/>
          <w:rtl/>
        </w:rPr>
        <w:t>4</w:t>
      </w:r>
      <w:r>
        <w:rPr>
          <w:rFonts w:cs="AF_Najed" w:hint="cs"/>
          <w:sz w:val="40"/>
          <w:szCs w:val="40"/>
          <w:rtl/>
        </w:rPr>
        <w:t>-</w:t>
      </w:r>
      <w:r>
        <w:rPr>
          <w:rFonts w:cs="AF_Najed" w:hint="cs"/>
          <w:b/>
          <w:bCs/>
          <w:sz w:val="36"/>
          <w:szCs w:val="36"/>
          <w:rtl/>
        </w:rPr>
        <w:t>5</w:t>
      </w:r>
      <w:r>
        <w:rPr>
          <w:rFonts w:cs="AF_Najed" w:hint="cs"/>
          <w:sz w:val="40"/>
          <w:szCs w:val="40"/>
          <w:rtl/>
        </w:rPr>
        <w:t xml:space="preserve"> ذو القعدة </w:t>
      </w:r>
      <w:r>
        <w:rPr>
          <w:rFonts w:cs="AF_Najed" w:hint="cs"/>
          <w:b/>
          <w:bCs/>
          <w:sz w:val="36"/>
          <w:szCs w:val="36"/>
          <w:rtl/>
        </w:rPr>
        <w:t>1431هـ</w:t>
      </w:r>
    </w:p>
    <w:p w14:paraId="11F67173" w14:textId="77777777" w:rsidR="00906829" w:rsidRDefault="00906829" w:rsidP="00906829">
      <w:pPr>
        <w:jc w:val="center"/>
        <w:rPr>
          <w:rFonts w:cs="AF_Najed"/>
          <w:sz w:val="40"/>
          <w:szCs w:val="40"/>
          <w:rtl/>
        </w:rPr>
      </w:pPr>
      <w:r>
        <w:rPr>
          <w:rFonts w:cs="AF_Najed" w:hint="cs"/>
          <w:sz w:val="40"/>
          <w:szCs w:val="40"/>
          <w:rtl/>
        </w:rPr>
        <w:t>الموافق</w:t>
      </w:r>
    </w:p>
    <w:p w14:paraId="366AF73C" w14:textId="77777777" w:rsidR="00906829" w:rsidRDefault="00906829" w:rsidP="00906829">
      <w:pPr>
        <w:jc w:val="center"/>
        <w:rPr>
          <w:rFonts w:cs="AF_Najed"/>
          <w:sz w:val="40"/>
          <w:szCs w:val="40"/>
          <w:rtl/>
        </w:rPr>
      </w:pPr>
      <w:r>
        <w:rPr>
          <w:rFonts w:cs="AF_Najed" w:hint="cs"/>
          <w:b/>
          <w:bCs/>
          <w:sz w:val="36"/>
          <w:szCs w:val="36"/>
          <w:rtl/>
        </w:rPr>
        <w:t>12</w:t>
      </w:r>
      <w:r>
        <w:rPr>
          <w:rFonts w:cs="AF_Najed" w:hint="cs"/>
          <w:sz w:val="40"/>
          <w:szCs w:val="40"/>
          <w:rtl/>
        </w:rPr>
        <w:t xml:space="preserve"> – </w:t>
      </w:r>
      <w:r>
        <w:rPr>
          <w:rFonts w:cs="AF_Najed" w:hint="cs"/>
          <w:b/>
          <w:bCs/>
          <w:sz w:val="36"/>
          <w:szCs w:val="36"/>
          <w:rtl/>
        </w:rPr>
        <w:t>13</w:t>
      </w:r>
      <w:r>
        <w:rPr>
          <w:rFonts w:cs="AF_Najed" w:hint="cs"/>
          <w:sz w:val="40"/>
          <w:szCs w:val="40"/>
          <w:rtl/>
        </w:rPr>
        <w:t xml:space="preserve"> /  أكتوبر / </w:t>
      </w:r>
      <w:r>
        <w:rPr>
          <w:rFonts w:cs="AF_Najed" w:hint="cs"/>
          <w:b/>
          <w:bCs/>
          <w:sz w:val="36"/>
          <w:szCs w:val="36"/>
          <w:rtl/>
        </w:rPr>
        <w:t>2010</w:t>
      </w:r>
      <w:r>
        <w:rPr>
          <w:rFonts w:cs="AF_Najed" w:hint="cs"/>
          <w:sz w:val="40"/>
          <w:szCs w:val="40"/>
          <w:rtl/>
        </w:rPr>
        <w:t>م</w:t>
      </w:r>
    </w:p>
    <w:p w14:paraId="409B83F3" w14:textId="77777777" w:rsidR="00906829" w:rsidRDefault="00906829" w:rsidP="00906829">
      <w:pPr>
        <w:bidi w:val="0"/>
        <w:rPr>
          <w:rFonts w:cs="AF_Najed"/>
          <w:sz w:val="32"/>
          <w:szCs w:val="32"/>
          <w:rtl/>
        </w:rPr>
        <w:sectPr w:rsidR="00906829">
          <w:footnotePr>
            <w:numRestart w:val="eachPage"/>
          </w:footnotePr>
          <w:pgSz w:w="9639" w:h="14175"/>
          <w:pgMar w:top="1134" w:right="1134" w:bottom="1134" w:left="1134" w:header="709" w:footer="709" w:gutter="0"/>
          <w:cols w:space="720"/>
          <w:bidi/>
          <w:rtlGutter/>
        </w:sectPr>
      </w:pPr>
      <w:r>
        <w:rPr>
          <w:rFonts w:cs="AF_Najed" w:hint="cs"/>
          <w:sz w:val="32"/>
          <w:szCs w:val="32"/>
          <w:rtl/>
        </w:rPr>
        <w:br w:type="page"/>
      </w:r>
    </w:p>
    <w:p w14:paraId="2921E23C" w14:textId="77777777" w:rsidR="00906829" w:rsidRDefault="00906829" w:rsidP="00906829">
      <w:pPr>
        <w:jc w:val="center"/>
        <w:rPr>
          <w:rFonts w:ascii="AGA Arabesque" w:hAnsi="AGA Arabesque" w:cs="AF_Najed"/>
          <w:sz w:val="102"/>
          <w:szCs w:val="102"/>
          <w:rtl/>
        </w:rPr>
      </w:pPr>
    </w:p>
    <w:p w14:paraId="13F0F34A" w14:textId="77777777" w:rsidR="00906829" w:rsidRDefault="00906829" w:rsidP="00906829">
      <w:pPr>
        <w:spacing w:before="240"/>
        <w:jc w:val="center"/>
        <w:rPr>
          <w:rFonts w:ascii="Times New Roman" w:hAnsi="Times New Roman" w:cs="AF_Najed"/>
          <w:sz w:val="10"/>
          <w:szCs w:val="10"/>
          <w:rtl/>
        </w:rPr>
      </w:pPr>
      <w:r>
        <w:rPr>
          <w:rFonts w:ascii="AGA Arabesque" w:hAnsi="AGA Arabesque" w:cs="AF_Najed"/>
          <w:sz w:val="600"/>
          <w:szCs w:val="600"/>
        </w:rPr>
        <w:t>O</w:t>
      </w:r>
      <w:r>
        <w:rPr>
          <w:rFonts w:cs="AF_Najed" w:hint="cs"/>
          <w:sz w:val="32"/>
          <w:szCs w:val="32"/>
          <w:rtl/>
        </w:rPr>
        <w:br w:type="page"/>
      </w:r>
    </w:p>
    <w:p w14:paraId="1DB2090B" w14:textId="77777777" w:rsidR="00906829" w:rsidRDefault="00906829" w:rsidP="00906829">
      <w:pPr>
        <w:jc w:val="center"/>
        <w:rPr>
          <w:rFonts w:cs="Shurooq 16"/>
          <w:sz w:val="32"/>
          <w:szCs w:val="32"/>
          <w:rtl/>
        </w:rPr>
      </w:pPr>
      <w:r>
        <w:rPr>
          <w:rFonts w:cs="Shurooq 16" w:hint="cs"/>
          <w:sz w:val="32"/>
          <w:szCs w:val="32"/>
          <w:rtl/>
        </w:rPr>
        <w:lastRenderedPageBreak/>
        <w:t>رئيس المؤتمر</w:t>
      </w:r>
    </w:p>
    <w:p w14:paraId="5211B673" w14:textId="77777777" w:rsidR="00906829" w:rsidRDefault="00906829" w:rsidP="00906829">
      <w:pPr>
        <w:jc w:val="center"/>
        <w:rPr>
          <w:rFonts w:cs="Shurooq 16"/>
          <w:sz w:val="32"/>
          <w:szCs w:val="32"/>
          <w:rtl/>
        </w:rPr>
      </w:pPr>
      <w:r>
        <w:rPr>
          <w:rFonts w:cs="Shurooq 16" w:hint="cs"/>
          <w:sz w:val="32"/>
          <w:szCs w:val="32"/>
          <w:rtl/>
        </w:rPr>
        <w:t>د. طالب حماد أبو شعر</w:t>
      </w:r>
    </w:p>
    <w:p w14:paraId="0C913040" w14:textId="77777777" w:rsidR="00906829" w:rsidRDefault="00906829" w:rsidP="00906829">
      <w:pPr>
        <w:jc w:val="center"/>
        <w:rPr>
          <w:rFonts w:cs="Shurooq 16"/>
          <w:sz w:val="32"/>
          <w:szCs w:val="32"/>
          <w:rtl/>
        </w:rPr>
      </w:pPr>
      <w:r>
        <w:rPr>
          <w:rFonts w:cs="Shurooq 16" w:hint="cs"/>
          <w:sz w:val="32"/>
          <w:szCs w:val="32"/>
          <w:rtl/>
        </w:rPr>
        <w:t>وزير الأوقاف والشئون الدينية</w:t>
      </w:r>
    </w:p>
    <w:p w14:paraId="38F4ABE4" w14:textId="77777777" w:rsidR="00906829" w:rsidRPr="00906829" w:rsidRDefault="00906829" w:rsidP="00906829">
      <w:pPr>
        <w:jc w:val="center"/>
        <w:rPr>
          <w:rFonts w:cs="PT Bold Heading"/>
          <w:sz w:val="36"/>
          <w:szCs w:val="36"/>
          <w:rtl/>
          <w14:shadow w14:blurRad="50800" w14:dist="38100" w14:dir="2700000" w14:sx="100000" w14:sy="100000" w14:kx="0" w14:ky="0" w14:algn="tl">
            <w14:srgbClr w14:val="000000">
              <w14:alpha w14:val="60000"/>
            </w14:srgbClr>
          </w14:shadow>
        </w:rPr>
      </w:pPr>
      <w:r w:rsidRPr="00906829">
        <w:rPr>
          <w:rFonts w:cs="PT Bold Heading" w:hint="cs"/>
          <w:sz w:val="36"/>
          <w:szCs w:val="36"/>
          <w:rtl/>
          <w14:shadow w14:blurRad="50800" w14:dist="38100" w14:dir="2700000" w14:sx="100000" w14:sy="100000" w14:kx="0" w14:ky="0" w14:algn="tl">
            <w14:srgbClr w14:val="000000">
              <w14:alpha w14:val="60000"/>
            </w14:srgbClr>
          </w14:shadow>
        </w:rPr>
        <w:t>لجــان المؤتمر</w:t>
      </w:r>
    </w:p>
    <w:p w14:paraId="1D731CDA" w14:textId="77777777" w:rsidR="00906829" w:rsidRDefault="00906829" w:rsidP="00906829">
      <w:pPr>
        <w:jc w:val="center"/>
        <w:rPr>
          <w:rFonts w:cs="Shurooq 16"/>
          <w:sz w:val="12"/>
          <w:szCs w:val="12"/>
          <w:rtl/>
        </w:rPr>
      </w:pPr>
    </w:p>
    <w:p w14:paraId="6426948F" w14:textId="77777777" w:rsidR="00906829" w:rsidRDefault="00906829" w:rsidP="00906829">
      <w:pPr>
        <w:jc w:val="center"/>
        <w:rPr>
          <w:rFonts w:cs="PT Bold Heading"/>
          <w:sz w:val="26"/>
          <w:szCs w:val="26"/>
          <w:rtl/>
        </w:rPr>
      </w:pPr>
      <w:r>
        <w:rPr>
          <w:rFonts w:cs="PT Bold Heading" w:hint="cs"/>
          <w:sz w:val="26"/>
          <w:szCs w:val="26"/>
          <w:rtl/>
        </w:rPr>
        <w:t>اللجنة التحضيرية</w:t>
      </w:r>
    </w:p>
    <w:p w14:paraId="371E2916" w14:textId="77777777" w:rsidR="00906829" w:rsidRDefault="00906829" w:rsidP="00906829">
      <w:pPr>
        <w:jc w:val="center"/>
        <w:rPr>
          <w:rFonts w:cs="Shurooq 16"/>
          <w:sz w:val="32"/>
          <w:szCs w:val="32"/>
          <w:rtl/>
        </w:rPr>
      </w:pPr>
      <w:r>
        <w:rPr>
          <w:rFonts w:cs="Shurooq 16" w:hint="cs"/>
          <w:sz w:val="32"/>
          <w:szCs w:val="32"/>
          <w:rtl/>
        </w:rPr>
        <w:t>رئيس اللجنة التحضيرية</w:t>
      </w:r>
    </w:p>
    <w:p w14:paraId="1B1B037E" w14:textId="77777777" w:rsidR="00906829" w:rsidRDefault="00906829" w:rsidP="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د. عبد الله إسماعيل أبو جربوع</w:t>
      </w:r>
    </w:p>
    <w:p w14:paraId="7661ABB9" w14:textId="77777777" w:rsidR="00906829" w:rsidRDefault="00906829" w:rsidP="00906829">
      <w:pPr>
        <w:tabs>
          <w:tab w:val="left" w:pos="386"/>
        </w:tabs>
        <w:jc w:val="center"/>
        <w:rPr>
          <w:rFonts w:ascii="Simplified Arabic" w:hAnsi="Simplified Arabic" w:cs="Simplified Arabic"/>
          <w:b/>
          <w:bCs/>
          <w:sz w:val="12"/>
          <w:szCs w:val="12"/>
          <w:rtl/>
        </w:rPr>
      </w:pPr>
    </w:p>
    <w:p w14:paraId="1C05C5D4" w14:textId="77777777" w:rsidR="00906829" w:rsidRDefault="00906829" w:rsidP="00906829">
      <w:pPr>
        <w:jc w:val="center"/>
        <w:rPr>
          <w:rFonts w:ascii="Times New Roman" w:hAnsi="Times New Roman" w:cs="Shurooq 16"/>
          <w:sz w:val="32"/>
          <w:szCs w:val="32"/>
          <w:rtl/>
        </w:rPr>
      </w:pPr>
      <w:r>
        <w:rPr>
          <w:rFonts w:cs="Shurooq 16" w:hint="cs"/>
          <w:sz w:val="32"/>
          <w:szCs w:val="32"/>
          <w:rtl/>
        </w:rPr>
        <w:t>أعضاء اللجنة التحضيرية</w:t>
      </w:r>
    </w:p>
    <w:tbl>
      <w:tblPr>
        <w:tblStyle w:val="af7"/>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34"/>
        <w:gridCol w:w="2934"/>
      </w:tblGrid>
      <w:tr w:rsidR="00906829" w14:paraId="7A403541" w14:textId="77777777" w:rsidTr="00906829">
        <w:trPr>
          <w:jc w:val="center"/>
        </w:trPr>
        <w:tc>
          <w:tcPr>
            <w:tcW w:w="2934" w:type="dxa"/>
            <w:hideMark/>
          </w:tcPr>
          <w:p w14:paraId="248325F7"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د. وليد أحمد عويضة</w:t>
            </w:r>
          </w:p>
        </w:tc>
        <w:tc>
          <w:tcPr>
            <w:tcW w:w="2934" w:type="dxa"/>
            <w:hideMark/>
          </w:tcPr>
          <w:p w14:paraId="5654474D"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د. شكرى حسن الطويل</w:t>
            </w:r>
          </w:p>
        </w:tc>
      </w:tr>
      <w:tr w:rsidR="00906829" w14:paraId="4F13971A" w14:textId="77777777" w:rsidTr="00906829">
        <w:trPr>
          <w:jc w:val="center"/>
        </w:trPr>
        <w:tc>
          <w:tcPr>
            <w:tcW w:w="2934" w:type="dxa"/>
            <w:hideMark/>
          </w:tcPr>
          <w:p w14:paraId="0C47E81E"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د. وائل محيى الدين الزرد</w:t>
            </w:r>
          </w:p>
        </w:tc>
        <w:tc>
          <w:tcPr>
            <w:tcW w:w="2934" w:type="dxa"/>
            <w:hideMark/>
          </w:tcPr>
          <w:p w14:paraId="3DA070C9"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أ. بشير محمود سليمان</w:t>
            </w:r>
          </w:p>
        </w:tc>
      </w:tr>
    </w:tbl>
    <w:p w14:paraId="3D98903F" w14:textId="77777777" w:rsidR="00906829" w:rsidRDefault="00906829" w:rsidP="00906829">
      <w:pPr>
        <w:tabs>
          <w:tab w:val="left" w:pos="386"/>
        </w:tabs>
        <w:jc w:val="center"/>
        <w:rPr>
          <w:rFonts w:ascii="Simplified Arabic" w:hAnsi="Simplified Arabic" w:cs="Simplified Arabic"/>
          <w:b/>
          <w:bCs/>
          <w:sz w:val="12"/>
          <w:szCs w:val="12"/>
          <w:rtl/>
        </w:rPr>
      </w:pPr>
    </w:p>
    <w:p w14:paraId="20E28586" w14:textId="77777777" w:rsidR="00906829" w:rsidRDefault="00906829" w:rsidP="00906829">
      <w:pPr>
        <w:tabs>
          <w:tab w:val="left" w:pos="386"/>
        </w:tabs>
        <w:jc w:val="center"/>
        <w:rPr>
          <w:rFonts w:ascii="Simplified Arabic" w:hAnsi="Simplified Arabic" w:cs="Simplified Arabic"/>
          <w:b/>
          <w:bCs/>
          <w:sz w:val="12"/>
          <w:szCs w:val="12"/>
          <w:rtl/>
        </w:rPr>
      </w:pPr>
      <w:r>
        <w:rPr>
          <w:rFonts w:cs="PT Bold Heading" w:hint="cs"/>
          <w:sz w:val="26"/>
          <w:szCs w:val="26"/>
          <w:rtl/>
        </w:rPr>
        <w:t>اللجنة العلمية</w:t>
      </w:r>
    </w:p>
    <w:p w14:paraId="2D2927D8" w14:textId="77777777" w:rsidR="00906829" w:rsidRDefault="00906829" w:rsidP="00906829">
      <w:pPr>
        <w:jc w:val="center"/>
        <w:rPr>
          <w:rFonts w:ascii="Times New Roman" w:hAnsi="Times New Roman" w:cs="Shurooq 16"/>
          <w:sz w:val="32"/>
          <w:szCs w:val="32"/>
          <w:rtl/>
        </w:rPr>
      </w:pPr>
      <w:r>
        <w:rPr>
          <w:rFonts w:cs="Shurooq 16" w:hint="cs"/>
          <w:sz w:val="32"/>
          <w:szCs w:val="32"/>
          <w:rtl/>
        </w:rPr>
        <w:t>رئيس اللجنة العلمية</w:t>
      </w:r>
    </w:p>
    <w:p w14:paraId="1EEA4BDC" w14:textId="77777777" w:rsidR="00906829" w:rsidRDefault="00906829" w:rsidP="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أ.د. مازن إسماعيل هنية</w:t>
      </w:r>
    </w:p>
    <w:p w14:paraId="1D6CE7DA" w14:textId="77777777" w:rsidR="00906829" w:rsidRDefault="00906829" w:rsidP="00906829">
      <w:pPr>
        <w:tabs>
          <w:tab w:val="left" w:pos="386"/>
        </w:tabs>
        <w:jc w:val="center"/>
        <w:rPr>
          <w:rFonts w:ascii="Simplified Arabic" w:hAnsi="Simplified Arabic" w:cs="Simplified Arabic"/>
          <w:b/>
          <w:bCs/>
          <w:sz w:val="12"/>
          <w:szCs w:val="12"/>
          <w:rtl/>
        </w:rPr>
      </w:pPr>
    </w:p>
    <w:p w14:paraId="7607611F" w14:textId="77777777" w:rsidR="00906829" w:rsidRDefault="00906829" w:rsidP="00906829">
      <w:pPr>
        <w:jc w:val="center"/>
        <w:rPr>
          <w:rFonts w:ascii="Times New Roman" w:hAnsi="Times New Roman" w:cs="Shurooq 16"/>
          <w:sz w:val="32"/>
          <w:szCs w:val="32"/>
          <w:rtl/>
        </w:rPr>
      </w:pPr>
      <w:r>
        <w:rPr>
          <w:rFonts w:cs="Shurooq 16" w:hint="cs"/>
          <w:sz w:val="32"/>
          <w:szCs w:val="32"/>
          <w:rtl/>
        </w:rPr>
        <w:t>أعضاء اللجنة العلمية</w:t>
      </w:r>
    </w:p>
    <w:tbl>
      <w:tblPr>
        <w:tblStyle w:val="af7"/>
        <w:bidiVisual/>
        <w:tblW w:w="634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4"/>
        <w:gridCol w:w="3174"/>
      </w:tblGrid>
      <w:tr w:rsidR="00906829" w14:paraId="26F4FB4C" w14:textId="77777777" w:rsidTr="00906829">
        <w:trPr>
          <w:jc w:val="center"/>
        </w:trPr>
        <w:tc>
          <w:tcPr>
            <w:tcW w:w="3174" w:type="dxa"/>
            <w:hideMark/>
          </w:tcPr>
          <w:p w14:paraId="1425D4AE"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أ.د. إسماعيل سعيد رضوان</w:t>
            </w:r>
          </w:p>
        </w:tc>
        <w:tc>
          <w:tcPr>
            <w:tcW w:w="3174" w:type="dxa"/>
            <w:hideMark/>
          </w:tcPr>
          <w:p w14:paraId="0A5CD8C7"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أ.د. رمضان إسحاق الزيان</w:t>
            </w:r>
          </w:p>
        </w:tc>
      </w:tr>
      <w:tr w:rsidR="00906829" w14:paraId="77C0C1C1" w14:textId="77777777" w:rsidTr="00906829">
        <w:trPr>
          <w:jc w:val="center"/>
        </w:trPr>
        <w:tc>
          <w:tcPr>
            <w:tcW w:w="3174" w:type="dxa"/>
            <w:hideMark/>
          </w:tcPr>
          <w:p w14:paraId="1F596482"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د. سلمان نصر الداية</w:t>
            </w:r>
          </w:p>
        </w:tc>
        <w:tc>
          <w:tcPr>
            <w:tcW w:w="3174" w:type="dxa"/>
            <w:hideMark/>
          </w:tcPr>
          <w:p w14:paraId="43719728"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د. عبد الرحمن يوسف الجمل</w:t>
            </w:r>
          </w:p>
        </w:tc>
      </w:tr>
      <w:tr w:rsidR="00906829" w14:paraId="7DA1DB20" w14:textId="77777777" w:rsidTr="00906829">
        <w:trPr>
          <w:jc w:val="center"/>
        </w:trPr>
        <w:tc>
          <w:tcPr>
            <w:tcW w:w="3174" w:type="dxa"/>
            <w:hideMark/>
          </w:tcPr>
          <w:p w14:paraId="38D5FC5B"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lastRenderedPageBreak/>
              <w:t>أ.د. أحمد يوسف أبو حلبية</w:t>
            </w:r>
          </w:p>
        </w:tc>
        <w:tc>
          <w:tcPr>
            <w:tcW w:w="3174" w:type="dxa"/>
            <w:hideMark/>
          </w:tcPr>
          <w:p w14:paraId="043EF0A0" w14:textId="77777777" w:rsidR="00906829" w:rsidRDefault="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د. كمال أحمد غنيم</w:t>
            </w:r>
          </w:p>
        </w:tc>
      </w:tr>
    </w:tbl>
    <w:p w14:paraId="456052E3" w14:textId="77777777" w:rsidR="00906829" w:rsidRDefault="00906829" w:rsidP="00906829">
      <w:pPr>
        <w:tabs>
          <w:tab w:val="left" w:pos="386"/>
        </w:tabs>
        <w:jc w:val="center"/>
        <w:rPr>
          <w:rFonts w:ascii="Simplified Arabic" w:hAnsi="Simplified Arabic" w:cs="Simplified Arabic"/>
          <w:b/>
          <w:bCs/>
          <w:sz w:val="12"/>
          <w:szCs w:val="12"/>
          <w:rtl/>
        </w:rPr>
      </w:pPr>
    </w:p>
    <w:p w14:paraId="1B589679" w14:textId="77777777" w:rsidR="00906829" w:rsidRDefault="00906829" w:rsidP="00906829">
      <w:pPr>
        <w:jc w:val="center"/>
        <w:rPr>
          <w:rFonts w:ascii="Times New Roman" w:hAnsi="Times New Roman" w:cs="Shurooq 16"/>
          <w:sz w:val="32"/>
          <w:szCs w:val="32"/>
          <w:rtl/>
        </w:rPr>
      </w:pPr>
      <w:r>
        <w:rPr>
          <w:rFonts w:cs="Shurooq 16" w:hint="cs"/>
          <w:sz w:val="32"/>
          <w:szCs w:val="32"/>
          <w:rtl/>
        </w:rPr>
        <w:t>منسق أعمال المؤتمر</w:t>
      </w:r>
    </w:p>
    <w:p w14:paraId="309168CA" w14:textId="77777777" w:rsidR="00906829" w:rsidRDefault="00906829" w:rsidP="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أ. عبد الحميد جمال الفراني</w:t>
      </w:r>
    </w:p>
    <w:p w14:paraId="556DD623" w14:textId="77777777" w:rsidR="00906829" w:rsidRDefault="00906829" w:rsidP="00906829">
      <w:pPr>
        <w:tabs>
          <w:tab w:val="left" w:pos="386"/>
        </w:tabs>
        <w:jc w:val="center"/>
        <w:rPr>
          <w:rFonts w:ascii="Simplified Arabic" w:hAnsi="Simplified Arabic" w:cs="Simplified Arabic"/>
          <w:b/>
          <w:bCs/>
          <w:sz w:val="8"/>
          <w:szCs w:val="8"/>
          <w:u w:val="single"/>
          <w:rtl/>
        </w:rPr>
      </w:pPr>
    </w:p>
    <w:p w14:paraId="71BCE4DD" w14:textId="77777777" w:rsidR="00906829" w:rsidRDefault="00906829" w:rsidP="00906829">
      <w:pPr>
        <w:jc w:val="center"/>
        <w:rPr>
          <w:rFonts w:ascii="Times New Roman" w:hAnsi="Times New Roman" w:cs="PT Bold Heading"/>
          <w:sz w:val="26"/>
          <w:szCs w:val="26"/>
          <w:rtl/>
        </w:rPr>
      </w:pPr>
      <w:r>
        <w:rPr>
          <w:rFonts w:cs="PT Bold Heading" w:hint="cs"/>
          <w:sz w:val="26"/>
          <w:szCs w:val="26"/>
          <w:rtl/>
        </w:rPr>
        <w:t>لجنة العلاقات العامة والإعلام</w:t>
      </w:r>
    </w:p>
    <w:p w14:paraId="76A4DE8E" w14:textId="77777777" w:rsidR="00906829" w:rsidRDefault="00906829" w:rsidP="00906829">
      <w:pPr>
        <w:jc w:val="center"/>
        <w:rPr>
          <w:rFonts w:cs="Shurooq 16"/>
          <w:sz w:val="32"/>
          <w:szCs w:val="32"/>
          <w:rtl/>
        </w:rPr>
      </w:pPr>
      <w:r>
        <w:rPr>
          <w:rFonts w:cs="Shurooq 16" w:hint="cs"/>
          <w:sz w:val="32"/>
          <w:szCs w:val="32"/>
          <w:rtl/>
        </w:rPr>
        <w:t>الناطق الإعلامي</w:t>
      </w:r>
    </w:p>
    <w:p w14:paraId="2DFAD98F" w14:textId="77777777" w:rsidR="00906829" w:rsidRDefault="00906829" w:rsidP="00906829">
      <w:pPr>
        <w:tabs>
          <w:tab w:val="left" w:pos="386"/>
        </w:tabs>
        <w:spacing w:line="312" w:lineRule="auto"/>
        <w:jc w:val="center"/>
        <w:rPr>
          <w:rFonts w:ascii="Simplified Arabic" w:hAnsi="Simplified Arabic" w:cs="AF_Najed"/>
          <w:sz w:val="32"/>
          <w:szCs w:val="32"/>
          <w:rtl/>
        </w:rPr>
      </w:pPr>
      <w:r>
        <w:rPr>
          <w:rFonts w:ascii="Simplified Arabic" w:hAnsi="Simplified Arabic" w:cs="AF_Najed" w:hint="cs"/>
          <w:sz w:val="32"/>
          <w:szCs w:val="32"/>
          <w:rtl/>
        </w:rPr>
        <w:t>أ. يوسف على فرحات</w:t>
      </w:r>
    </w:p>
    <w:tbl>
      <w:tblPr>
        <w:bidiVisual/>
        <w:tblW w:w="0" w:type="auto"/>
        <w:jc w:val="center"/>
        <w:tblLook w:val="01E0" w:firstRow="1" w:lastRow="1" w:firstColumn="1" w:lastColumn="1" w:noHBand="0" w:noVBand="0"/>
      </w:tblPr>
      <w:tblGrid>
        <w:gridCol w:w="2934"/>
        <w:gridCol w:w="2934"/>
      </w:tblGrid>
      <w:tr w:rsidR="00906829" w14:paraId="2F2183B1" w14:textId="77777777" w:rsidTr="00906829">
        <w:trPr>
          <w:jc w:val="center"/>
        </w:trPr>
        <w:tc>
          <w:tcPr>
            <w:tcW w:w="2934" w:type="dxa"/>
            <w:hideMark/>
          </w:tcPr>
          <w:p w14:paraId="0B79130D" w14:textId="77777777" w:rsidR="00906829" w:rsidRDefault="00906829">
            <w:pPr>
              <w:tabs>
                <w:tab w:val="left" w:pos="386"/>
              </w:tabs>
              <w:jc w:val="center"/>
              <w:rPr>
                <w:rFonts w:ascii="Simplified Arabic" w:hAnsi="Simplified Arabic" w:cs="AF_Najed"/>
                <w:sz w:val="32"/>
                <w:szCs w:val="32"/>
                <w:rtl/>
              </w:rPr>
            </w:pPr>
            <w:r>
              <w:rPr>
                <w:rFonts w:ascii="Simplified Arabic" w:hAnsi="Simplified Arabic" w:cs="AF_Najed" w:hint="cs"/>
                <w:sz w:val="32"/>
                <w:szCs w:val="32"/>
                <w:rtl/>
              </w:rPr>
              <w:t>أ. رمزي سامي النواجحة</w:t>
            </w:r>
          </w:p>
        </w:tc>
        <w:tc>
          <w:tcPr>
            <w:tcW w:w="2934" w:type="dxa"/>
            <w:hideMark/>
          </w:tcPr>
          <w:p w14:paraId="3EDC93DE" w14:textId="77777777" w:rsidR="00906829" w:rsidRDefault="00906829">
            <w:pPr>
              <w:tabs>
                <w:tab w:val="left" w:pos="386"/>
              </w:tabs>
              <w:jc w:val="center"/>
              <w:rPr>
                <w:rFonts w:ascii="Simplified Arabic" w:hAnsi="Simplified Arabic" w:cs="AF_Najed"/>
                <w:sz w:val="32"/>
                <w:szCs w:val="32"/>
                <w:rtl/>
              </w:rPr>
            </w:pPr>
            <w:r>
              <w:rPr>
                <w:rFonts w:ascii="Simplified Arabic" w:hAnsi="Simplified Arabic" w:cs="AF_Najed" w:hint="cs"/>
                <w:sz w:val="32"/>
                <w:szCs w:val="32"/>
                <w:rtl/>
              </w:rPr>
              <w:t>أ. وفا محمود عياد</w:t>
            </w:r>
          </w:p>
        </w:tc>
      </w:tr>
      <w:tr w:rsidR="00906829" w14:paraId="495CB7A4" w14:textId="77777777" w:rsidTr="00906829">
        <w:trPr>
          <w:jc w:val="center"/>
        </w:trPr>
        <w:tc>
          <w:tcPr>
            <w:tcW w:w="5868" w:type="dxa"/>
            <w:gridSpan w:val="2"/>
            <w:hideMark/>
          </w:tcPr>
          <w:p w14:paraId="33C5E130" w14:textId="77777777" w:rsidR="00906829" w:rsidRDefault="00906829">
            <w:pPr>
              <w:tabs>
                <w:tab w:val="left" w:pos="386"/>
              </w:tabs>
              <w:jc w:val="center"/>
              <w:rPr>
                <w:rFonts w:ascii="Simplified Arabic" w:hAnsi="Simplified Arabic" w:cs="AF_Najed"/>
                <w:sz w:val="32"/>
                <w:szCs w:val="32"/>
                <w:rtl/>
              </w:rPr>
            </w:pPr>
            <w:r>
              <w:rPr>
                <w:rFonts w:ascii="Simplified Arabic" w:hAnsi="Simplified Arabic" w:cs="AF_Najed" w:hint="cs"/>
                <w:sz w:val="32"/>
                <w:szCs w:val="32"/>
                <w:rtl/>
              </w:rPr>
              <w:t>أ. أحمد خالد كلاب</w:t>
            </w:r>
          </w:p>
        </w:tc>
      </w:tr>
    </w:tbl>
    <w:p w14:paraId="04FDFA2E" w14:textId="77777777" w:rsidR="00906829" w:rsidRDefault="00906829" w:rsidP="00906829">
      <w:pPr>
        <w:widowControl w:val="0"/>
        <w:spacing w:line="240" w:lineRule="atLeast"/>
        <w:ind w:left="95"/>
        <w:jc w:val="center"/>
        <w:rPr>
          <w:rFonts w:ascii="Times New Roman" w:hAnsi="Times New Roman" w:cs="Times New Roman"/>
          <w:sz w:val="102"/>
          <w:szCs w:val="94"/>
          <w:rtl/>
        </w:rPr>
      </w:pPr>
      <w:r>
        <w:rPr>
          <w:sz w:val="118"/>
          <w:szCs w:val="110"/>
        </w:rPr>
        <w:sym w:font="AGA Arabesque" w:char="F04E"/>
      </w:r>
    </w:p>
    <w:p w14:paraId="1E7363E5" w14:textId="77777777" w:rsidR="00906829" w:rsidRDefault="00906829" w:rsidP="00906829">
      <w:pPr>
        <w:widowControl w:val="0"/>
        <w:spacing w:line="240" w:lineRule="atLeast"/>
        <w:ind w:left="95"/>
        <w:jc w:val="lowKashida"/>
        <w:rPr>
          <w:rFonts w:cs="HASOOB"/>
          <w:sz w:val="32"/>
          <w:szCs w:val="24"/>
          <w:u w:val="single"/>
          <w:rtl/>
        </w:rPr>
      </w:pPr>
    </w:p>
    <w:tbl>
      <w:tblPr>
        <w:bidiVisual/>
        <w:tblW w:w="0" w:type="auto"/>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6013"/>
        <w:gridCol w:w="1186"/>
      </w:tblGrid>
      <w:tr w:rsidR="00906829" w14:paraId="49E97D81"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hideMark/>
          </w:tcPr>
          <w:p w14:paraId="4BCC0FF9" w14:textId="77777777" w:rsidR="00906829" w:rsidRDefault="00906829">
            <w:pPr>
              <w:widowControl w:val="0"/>
              <w:ind w:left="96"/>
              <w:jc w:val="center"/>
              <w:rPr>
                <w:rFonts w:cs="MCS Taybah S_U normal."/>
                <w:sz w:val="44"/>
                <w:szCs w:val="36"/>
                <w:rtl/>
              </w:rPr>
            </w:pPr>
            <w:r>
              <w:rPr>
                <w:rFonts w:cs="MCS Taybah S_U normal." w:hint="cs"/>
                <w:sz w:val="44"/>
                <w:szCs w:val="36"/>
                <w:rtl/>
              </w:rPr>
              <w:t>البيـــان</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6E8D9DBE" w14:textId="77777777" w:rsidR="00906829" w:rsidRDefault="00906829">
            <w:pPr>
              <w:widowControl w:val="0"/>
              <w:ind w:left="96"/>
              <w:jc w:val="center"/>
              <w:rPr>
                <w:rFonts w:cs="MCS Taybah S_U normal."/>
                <w:sz w:val="44"/>
                <w:szCs w:val="36"/>
                <w:rtl/>
              </w:rPr>
            </w:pPr>
            <w:r>
              <w:rPr>
                <w:rFonts w:cs="MCS Taybah S_U normal." w:hint="cs"/>
                <w:sz w:val="44"/>
                <w:szCs w:val="36"/>
                <w:rtl/>
              </w:rPr>
              <w:t>الصفحة</w:t>
            </w:r>
          </w:p>
        </w:tc>
      </w:tr>
      <w:tr w:rsidR="00906829" w14:paraId="738059F5"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hideMark/>
          </w:tcPr>
          <w:p w14:paraId="1D80A4E4" w14:textId="77777777" w:rsidR="00906829" w:rsidRDefault="00906829">
            <w:pPr>
              <w:widowControl w:val="0"/>
              <w:ind w:left="96"/>
              <w:jc w:val="lowKashida"/>
              <w:rPr>
                <w:rFonts w:cs="AF_Najed"/>
                <w:sz w:val="28"/>
                <w:szCs w:val="28"/>
                <w:rtl/>
              </w:rPr>
            </w:pPr>
            <w:r>
              <w:rPr>
                <w:rFonts w:cs="AF_Najed" w:hint="cs"/>
                <w:sz w:val="28"/>
                <w:szCs w:val="28"/>
                <w:rtl/>
              </w:rPr>
              <w:t>البسملة</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6B428F4C" w14:textId="77777777" w:rsidR="00906829" w:rsidRDefault="00906829">
            <w:pPr>
              <w:widowControl w:val="0"/>
              <w:ind w:left="96"/>
              <w:jc w:val="center"/>
              <w:rPr>
                <w:rFonts w:cs="Simplified Arabic"/>
                <w:b/>
                <w:bCs/>
                <w:sz w:val="28"/>
                <w:szCs w:val="28"/>
                <w:rtl/>
              </w:rPr>
            </w:pPr>
            <w:r>
              <w:rPr>
                <w:rFonts w:cs="Simplified Arabic"/>
                <w:b/>
                <w:bCs/>
                <w:sz w:val="28"/>
                <w:szCs w:val="28"/>
                <w:rtl/>
              </w:rPr>
              <w:t>هـ</w:t>
            </w:r>
          </w:p>
        </w:tc>
      </w:tr>
      <w:tr w:rsidR="00906829" w14:paraId="21BFDFF1"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hideMark/>
          </w:tcPr>
          <w:p w14:paraId="1E07F5E1" w14:textId="77777777" w:rsidR="00906829" w:rsidRDefault="00906829">
            <w:pPr>
              <w:widowControl w:val="0"/>
              <w:ind w:left="96"/>
              <w:jc w:val="lowKashida"/>
              <w:rPr>
                <w:rFonts w:cs="AF_Najed"/>
                <w:sz w:val="28"/>
                <w:szCs w:val="28"/>
                <w:rtl/>
              </w:rPr>
            </w:pPr>
            <w:r>
              <w:rPr>
                <w:rFonts w:cs="AF_Najed" w:hint="cs"/>
                <w:sz w:val="28"/>
                <w:szCs w:val="28"/>
                <w:rtl/>
              </w:rPr>
              <w:t>لجان المؤتمر</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3270858A" w14:textId="77777777" w:rsidR="00906829" w:rsidRDefault="00906829">
            <w:pPr>
              <w:widowControl w:val="0"/>
              <w:ind w:left="96"/>
              <w:jc w:val="center"/>
              <w:rPr>
                <w:rFonts w:cs="Simplified Arabic"/>
                <w:b/>
                <w:bCs/>
                <w:sz w:val="28"/>
                <w:szCs w:val="28"/>
                <w:rtl/>
              </w:rPr>
            </w:pPr>
            <w:r>
              <w:rPr>
                <w:rFonts w:cs="Simplified Arabic"/>
                <w:b/>
                <w:bCs/>
                <w:sz w:val="28"/>
                <w:szCs w:val="28"/>
                <w:rtl/>
              </w:rPr>
              <w:t>و</w:t>
            </w:r>
          </w:p>
        </w:tc>
      </w:tr>
      <w:tr w:rsidR="00906829" w14:paraId="14632353"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58FEEE1A" w14:textId="77777777" w:rsidR="00906829" w:rsidRDefault="00906829">
            <w:pPr>
              <w:widowControl w:val="0"/>
              <w:ind w:left="96"/>
              <w:rPr>
                <w:rFonts w:ascii="Arial" w:hAnsi="Arial" w:cs="AF_Najed"/>
                <w:sz w:val="28"/>
                <w:szCs w:val="28"/>
                <w:rtl/>
              </w:rPr>
            </w:pPr>
            <w:r>
              <w:rPr>
                <w:rFonts w:ascii="Arial" w:hAnsi="Arial" w:cs="AF_Najed" w:hint="cs"/>
                <w:sz w:val="28"/>
                <w:szCs w:val="28"/>
                <w:rtl/>
              </w:rPr>
              <w:t>المحتويات</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47013536" w14:textId="77777777" w:rsidR="00906829" w:rsidRDefault="00906829">
            <w:pPr>
              <w:widowControl w:val="0"/>
              <w:ind w:left="96"/>
              <w:jc w:val="center"/>
              <w:rPr>
                <w:rFonts w:ascii="Times New Roman" w:hAnsi="Times New Roman" w:cs="Simplified Arabic"/>
                <w:b/>
                <w:bCs/>
                <w:sz w:val="28"/>
                <w:szCs w:val="28"/>
                <w:rtl/>
              </w:rPr>
            </w:pPr>
            <w:r>
              <w:rPr>
                <w:rFonts w:cs="Simplified Arabic"/>
                <w:b/>
                <w:bCs/>
                <w:sz w:val="28"/>
                <w:szCs w:val="28"/>
                <w:rtl/>
              </w:rPr>
              <w:t>ز</w:t>
            </w:r>
          </w:p>
        </w:tc>
      </w:tr>
      <w:tr w:rsidR="00906829" w14:paraId="7EB2FDD2" w14:textId="77777777" w:rsidTr="00906829">
        <w:trPr>
          <w:jc w:val="center"/>
        </w:trPr>
        <w:tc>
          <w:tcPr>
            <w:tcW w:w="7162" w:type="dxa"/>
            <w:gridSpan w:val="2"/>
            <w:tcBorders>
              <w:top w:val="thinThickSmallGap" w:sz="12" w:space="0" w:color="auto"/>
              <w:left w:val="thinThickSmallGap" w:sz="12" w:space="0" w:color="auto"/>
              <w:bottom w:val="thinThickSmallGap" w:sz="12" w:space="0" w:color="auto"/>
              <w:right w:val="thinThickSmallGap" w:sz="12" w:space="0" w:color="auto"/>
            </w:tcBorders>
            <w:hideMark/>
          </w:tcPr>
          <w:p w14:paraId="3A4EDE4D" w14:textId="77777777" w:rsidR="00906829" w:rsidRDefault="00906829">
            <w:pPr>
              <w:widowControl w:val="0"/>
              <w:spacing w:before="120"/>
              <w:ind w:left="96"/>
              <w:jc w:val="center"/>
              <w:rPr>
                <w:rFonts w:cs="Times New Roman"/>
                <w:sz w:val="28"/>
                <w:szCs w:val="28"/>
                <w:rtl/>
                <w:lang w:bidi="ar-EG"/>
              </w:rPr>
            </w:pPr>
            <w:r>
              <w:rPr>
                <w:rFonts w:cs="MCS Taybah S_U normal." w:hint="cs"/>
                <w:sz w:val="28"/>
                <w:szCs w:val="28"/>
                <w:rtl/>
                <w:lang w:bidi="ar-EG"/>
              </w:rPr>
              <w:t>اليوم الثاني للمؤتمر</w:t>
            </w:r>
          </w:p>
        </w:tc>
      </w:tr>
      <w:tr w:rsidR="00906829" w14:paraId="74D3A2D4" w14:textId="77777777" w:rsidTr="00906829">
        <w:trPr>
          <w:jc w:val="center"/>
        </w:trPr>
        <w:tc>
          <w:tcPr>
            <w:tcW w:w="7162" w:type="dxa"/>
            <w:gridSpan w:val="2"/>
            <w:tcBorders>
              <w:top w:val="thinThickSmallGap" w:sz="12" w:space="0" w:color="auto"/>
              <w:left w:val="thinThickSmallGap" w:sz="12" w:space="0" w:color="auto"/>
              <w:bottom w:val="thinThickSmallGap" w:sz="12" w:space="0" w:color="auto"/>
              <w:right w:val="thinThickSmallGap" w:sz="12" w:space="0" w:color="auto"/>
            </w:tcBorders>
            <w:hideMark/>
          </w:tcPr>
          <w:p w14:paraId="33C056ED" w14:textId="77777777" w:rsidR="00906829" w:rsidRDefault="00906829">
            <w:pPr>
              <w:widowControl w:val="0"/>
              <w:spacing w:before="120"/>
              <w:ind w:left="96"/>
              <w:jc w:val="center"/>
              <w:rPr>
                <w:rFonts w:cs="MCS Taybah S_U normal."/>
                <w:sz w:val="28"/>
                <w:szCs w:val="28"/>
                <w:rtl/>
                <w:lang w:bidi="ar-EG"/>
              </w:rPr>
            </w:pPr>
            <w:r>
              <w:rPr>
                <w:rFonts w:cs="MCS Taybah S_U normal." w:hint="cs"/>
                <w:sz w:val="28"/>
                <w:szCs w:val="28"/>
                <w:rtl/>
                <w:lang w:bidi="ar-EG"/>
              </w:rPr>
              <w:lastRenderedPageBreak/>
              <w:t>المحور الرابع: د. القرضاوي فقيه الوسطية ومكافحة الغلو</w:t>
            </w:r>
          </w:p>
        </w:tc>
      </w:tr>
      <w:tr w:rsidR="00906829" w14:paraId="5931474F"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761A8BF5" w14:textId="77777777" w:rsidR="00906829" w:rsidRDefault="00906829">
            <w:pPr>
              <w:jc w:val="lowKashida"/>
              <w:rPr>
                <w:rFonts w:ascii="Arial" w:hAnsi="Arial" w:cs="AF_Najed"/>
                <w:sz w:val="28"/>
                <w:szCs w:val="28"/>
                <w:rtl/>
                <w:lang w:bidi="ar-EG"/>
              </w:rPr>
            </w:pPr>
            <w:r>
              <w:rPr>
                <w:rFonts w:ascii="Arial" w:hAnsi="Arial" w:cs="AF_Najed" w:hint="cs"/>
                <w:sz w:val="28"/>
                <w:szCs w:val="28"/>
                <w:rtl/>
                <w:lang w:bidi="ar-EG"/>
              </w:rPr>
              <w:t xml:space="preserve">وسطية الشيخ القرضاوي في الفقه من خلال كتابه (تيسير فقه الصيام) </w:t>
            </w:r>
          </w:p>
          <w:p w14:paraId="73783A66" w14:textId="77777777" w:rsidR="00906829" w:rsidRDefault="00906829">
            <w:pPr>
              <w:jc w:val="lowKashida"/>
              <w:rPr>
                <w:rFonts w:ascii="Arial" w:hAnsi="Arial" w:cs="AF_Najed"/>
                <w:sz w:val="28"/>
                <w:szCs w:val="28"/>
                <w:rtl/>
                <w:lang w:bidi="ar-EG"/>
              </w:rPr>
            </w:pPr>
            <w:r>
              <w:rPr>
                <w:rFonts w:ascii="Arial" w:hAnsi="Arial" w:cs="AF_Najed" w:hint="cs"/>
                <w:sz w:val="28"/>
                <w:szCs w:val="28"/>
                <w:rtl/>
                <w:lang w:bidi="ar-EG"/>
              </w:rPr>
              <w:t>- أ. عماد عبد الرحيم مقاط</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666559C2" w14:textId="77777777" w:rsidR="00906829" w:rsidRDefault="00906829">
            <w:pPr>
              <w:widowControl w:val="0"/>
              <w:spacing w:before="120"/>
              <w:ind w:left="96"/>
              <w:jc w:val="center"/>
              <w:rPr>
                <w:rFonts w:ascii="Times New Roman" w:hAnsi="Times New Roman" w:cs="Simplified Arabic"/>
                <w:b/>
                <w:bCs/>
                <w:sz w:val="28"/>
                <w:szCs w:val="28"/>
                <w:rtl/>
              </w:rPr>
            </w:pPr>
            <w:r>
              <w:rPr>
                <w:rFonts w:cs="Simplified Arabic"/>
                <w:b/>
                <w:bCs/>
                <w:sz w:val="28"/>
                <w:szCs w:val="28"/>
                <w:rtl/>
              </w:rPr>
              <w:t>1</w:t>
            </w:r>
          </w:p>
        </w:tc>
      </w:tr>
      <w:tr w:rsidR="00906829" w14:paraId="38C6DA67"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528987C0" w14:textId="77777777" w:rsidR="00906829" w:rsidRDefault="00906829">
            <w:pPr>
              <w:jc w:val="lowKashida"/>
              <w:rPr>
                <w:rFonts w:ascii="Arial" w:hAnsi="Arial" w:cs="AF_Najed"/>
                <w:sz w:val="28"/>
                <w:szCs w:val="28"/>
                <w:rtl/>
                <w:lang w:bidi="ar-EG"/>
              </w:rPr>
            </w:pPr>
            <w:r>
              <w:rPr>
                <w:rFonts w:ascii="Arial" w:hAnsi="Arial" w:cs="AF_Najed" w:hint="cs"/>
                <w:sz w:val="28"/>
                <w:szCs w:val="28"/>
                <w:rtl/>
                <w:lang w:bidi="ar-EG"/>
              </w:rPr>
              <w:t>معالم الوسطية عند القرضاوي - أ. أكرم كساب</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0129B9BB" w14:textId="77777777" w:rsidR="00906829" w:rsidRDefault="00906829">
            <w:pPr>
              <w:widowControl w:val="0"/>
              <w:spacing w:before="120"/>
              <w:ind w:left="96"/>
              <w:jc w:val="center"/>
              <w:rPr>
                <w:rFonts w:ascii="Times New Roman" w:hAnsi="Times New Roman" w:cs="Simplified Arabic"/>
                <w:b/>
                <w:bCs/>
                <w:sz w:val="28"/>
                <w:szCs w:val="28"/>
                <w:rtl/>
              </w:rPr>
            </w:pPr>
            <w:r>
              <w:rPr>
                <w:rFonts w:cs="Simplified Arabic"/>
                <w:b/>
                <w:bCs/>
                <w:sz w:val="28"/>
                <w:szCs w:val="28"/>
                <w:rtl/>
              </w:rPr>
              <w:t>29</w:t>
            </w:r>
          </w:p>
        </w:tc>
      </w:tr>
      <w:tr w:rsidR="00906829" w14:paraId="59FD11B9"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3FB58659" w14:textId="77777777" w:rsidR="00906829" w:rsidRDefault="00906829">
            <w:pPr>
              <w:jc w:val="lowKashida"/>
              <w:rPr>
                <w:rFonts w:ascii="Arial" w:hAnsi="Arial" w:cs="AF_Najed"/>
                <w:sz w:val="28"/>
                <w:szCs w:val="28"/>
                <w:rtl/>
                <w:lang w:bidi="ar-EG"/>
              </w:rPr>
            </w:pPr>
            <w:r>
              <w:rPr>
                <w:rFonts w:ascii="Arial" w:hAnsi="Arial" w:cs="AF_Najed" w:hint="cs"/>
                <w:sz w:val="28"/>
                <w:szCs w:val="28"/>
                <w:rtl/>
                <w:lang w:bidi="ar-EG"/>
              </w:rPr>
              <w:t>القرضاوي فقيه الوسطية ومكافحة الغلو - أ.عبد القادر خليل الشطلي</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31EFDCF9" w14:textId="77777777" w:rsidR="00906829" w:rsidRDefault="00906829">
            <w:pPr>
              <w:widowControl w:val="0"/>
              <w:spacing w:before="120"/>
              <w:ind w:left="96"/>
              <w:jc w:val="center"/>
              <w:rPr>
                <w:rFonts w:ascii="Times New Roman" w:hAnsi="Times New Roman" w:cs="Simplified Arabic"/>
                <w:b/>
                <w:bCs/>
                <w:sz w:val="28"/>
                <w:szCs w:val="28"/>
                <w:rtl/>
              </w:rPr>
            </w:pPr>
            <w:r>
              <w:rPr>
                <w:rFonts w:cs="Simplified Arabic"/>
                <w:b/>
                <w:bCs/>
                <w:sz w:val="28"/>
                <w:szCs w:val="28"/>
                <w:rtl/>
              </w:rPr>
              <w:t>67</w:t>
            </w:r>
          </w:p>
        </w:tc>
      </w:tr>
      <w:tr w:rsidR="00906829" w14:paraId="2EEDEF37" w14:textId="77777777" w:rsidTr="00906829">
        <w:trPr>
          <w:jc w:val="center"/>
        </w:trPr>
        <w:tc>
          <w:tcPr>
            <w:tcW w:w="7162" w:type="dxa"/>
            <w:gridSpan w:val="2"/>
            <w:tcBorders>
              <w:top w:val="thinThickSmallGap" w:sz="12" w:space="0" w:color="auto"/>
              <w:left w:val="thinThickSmallGap" w:sz="12" w:space="0" w:color="auto"/>
              <w:bottom w:val="thinThickSmallGap" w:sz="12" w:space="0" w:color="auto"/>
              <w:right w:val="thinThickSmallGap" w:sz="12" w:space="0" w:color="auto"/>
            </w:tcBorders>
            <w:hideMark/>
          </w:tcPr>
          <w:p w14:paraId="5C9DDB2B" w14:textId="77777777" w:rsidR="00906829" w:rsidRDefault="00906829">
            <w:pPr>
              <w:widowControl w:val="0"/>
              <w:spacing w:before="120"/>
              <w:ind w:left="96"/>
              <w:jc w:val="center"/>
              <w:rPr>
                <w:rFonts w:cs="MCS Taybah S_U normal."/>
                <w:sz w:val="28"/>
                <w:szCs w:val="28"/>
                <w:rtl/>
                <w:lang w:bidi="ar-EG"/>
              </w:rPr>
            </w:pPr>
            <w:r>
              <w:rPr>
                <w:rFonts w:cs="MCS Taybah S_U normal." w:hint="cs"/>
                <w:sz w:val="28"/>
                <w:szCs w:val="28"/>
                <w:rtl/>
                <w:lang w:bidi="ar-EG"/>
              </w:rPr>
              <w:t>المحور الخامس: د. القرضاوي وثقافة التيسير والتجديد</w:t>
            </w:r>
          </w:p>
        </w:tc>
      </w:tr>
      <w:tr w:rsidR="00906829" w14:paraId="3C537839"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78FEEEB6" w14:textId="77777777" w:rsidR="00906829" w:rsidRDefault="00906829">
            <w:pPr>
              <w:jc w:val="lowKashida"/>
              <w:rPr>
                <w:rFonts w:ascii="Arial" w:hAnsi="Arial" w:cs="AF_Najed"/>
                <w:sz w:val="28"/>
                <w:szCs w:val="28"/>
                <w:rtl/>
                <w:lang w:bidi="ar-EG"/>
              </w:rPr>
            </w:pPr>
            <w:r>
              <w:rPr>
                <w:rFonts w:ascii="Arial" w:hAnsi="Arial" w:cs="AF_Najed" w:hint="cs"/>
                <w:sz w:val="28"/>
                <w:szCs w:val="28"/>
                <w:rtl/>
                <w:lang w:bidi="ar-EG"/>
              </w:rPr>
              <w:t>ملامح التجديد الفقهي عند القرضاوي - د. خالد محمد حنفي</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6718C53C" w14:textId="77777777" w:rsidR="00906829" w:rsidRDefault="00906829">
            <w:pPr>
              <w:widowControl w:val="0"/>
              <w:spacing w:before="120"/>
              <w:ind w:left="96"/>
              <w:jc w:val="center"/>
              <w:rPr>
                <w:rFonts w:ascii="Times New Roman" w:hAnsi="Times New Roman" w:cs="Simplified Arabic"/>
                <w:b/>
                <w:bCs/>
                <w:sz w:val="28"/>
                <w:szCs w:val="28"/>
                <w:rtl/>
              </w:rPr>
            </w:pPr>
            <w:r>
              <w:rPr>
                <w:rFonts w:cs="Simplified Arabic"/>
                <w:b/>
                <w:bCs/>
                <w:sz w:val="28"/>
                <w:szCs w:val="28"/>
                <w:rtl/>
              </w:rPr>
              <w:t>103</w:t>
            </w:r>
          </w:p>
        </w:tc>
      </w:tr>
      <w:tr w:rsidR="00906829" w14:paraId="3DE7C8F6"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6937EBFC" w14:textId="77777777" w:rsidR="00906829" w:rsidRDefault="00906829">
            <w:pPr>
              <w:jc w:val="lowKashida"/>
              <w:rPr>
                <w:rFonts w:ascii="Arial" w:hAnsi="Arial" w:cs="AF_Najed"/>
                <w:sz w:val="28"/>
                <w:szCs w:val="28"/>
                <w:rtl/>
                <w:lang w:bidi="ar-EG"/>
              </w:rPr>
            </w:pPr>
            <w:r>
              <w:rPr>
                <w:rFonts w:ascii="Arial" w:hAnsi="Arial" w:cs="AF_Najed" w:hint="cs"/>
                <w:sz w:val="28"/>
                <w:szCs w:val="28"/>
                <w:rtl/>
                <w:lang w:bidi="ar-EG"/>
              </w:rPr>
              <w:t>التجديد في فقه المرأة المسلمة عند الدكتور يوسف القرضاوي - أ.عبد الحميد جمال الفراني أ. عوني محمد العلوي</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2165151D" w14:textId="77777777" w:rsidR="00906829" w:rsidRDefault="00906829">
            <w:pPr>
              <w:widowControl w:val="0"/>
              <w:spacing w:before="120"/>
              <w:ind w:left="96"/>
              <w:jc w:val="center"/>
              <w:rPr>
                <w:rFonts w:ascii="Times New Roman" w:hAnsi="Times New Roman" w:cs="Simplified Arabic"/>
                <w:b/>
                <w:bCs/>
                <w:sz w:val="28"/>
                <w:szCs w:val="28"/>
                <w:rtl/>
              </w:rPr>
            </w:pPr>
            <w:r>
              <w:rPr>
                <w:rFonts w:cs="Simplified Arabic"/>
                <w:b/>
                <w:bCs/>
                <w:sz w:val="28"/>
                <w:szCs w:val="28"/>
                <w:rtl/>
              </w:rPr>
              <w:t>165</w:t>
            </w:r>
          </w:p>
        </w:tc>
      </w:tr>
      <w:tr w:rsidR="00906829" w14:paraId="1687D04B" w14:textId="77777777" w:rsidTr="00906829">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00154D87" w14:textId="77777777" w:rsidR="00906829" w:rsidRDefault="00906829">
            <w:pPr>
              <w:jc w:val="lowKashida"/>
              <w:rPr>
                <w:rFonts w:ascii="Arial" w:hAnsi="Arial" w:cs="AF_Najed"/>
                <w:sz w:val="28"/>
                <w:szCs w:val="28"/>
                <w:rtl/>
                <w:lang w:bidi="ar-EG"/>
              </w:rPr>
            </w:pPr>
            <w:r>
              <w:rPr>
                <w:rFonts w:ascii="Arial" w:hAnsi="Arial" w:cs="AF_Najed" w:hint="cs"/>
                <w:sz w:val="28"/>
                <w:szCs w:val="28"/>
                <w:rtl/>
                <w:lang w:bidi="ar-EG"/>
              </w:rPr>
              <w:t>منهج العلامة القرضاوي في التيسير في الفتوى - أ. خالد محمد تربان أ. محمود ناهض عجور</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4C4BE472" w14:textId="77777777" w:rsidR="00906829" w:rsidRDefault="00906829">
            <w:pPr>
              <w:widowControl w:val="0"/>
              <w:spacing w:before="120"/>
              <w:ind w:left="96"/>
              <w:jc w:val="center"/>
              <w:rPr>
                <w:rFonts w:ascii="Times New Roman" w:hAnsi="Times New Roman" w:cs="Simplified Arabic"/>
                <w:b/>
                <w:bCs/>
                <w:sz w:val="28"/>
                <w:szCs w:val="28"/>
                <w:rtl/>
              </w:rPr>
            </w:pPr>
            <w:r>
              <w:rPr>
                <w:rFonts w:cs="Simplified Arabic"/>
                <w:b/>
                <w:bCs/>
                <w:sz w:val="28"/>
                <w:szCs w:val="28"/>
                <w:rtl/>
              </w:rPr>
              <w:t>219</w:t>
            </w:r>
          </w:p>
        </w:tc>
      </w:tr>
    </w:tbl>
    <w:p w14:paraId="734E9D6B" w14:textId="77777777" w:rsidR="00906829" w:rsidRDefault="00906829" w:rsidP="00906829">
      <w:pPr>
        <w:bidi w:val="0"/>
        <w:rPr>
          <w:rFonts w:cs="AF_Najed"/>
          <w:sz w:val="32"/>
          <w:szCs w:val="32"/>
          <w:rtl/>
        </w:rPr>
        <w:sectPr w:rsidR="00906829">
          <w:footnotePr>
            <w:numRestart w:val="eachPage"/>
          </w:footnotePr>
          <w:pgSz w:w="9639" w:h="14175"/>
          <w:pgMar w:top="1134" w:right="1134" w:bottom="1134" w:left="1134" w:header="709" w:footer="709" w:gutter="0"/>
          <w:pgNumType w:fmt="arabicAbjad" w:start="5"/>
          <w:cols w:space="720"/>
          <w:bidi/>
          <w:rtlGutter/>
        </w:sectPr>
      </w:pPr>
    </w:p>
    <w:p w14:paraId="29F9F959" w14:textId="77777777" w:rsidR="00906829" w:rsidRPr="00906829" w:rsidRDefault="00906829" w:rsidP="00906829">
      <w:pPr>
        <w:jc w:val="center"/>
        <w:rPr>
          <w:rFonts w:cs="MCS Taybah S_U normal."/>
          <w:sz w:val="80"/>
          <w:szCs w:val="80"/>
          <w:rtl/>
          <w14:shadow w14:blurRad="50800" w14:dist="38100" w14:dir="2700000" w14:sx="100000" w14:sy="100000" w14:kx="0" w14:ky="0" w14:algn="tl">
            <w14:srgbClr w14:val="000000">
              <w14:alpha w14:val="60000"/>
            </w14:srgbClr>
          </w14:shadow>
        </w:rPr>
      </w:pPr>
      <w:r w:rsidRPr="00906829">
        <w:rPr>
          <w:rFonts w:cs="MCS Taybah S_U normal." w:hint="cs"/>
          <w:sz w:val="80"/>
          <w:szCs w:val="80"/>
          <w:rtl/>
          <w14:shadow w14:blurRad="50800" w14:dist="38100" w14:dir="2700000" w14:sx="100000" w14:sy="100000" w14:kx="0" w14:ky="0" w14:algn="tl">
            <w14:srgbClr w14:val="000000">
              <w14:alpha w14:val="60000"/>
            </w14:srgbClr>
          </w14:shadow>
        </w:rPr>
        <w:lastRenderedPageBreak/>
        <w:br w:type="page"/>
      </w:r>
    </w:p>
    <w:p w14:paraId="75DF9F53" w14:textId="5455520E" w:rsidR="00906829" w:rsidRDefault="00906829" w:rsidP="00906829">
      <w:pPr>
        <w:jc w:val="center"/>
        <w:rPr>
          <w:rFonts w:cs="AF_Najed"/>
          <w:sz w:val="40"/>
          <w:szCs w:val="40"/>
          <w:rtl/>
        </w:rPr>
      </w:pPr>
      <w:r>
        <w:rPr>
          <w:rFonts w:cs="Times New Roman" w:hint="cs"/>
          <w:noProof/>
          <w:sz w:val="24"/>
          <w:szCs w:val="24"/>
          <w:rtl/>
        </w:rPr>
        <w:lastRenderedPageBreak/>
        <w:drawing>
          <wp:anchor distT="0" distB="0" distL="114300" distR="114300" simplePos="0" relativeHeight="251663360" behindDoc="1" locked="0" layoutInCell="1" allowOverlap="1" wp14:anchorId="376A436F" wp14:editId="138AF13C">
            <wp:simplePos x="0" y="0"/>
            <wp:positionH relativeFrom="column">
              <wp:posOffset>-58420</wp:posOffset>
            </wp:positionH>
            <wp:positionV relativeFrom="paragraph">
              <wp:posOffset>-476885</wp:posOffset>
            </wp:positionV>
            <wp:extent cx="1315720" cy="148590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315720" cy="14859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hint="cs"/>
          <w:noProof/>
          <w:sz w:val="24"/>
          <w:szCs w:val="24"/>
          <w:rtl/>
        </w:rPr>
        <w:drawing>
          <wp:anchor distT="0" distB="0" distL="114300" distR="114300" simplePos="0" relativeHeight="251662336" behindDoc="1" locked="0" layoutInCell="1" allowOverlap="1" wp14:anchorId="02A9DCAF" wp14:editId="0B09D92F">
            <wp:simplePos x="0" y="0"/>
            <wp:positionH relativeFrom="column">
              <wp:posOffset>3524250</wp:posOffset>
            </wp:positionH>
            <wp:positionV relativeFrom="paragraph">
              <wp:posOffset>-228600</wp:posOffset>
            </wp:positionV>
            <wp:extent cx="1047750" cy="1040130"/>
            <wp:effectExtent l="0" t="0" r="0" b="762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1040130"/>
                    </a:xfrm>
                    <a:prstGeom prst="rect">
                      <a:avLst/>
                    </a:prstGeom>
                    <a:noFill/>
                  </pic:spPr>
                </pic:pic>
              </a:graphicData>
            </a:graphic>
            <wp14:sizeRelH relativeFrom="page">
              <wp14:pctWidth>0</wp14:pctWidth>
            </wp14:sizeRelH>
            <wp14:sizeRelV relativeFrom="page">
              <wp14:pctHeight>0</wp14:pctHeight>
            </wp14:sizeRelV>
          </wp:anchor>
        </w:drawing>
      </w:r>
      <w:r>
        <w:rPr>
          <w:rFonts w:cs="AF_Najed" w:hint="cs"/>
          <w:sz w:val="40"/>
          <w:szCs w:val="40"/>
          <w:rtl/>
        </w:rPr>
        <w:t>وزارة الأوقاف والشئون الدينية</w:t>
      </w:r>
    </w:p>
    <w:p w14:paraId="1EF024BF" w14:textId="77777777" w:rsidR="00906829" w:rsidRDefault="00906829" w:rsidP="00906829">
      <w:pPr>
        <w:jc w:val="center"/>
        <w:rPr>
          <w:rFonts w:cs="AF_Najed"/>
          <w:sz w:val="40"/>
          <w:szCs w:val="40"/>
          <w:rtl/>
        </w:rPr>
      </w:pPr>
      <w:r>
        <w:rPr>
          <w:rFonts w:cs="AF_Najed" w:hint="cs"/>
          <w:sz w:val="40"/>
          <w:szCs w:val="40"/>
          <w:rtl/>
        </w:rPr>
        <w:t>غزة – فلسطين</w:t>
      </w:r>
    </w:p>
    <w:p w14:paraId="7DBE74F2" w14:textId="77777777" w:rsidR="00906829" w:rsidRDefault="00906829" w:rsidP="00906829">
      <w:pPr>
        <w:jc w:val="center"/>
        <w:rPr>
          <w:rFonts w:cs="AF_Najed"/>
          <w:sz w:val="32"/>
          <w:szCs w:val="32"/>
          <w:rtl/>
        </w:rPr>
      </w:pPr>
    </w:p>
    <w:p w14:paraId="0E9965A6" w14:textId="77777777" w:rsidR="00906829" w:rsidRDefault="00906829" w:rsidP="00906829">
      <w:pPr>
        <w:jc w:val="center"/>
        <w:rPr>
          <w:rFonts w:cs="AF_Najed"/>
          <w:sz w:val="56"/>
          <w:szCs w:val="56"/>
          <w:rtl/>
        </w:rPr>
      </w:pPr>
    </w:p>
    <w:p w14:paraId="2DDD3CFD" w14:textId="77777777" w:rsidR="00906829" w:rsidRDefault="00906829" w:rsidP="00906829">
      <w:pPr>
        <w:jc w:val="center"/>
        <w:rPr>
          <w:rFonts w:cs="AF_Najed"/>
          <w:sz w:val="36"/>
          <w:szCs w:val="36"/>
          <w:rtl/>
        </w:rPr>
      </w:pPr>
      <w:r>
        <w:rPr>
          <w:rFonts w:cs="AF_Najed" w:hint="cs"/>
          <w:sz w:val="36"/>
          <w:szCs w:val="36"/>
          <w:rtl/>
        </w:rPr>
        <w:t>المؤتمر العلمي: جهود الدكتور يوسف القرضاوي في</w:t>
      </w:r>
    </w:p>
    <w:p w14:paraId="1B798BC8" w14:textId="77777777" w:rsidR="00906829" w:rsidRDefault="00906829" w:rsidP="00906829">
      <w:pPr>
        <w:jc w:val="center"/>
        <w:rPr>
          <w:rFonts w:cs="AF_Najed"/>
          <w:sz w:val="36"/>
          <w:szCs w:val="36"/>
          <w:rtl/>
        </w:rPr>
      </w:pPr>
      <w:r>
        <w:rPr>
          <w:rFonts w:cs="AF_Najed" w:hint="cs"/>
          <w:sz w:val="36"/>
          <w:szCs w:val="36"/>
          <w:rtl/>
        </w:rPr>
        <w:t>خدمة الإسلام ونصرة القضية الفلسطينية</w:t>
      </w:r>
    </w:p>
    <w:p w14:paraId="20F43147" w14:textId="77777777" w:rsidR="00906829" w:rsidRDefault="00906829" w:rsidP="00906829">
      <w:pPr>
        <w:spacing w:line="360" w:lineRule="auto"/>
        <w:jc w:val="center"/>
        <w:rPr>
          <w:rFonts w:cs="AF_Najed"/>
          <w:sz w:val="56"/>
          <w:szCs w:val="56"/>
          <w:rtl/>
        </w:rPr>
      </w:pPr>
    </w:p>
    <w:p w14:paraId="53133E6B" w14:textId="77777777" w:rsidR="00906829" w:rsidRDefault="00906829" w:rsidP="00906829">
      <w:pPr>
        <w:jc w:val="center"/>
        <w:rPr>
          <w:rFonts w:cs="AF_Najed"/>
          <w:sz w:val="40"/>
          <w:szCs w:val="40"/>
          <w:rtl/>
        </w:rPr>
      </w:pPr>
      <w:r>
        <w:rPr>
          <w:rFonts w:cs="AF_Najed" w:hint="cs"/>
          <w:sz w:val="40"/>
          <w:szCs w:val="40"/>
          <w:rtl/>
        </w:rPr>
        <w:t xml:space="preserve">اليوم الثاني </w:t>
      </w:r>
    </w:p>
    <w:p w14:paraId="244E6F9B" w14:textId="77777777" w:rsidR="00906829" w:rsidRDefault="00906829" w:rsidP="00906829">
      <w:pPr>
        <w:jc w:val="center"/>
        <w:rPr>
          <w:rFonts w:cs="AF_Najed"/>
          <w:sz w:val="40"/>
          <w:szCs w:val="40"/>
          <w:rtl/>
        </w:rPr>
      </w:pPr>
      <w:r>
        <w:rPr>
          <w:rFonts w:cs="AF_Najed" w:hint="cs"/>
          <w:sz w:val="36"/>
          <w:szCs w:val="36"/>
          <w:rtl/>
        </w:rPr>
        <w:t xml:space="preserve">الأربعاء </w:t>
      </w:r>
      <w:r>
        <w:rPr>
          <w:rFonts w:cs="AF_Najed" w:hint="cs"/>
          <w:b/>
          <w:bCs/>
          <w:rtl/>
        </w:rPr>
        <w:t>5</w:t>
      </w:r>
      <w:r>
        <w:rPr>
          <w:rFonts w:cs="AF_Najed" w:hint="cs"/>
          <w:sz w:val="36"/>
          <w:szCs w:val="36"/>
          <w:rtl/>
        </w:rPr>
        <w:t xml:space="preserve"> ذو القعدة </w:t>
      </w:r>
      <w:r>
        <w:rPr>
          <w:rFonts w:cs="AF_Najed" w:hint="cs"/>
          <w:b/>
          <w:bCs/>
          <w:rtl/>
        </w:rPr>
        <w:t>1431هـ</w:t>
      </w:r>
      <w:r>
        <w:rPr>
          <w:rFonts w:cs="AF_Najed" w:hint="cs"/>
          <w:sz w:val="36"/>
          <w:szCs w:val="36"/>
          <w:rtl/>
        </w:rPr>
        <w:t xml:space="preserve"> الموافق </w:t>
      </w:r>
      <w:r>
        <w:rPr>
          <w:rFonts w:cs="AF_Najed" w:hint="cs"/>
          <w:b/>
          <w:bCs/>
          <w:rtl/>
        </w:rPr>
        <w:t>13</w:t>
      </w:r>
      <w:r>
        <w:rPr>
          <w:rFonts w:cs="AF_Najed" w:hint="cs"/>
          <w:sz w:val="40"/>
          <w:szCs w:val="40"/>
          <w:rtl/>
        </w:rPr>
        <w:t>/</w:t>
      </w:r>
      <w:r>
        <w:rPr>
          <w:rFonts w:cs="AF_Najed" w:hint="cs"/>
          <w:sz w:val="36"/>
          <w:szCs w:val="36"/>
          <w:rtl/>
        </w:rPr>
        <w:t>أكتوبر</w:t>
      </w:r>
      <w:r>
        <w:rPr>
          <w:rFonts w:cs="AF_Najed" w:hint="cs"/>
          <w:sz w:val="40"/>
          <w:szCs w:val="40"/>
          <w:rtl/>
        </w:rPr>
        <w:t>/</w:t>
      </w:r>
      <w:r>
        <w:rPr>
          <w:rFonts w:cs="AF_Najed" w:hint="cs"/>
          <w:b/>
          <w:bCs/>
          <w:rtl/>
        </w:rPr>
        <w:t>2010م</w:t>
      </w:r>
    </w:p>
    <w:p w14:paraId="701C53E3" w14:textId="77777777" w:rsidR="00906829" w:rsidRDefault="00906829" w:rsidP="00906829">
      <w:pPr>
        <w:rPr>
          <w:rFonts w:cs="Sultan Medium"/>
          <w:sz w:val="28"/>
          <w:szCs w:val="28"/>
          <w:rtl/>
          <w:lang w:bidi="ar-EG"/>
        </w:rPr>
      </w:pPr>
    </w:p>
    <w:p w14:paraId="09CB2FB8" w14:textId="77777777" w:rsidR="00906829" w:rsidRDefault="00906829" w:rsidP="00906829">
      <w:pPr>
        <w:jc w:val="center"/>
        <w:rPr>
          <w:rFonts w:cs="Shurooq 16"/>
          <w:sz w:val="32"/>
          <w:szCs w:val="32"/>
          <w:rtl/>
        </w:rPr>
      </w:pPr>
      <w:r>
        <w:rPr>
          <w:rFonts w:cs="Shurooq 16" w:hint="cs"/>
          <w:sz w:val="32"/>
          <w:szCs w:val="32"/>
          <w:rtl/>
        </w:rPr>
        <w:t>المحور الرابع: د. القرضاوي فقيه الوسطية ومكافحة الغلو</w:t>
      </w:r>
    </w:p>
    <w:p w14:paraId="52F249E2" w14:textId="77777777" w:rsidR="00906829" w:rsidRDefault="00906829" w:rsidP="00906829">
      <w:pPr>
        <w:jc w:val="center"/>
        <w:rPr>
          <w:rFonts w:cs="Sultan Medium"/>
          <w:sz w:val="28"/>
          <w:szCs w:val="28"/>
          <w:rtl/>
          <w:lang w:bidi="ar-EG"/>
        </w:rPr>
      </w:pPr>
    </w:p>
    <w:p w14:paraId="34094B1A" w14:textId="77777777" w:rsidR="00906829" w:rsidRDefault="00906829" w:rsidP="00906829">
      <w:pPr>
        <w:jc w:val="lowKashida"/>
        <w:rPr>
          <w:rFonts w:cs="AF_Najed"/>
          <w:sz w:val="36"/>
          <w:szCs w:val="36"/>
          <w:rtl/>
        </w:rPr>
      </w:pPr>
      <w:r>
        <w:rPr>
          <w:rFonts w:cs="AF_Najed" w:hint="cs"/>
          <w:sz w:val="36"/>
          <w:szCs w:val="36"/>
          <w:rtl/>
        </w:rPr>
        <w:t>المكـــان: مركز رشاد الشوا</w:t>
      </w:r>
    </w:p>
    <w:p w14:paraId="639302C7" w14:textId="77777777" w:rsidR="00906829" w:rsidRDefault="00906829" w:rsidP="00906829">
      <w:pPr>
        <w:jc w:val="lowKashida"/>
        <w:rPr>
          <w:rFonts w:cs="AF_Najed"/>
          <w:sz w:val="36"/>
          <w:szCs w:val="36"/>
          <w:rtl/>
        </w:rPr>
      </w:pPr>
      <w:r>
        <w:rPr>
          <w:rFonts w:cs="AF_Najed" w:hint="cs"/>
          <w:sz w:val="36"/>
          <w:szCs w:val="36"/>
          <w:rtl/>
        </w:rPr>
        <w:t xml:space="preserve">الساعة: </w:t>
      </w:r>
      <w:r>
        <w:rPr>
          <w:rFonts w:cs="Simplified Arabic"/>
          <w:b/>
          <w:bCs/>
          <w:sz w:val="26"/>
          <w:szCs w:val="26"/>
          <w:rtl/>
          <w:lang w:bidi="ar-EG"/>
        </w:rPr>
        <w:t>9:00 - 10:00</w:t>
      </w:r>
    </w:p>
    <w:p w14:paraId="19DE806F" w14:textId="77777777" w:rsidR="00906829" w:rsidRDefault="00906829" w:rsidP="00906829">
      <w:pPr>
        <w:spacing w:line="360" w:lineRule="auto"/>
        <w:jc w:val="lowKashida"/>
        <w:rPr>
          <w:rFonts w:cs="AF_Najed"/>
          <w:sz w:val="36"/>
          <w:szCs w:val="36"/>
          <w:rtl/>
        </w:rPr>
      </w:pPr>
      <w:r>
        <w:rPr>
          <w:rFonts w:cs="AF_Najed" w:hint="cs"/>
          <w:sz w:val="36"/>
          <w:szCs w:val="36"/>
          <w:rtl/>
        </w:rPr>
        <w:t>إدارة الجلسة:  أ. د. ماهر الحولي</w:t>
      </w:r>
    </w:p>
    <w:p w14:paraId="07F1EAA2" w14:textId="77777777" w:rsidR="00906829" w:rsidRDefault="00906829" w:rsidP="00906829">
      <w:pPr>
        <w:spacing w:line="360" w:lineRule="auto"/>
        <w:jc w:val="lowKashida"/>
        <w:rPr>
          <w:rFonts w:cs="Shurooq 16"/>
          <w:sz w:val="32"/>
          <w:szCs w:val="32"/>
          <w:rtl/>
        </w:rPr>
      </w:pPr>
      <w:r>
        <w:rPr>
          <w:rFonts w:cs="Shurooq 16" w:hint="cs"/>
          <w:sz w:val="32"/>
          <w:szCs w:val="32"/>
          <w:rtl/>
        </w:rPr>
        <w:t>المشاركون:</w:t>
      </w:r>
    </w:p>
    <w:tbl>
      <w:tblPr>
        <w:bidiVisual/>
        <w:tblW w:w="7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257"/>
        <w:gridCol w:w="2525"/>
      </w:tblGrid>
      <w:tr w:rsidR="00906829" w14:paraId="749336A4" w14:textId="77777777" w:rsidTr="00906829">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66C30731" w14:textId="77777777" w:rsidR="00906829" w:rsidRDefault="00906829">
            <w:pPr>
              <w:jc w:val="center"/>
              <w:rPr>
                <w:rFonts w:cs="Simplified Arabic"/>
                <w:b/>
                <w:bCs/>
                <w:sz w:val="28"/>
                <w:szCs w:val="28"/>
                <w:rtl/>
                <w:lang w:bidi="ar-EG"/>
              </w:rPr>
            </w:pPr>
            <w:r>
              <w:rPr>
                <w:rFonts w:cs="Simplified Arabic"/>
                <w:b/>
                <w:bCs/>
                <w:sz w:val="28"/>
                <w:szCs w:val="28"/>
                <w:rtl/>
                <w:lang w:bidi="ar-EG"/>
              </w:rPr>
              <w:lastRenderedPageBreak/>
              <w:t>م.</w:t>
            </w:r>
          </w:p>
        </w:tc>
        <w:tc>
          <w:tcPr>
            <w:tcW w:w="4257" w:type="dxa"/>
            <w:tcBorders>
              <w:top w:val="single" w:sz="4" w:space="0" w:color="auto"/>
              <w:left w:val="single" w:sz="4" w:space="0" w:color="auto"/>
              <w:bottom w:val="single" w:sz="4" w:space="0" w:color="auto"/>
              <w:right w:val="single" w:sz="4" w:space="0" w:color="auto"/>
            </w:tcBorders>
            <w:vAlign w:val="center"/>
            <w:hideMark/>
          </w:tcPr>
          <w:p w14:paraId="62F7C16F" w14:textId="77777777" w:rsidR="00906829" w:rsidRDefault="00906829">
            <w:pPr>
              <w:jc w:val="center"/>
              <w:rPr>
                <w:rFonts w:ascii="Arial" w:hAnsi="Arial" w:cs="Simplified Arabic"/>
                <w:b/>
                <w:bCs/>
                <w:sz w:val="28"/>
                <w:szCs w:val="28"/>
                <w:rtl/>
                <w:lang w:bidi="ar-EG"/>
              </w:rPr>
            </w:pPr>
            <w:r>
              <w:rPr>
                <w:rFonts w:ascii="Arial" w:hAnsi="Arial" w:cs="Simplified Arabic"/>
                <w:b/>
                <w:bCs/>
                <w:sz w:val="28"/>
                <w:szCs w:val="28"/>
                <w:rtl/>
                <w:lang w:bidi="ar-EG"/>
              </w:rPr>
              <w:t>عنوان البحث</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5C4A8F9" w14:textId="77777777" w:rsidR="00906829" w:rsidRDefault="00906829">
            <w:pPr>
              <w:jc w:val="center"/>
              <w:rPr>
                <w:rFonts w:ascii="Arial" w:hAnsi="Arial" w:cs="Simplified Arabic"/>
                <w:b/>
                <w:bCs/>
                <w:sz w:val="28"/>
                <w:szCs w:val="28"/>
                <w:rtl/>
                <w:lang w:bidi="ar-EG"/>
              </w:rPr>
            </w:pPr>
            <w:r>
              <w:rPr>
                <w:rFonts w:ascii="Arial" w:hAnsi="Arial" w:cs="Simplified Arabic"/>
                <w:b/>
                <w:bCs/>
                <w:sz w:val="28"/>
                <w:szCs w:val="28"/>
                <w:rtl/>
                <w:lang w:bidi="ar-EG"/>
              </w:rPr>
              <w:t>اسم المشارك</w:t>
            </w:r>
          </w:p>
        </w:tc>
      </w:tr>
      <w:tr w:rsidR="00906829" w14:paraId="15ADBE26" w14:textId="77777777" w:rsidTr="00906829">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4EA417C8" w14:textId="77777777" w:rsidR="00906829" w:rsidRDefault="00906829">
            <w:pPr>
              <w:jc w:val="center"/>
              <w:rPr>
                <w:rFonts w:ascii="Times New Roman" w:hAnsi="Times New Roman" w:cs="Simplified Arabic"/>
                <w:sz w:val="24"/>
                <w:szCs w:val="24"/>
                <w:rtl/>
                <w:lang w:bidi="ar-EG"/>
              </w:rPr>
            </w:pPr>
            <w:r>
              <w:rPr>
                <w:rFonts w:cs="Simplified Arabic"/>
                <w:rtl/>
                <w:lang w:bidi="ar-EG"/>
              </w:rPr>
              <w:t>1.</w:t>
            </w:r>
          </w:p>
        </w:tc>
        <w:tc>
          <w:tcPr>
            <w:tcW w:w="4257" w:type="dxa"/>
            <w:tcBorders>
              <w:top w:val="single" w:sz="4" w:space="0" w:color="auto"/>
              <w:left w:val="single" w:sz="4" w:space="0" w:color="auto"/>
              <w:bottom w:val="single" w:sz="4" w:space="0" w:color="auto"/>
              <w:right w:val="single" w:sz="4" w:space="0" w:color="auto"/>
            </w:tcBorders>
            <w:vAlign w:val="center"/>
            <w:hideMark/>
          </w:tcPr>
          <w:p w14:paraId="08312435" w14:textId="77777777" w:rsidR="00906829" w:rsidRDefault="00906829">
            <w:pPr>
              <w:rPr>
                <w:rFonts w:ascii="Arial" w:hAnsi="Arial" w:cs="Simplified Arabic"/>
                <w:rtl/>
                <w:lang w:bidi="ar-EG"/>
              </w:rPr>
            </w:pPr>
            <w:r>
              <w:rPr>
                <w:rFonts w:ascii="Arial" w:hAnsi="Arial" w:cs="Simplified Arabic"/>
                <w:rtl/>
                <w:lang w:bidi="ar-EG"/>
              </w:rPr>
              <w:t>وسطية الشيخ القرضاوي في الفقه من خلال كتابه "تيسير فقه الصيام"</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046C2D8" w14:textId="77777777" w:rsidR="00906829" w:rsidRDefault="00906829">
            <w:pPr>
              <w:rPr>
                <w:rFonts w:ascii="Arial" w:hAnsi="Arial" w:cs="Simplified Arabic"/>
                <w:rtl/>
                <w:lang w:bidi="ar-EG"/>
              </w:rPr>
            </w:pPr>
            <w:r>
              <w:rPr>
                <w:rFonts w:ascii="Arial" w:hAnsi="Arial" w:cs="Simplified Arabic"/>
                <w:rtl/>
                <w:lang w:bidi="ar-EG"/>
              </w:rPr>
              <w:t>أ. عماد عبد الرحيم مقاط</w:t>
            </w:r>
          </w:p>
        </w:tc>
      </w:tr>
      <w:tr w:rsidR="00906829" w14:paraId="2685967F" w14:textId="77777777" w:rsidTr="00906829">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45647DF0" w14:textId="77777777" w:rsidR="00906829" w:rsidRDefault="00906829">
            <w:pPr>
              <w:jc w:val="center"/>
              <w:rPr>
                <w:rFonts w:ascii="Times New Roman" w:hAnsi="Times New Roman" w:cs="Simplified Arabic"/>
                <w:rtl/>
                <w:lang w:bidi="ar-EG"/>
              </w:rPr>
            </w:pPr>
            <w:r>
              <w:rPr>
                <w:rFonts w:cs="Simplified Arabic"/>
                <w:rtl/>
                <w:lang w:bidi="ar-EG"/>
              </w:rPr>
              <w:t>2.</w:t>
            </w:r>
          </w:p>
        </w:tc>
        <w:tc>
          <w:tcPr>
            <w:tcW w:w="4257" w:type="dxa"/>
            <w:tcBorders>
              <w:top w:val="single" w:sz="4" w:space="0" w:color="auto"/>
              <w:left w:val="single" w:sz="4" w:space="0" w:color="auto"/>
              <w:bottom w:val="single" w:sz="4" w:space="0" w:color="auto"/>
              <w:right w:val="single" w:sz="4" w:space="0" w:color="auto"/>
            </w:tcBorders>
            <w:vAlign w:val="center"/>
            <w:hideMark/>
          </w:tcPr>
          <w:p w14:paraId="3B403AA0" w14:textId="77777777" w:rsidR="00906829" w:rsidRDefault="00906829">
            <w:pPr>
              <w:rPr>
                <w:rFonts w:ascii="Arial" w:hAnsi="Arial" w:cs="Simplified Arabic"/>
                <w:rtl/>
                <w:lang w:bidi="ar-EG"/>
              </w:rPr>
            </w:pPr>
            <w:r>
              <w:rPr>
                <w:rFonts w:ascii="Arial" w:hAnsi="Arial" w:cs="Simplified Arabic"/>
                <w:rtl/>
                <w:lang w:bidi="ar-EG"/>
              </w:rPr>
              <w:t>معالم الوسطية عند القرضاوي</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A15EF2F" w14:textId="77777777" w:rsidR="00906829" w:rsidRDefault="00906829">
            <w:pPr>
              <w:rPr>
                <w:rFonts w:ascii="Arial" w:hAnsi="Arial" w:cs="Simplified Arabic"/>
                <w:rtl/>
                <w:lang w:bidi="ar-EG"/>
              </w:rPr>
            </w:pPr>
            <w:r>
              <w:rPr>
                <w:rFonts w:ascii="Arial" w:hAnsi="Arial" w:cs="Simplified Arabic"/>
                <w:rtl/>
                <w:lang w:bidi="ar-EG"/>
              </w:rPr>
              <w:t>أ. أكرم كساب</w:t>
            </w:r>
          </w:p>
        </w:tc>
      </w:tr>
      <w:tr w:rsidR="00906829" w14:paraId="368A441C" w14:textId="77777777" w:rsidTr="00906829">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6DEB575B" w14:textId="77777777" w:rsidR="00906829" w:rsidRDefault="00906829">
            <w:pPr>
              <w:jc w:val="center"/>
              <w:rPr>
                <w:rFonts w:ascii="Times New Roman" w:hAnsi="Times New Roman" w:cs="Simplified Arabic"/>
                <w:rtl/>
                <w:lang w:bidi="ar-EG"/>
              </w:rPr>
            </w:pPr>
            <w:r>
              <w:rPr>
                <w:rFonts w:cs="Simplified Arabic"/>
                <w:rtl/>
                <w:lang w:bidi="ar-EG"/>
              </w:rPr>
              <w:t>3.</w:t>
            </w:r>
          </w:p>
        </w:tc>
        <w:tc>
          <w:tcPr>
            <w:tcW w:w="4257" w:type="dxa"/>
            <w:tcBorders>
              <w:top w:val="single" w:sz="4" w:space="0" w:color="auto"/>
              <w:left w:val="single" w:sz="4" w:space="0" w:color="auto"/>
              <w:bottom w:val="single" w:sz="4" w:space="0" w:color="auto"/>
              <w:right w:val="single" w:sz="4" w:space="0" w:color="auto"/>
            </w:tcBorders>
            <w:vAlign w:val="center"/>
            <w:hideMark/>
          </w:tcPr>
          <w:p w14:paraId="78833A5D" w14:textId="77777777" w:rsidR="00906829" w:rsidRDefault="00906829">
            <w:pPr>
              <w:rPr>
                <w:rFonts w:ascii="Arial" w:hAnsi="Arial" w:cs="Simplified Arabic"/>
                <w:rtl/>
                <w:lang w:bidi="ar-EG"/>
              </w:rPr>
            </w:pPr>
            <w:r>
              <w:rPr>
                <w:rFonts w:ascii="Arial" w:hAnsi="Arial" w:cs="Simplified Arabic"/>
                <w:rtl/>
                <w:lang w:bidi="ar-EG"/>
              </w:rPr>
              <w:t>القرضاوي فقيه الوسطية ومكافحة الغلو</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D62E8CF" w14:textId="77777777" w:rsidR="00906829" w:rsidRDefault="00906829">
            <w:pPr>
              <w:rPr>
                <w:rFonts w:ascii="Arial" w:hAnsi="Arial" w:cs="Simplified Arabic"/>
                <w:rtl/>
                <w:lang w:bidi="ar-EG"/>
              </w:rPr>
            </w:pPr>
            <w:r>
              <w:rPr>
                <w:rFonts w:ascii="Arial" w:hAnsi="Arial" w:cs="Simplified Arabic"/>
                <w:rtl/>
                <w:lang w:bidi="ar-EG"/>
              </w:rPr>
              <w:t xml:space="preserve">أ.عبد القادر خليل الشطلي </w:t>
            </w:r>
          </w:p>
        </w:tc>
      </w:tr>
    </w:tbl>
    <w:p w14:paraId="7163CA20" w14:textId="77777777" w:rsidR="00906829" w:rsidRDefault="00906829" w:rsidP="00906829">
      <w:pPr>
        <w:bidi w:val="0"/>
        <w:rPr>
          <w:rFonts w:cs="Simplified Arabic"/>
          <w:sz w:val="28"/>
          <w:szCs w:val="28"/>
          <w:rtl/>
        </w:rPr>
        <w:sectPr w:rsidR="00906829">
          <w:footnotePr>
            <w:numRestart w:val="eachPage"/>
          </w:footnotePr>
          <w:pgSz w:w="9639" w:h="14175"/>
          <w:pgMar w:top="1134" w:right="1134" w:bottom="1134" w:left="1134" w:header="709" w:footer="709" w:gutter="0"/>
          <w:pgNumType w:start="517"/>
          <w:cols w:space="720"/>
          <w:bidi/>
          <w:rtlGutter/>
        </w:sectPr>
      </w:pPr>
    </w:p>
    <w:p w14:paraId="1C4E134E" w14:textId="77777777" w:rsidR="00906829" w:rsidRDefault="00906829" w:rsidP="00906829">
      <w:pPr>
        <w:bidi w:val="0"/>
        <w:rPr>
          <w:rFonts w:cs="Simplified Arabic"/>
          <w:sz w:val="28"/>
          <w:szCs w:val="28"/>
          <w:rtl/>
        </w:rPr>
        <w:sectPr w:rsidR="00906829">
          <w:footnotePr>
            <w:numRestart w:val="eachPage"/>
          </w:footnotePr>
          <w:pgSz w:w="9639" w:h="14175"/>
          <w:pgMar w:top="1134" w:right="1418" w:bottom="1134" w:left="1134" w:header="709" w:footer="709" w:gutter="0"/>
          <w:pgNumType w:start="517"/>
          <w:cols w:space="720"/>
          <w:bidi/>
          <w:rtlGutter/>
        </w:sectPr>
      </w:pPr>
    </w:p>
    <w:p w14:paraId="7A475D8A" w14:textId="4F310873" w:rsidR="00906829" w:rsidRDefault="00906829" w:rsidP="00906829">
      <w:pPr>
        <w:autoSpaceDE w:val="0"/>
        <w:autoSpaceDN w:val="0"/>
        <w:adjustRightInd w:val="0"/>
        <w:ind w:left="202"/>
        <w:jc w:val="lowKashida"/>
        <w:rPr>
          <w:rFonts w:ascii="Times New Roman" w:hAnsi="Times New Roman" w:cs="Simplified Arabic"/>
          <w:sz w:val="28"/>
          <w:szCs w:val="28"/>
          <w:rtl/>
        </w:rPr>
      </w:pPr>
      <w:r>
        <w:rPr>
          <w:noProof/>
          <w:rtl/>
        </w:rPr>
        <w:lastRenderedPageBreak/>
        <w:drawing>
          <wp:anchor distT="0" distB="0" distL="114300" distR="114300" simplePos="0" relativeHeight="251661312" behindDoc="1" locked="0" layoutInCell="1" allowOverlap="1" wp14:anchorId="4983D381" wp14:editId="67A5656E">
            <wp:simplePos x="0" y="0"/>
            <wp:positionH relativeFrom="column">
              <wp:posOffset>1491615</wp:posOffset>
            </wp:positionH>
            <wp:positionV relativeFrom="paragraph">
              <wp:posOffset>24765</wp:posOffset>
            </wp:positionV>
            <wp:extent cx="1517015" cy="1713230"/>
            <wp:effectExtent l="0" t="0" r="6985" b="127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27" t="10246" r="12302" b="10246"/>
                    <a:stretch>
                      <a:fillRect/>
                    </a:stretch>
                  </pic:blipFill>
                  <pic:spPr bwMode="auto">
                    <a:xfrm>
                      <a:off x="0" y="0"/>
                      <a:ext cx="1517015" cy="1713230"/>
                    </a:xfrm>
                    <a:prstGeom prst="rect">
                      <a:avLst/>
                    </a:prstGeom>
                    <a:noFill/>
                  </pic:spPr>
                </pic:pic>
              </a:graphicData>
            </a:graphic>
            <wp14:sizeRelH relativeFrom="page">
              <wp14:pctWidth>0</wp14:pctWidth>
            </wp14:sizeRelH>
            <wp14:sizeRelV relativeFrom="page">
              <wp14:pctHeight>0</wp14:pctHeight>
            </wp14:sizeRelV>
          </wp:anchor>
        </w:drawing>
      </w:r>
    </w:p>
    <w:p w14:paraId="1EDC7EE8" w14:textId="77777777" w:rsidR="00906829" w:rsidRDefault="00906829" w:rsidP="00906829">
      <w:pPr>
        <w:jc w:val="center"/>
        <w:rPr>
          <w:rFonts w:cs="AF_Najed"/>
          <w:sz w:val="40"/>
          <w:szCs w:val="40"/>
          <w:rtl/>
        </w:rPr>
      </w:pPr>
    </w:p>
    <w:p w14:paraId="0BFD42DB" w14:textId="77777777" w:rsidR="00906829" w:rsidRDefault="00906829" w:rsidP="00906829">
      <w:pPr>
        <w:jc w:val="center"/>
        <w:rPr>
          <w:rFonts w:cs="AF_Najed"/>
          <w:sz w:val="40"/>
          <w:szCs w:val="40"/>
          <w:rtl/>
        </w:rPr>
      </w:pPr>
    </w:p>
    <w:p w14:paraId="0DFA845C" w14:textId="77777777" w:rsidR="00906829" w:rsidRDefault="00906829" w:rsidP="00906829">
      <w:pPr>
        <w:jc w:val="center"/>
        <w:rPr>
          <w:rFonts w:cs="AF_Najed"/>
          <w:sz w:val="40"/>
          <w:szCs w:val="40"/>
          <w:rtl/>
        </w:rPr>
      </w:pPr>
    </w:p>
    <w:p w14:paraId="5EB464C2" w14:textId="77777777" w:rsidR="00906829" w:rsidRDefault="00906829" w:rsidP="00906829">
      <w:pPr>
        <w:jc w:val="center"/>
        <w:rPr>
          <w:rFonts w:cs="AF_Najed"/>
          <w:sz w:val="32"/>
          <w:szCs w:val="32"/>
          <w:rtl/>
        </w:rPr>
      </w:pPr>
    </w:p>
    <w:p w14:paraId="498A4E2D" w14:textId="77777777" w:rsidR="00906829" w:rsidRDefault="00906829" w:rsidP="00906829">
      <w:pPr>
        <w:jc w:val="center"/>
        <w:rPr>
          <w:rFonts w:cs="AF_Najed"/>
          <w:sz w:val="30"/>
          <w:szCs w:val="30"/>
          <w:rtl/>
        </w:rPr>
      </w:pPr>
    </w:p>
    <w:p w14:paraId="59E5FD2C" w14:textId="77777777" w:rsidR="00906829" w:rsidRDefault="00906829" w:rsidP="00906829">
      <w:pPr>
        <w:ind w:right="-126"/>
        <w:jc w:val="center"/>
        <w:rPr>
          <w:rFonts w:cs="PT Bold Heading"/>
          <w:sz w:val="24"/>
          <w:szCs w:val="24"/>
          <w:rtl/>
        </w:rPr>
      </w:pPr>
    </w:p>
    <w:p w14:paraId="672E5F3E" w14:textId="77777777" w:rsidR="00906829" w:rsidRDefault="00906829" w:rsidP="00906829">
      <w:pPr>
        <w:ind w:right="-126"/>
        <w:jc w:val="center"/>
        <w:rPr>
          <w:rFonts w:cs="PT Bold Heading"/>
          <w:sz w:val="34"/>
          <w:szCs w:val="34"/>
          <w:rtl/>
        </w:rPr>
      </w:pPr>
      <w:r>
        <w:rPr>
          <w:rFonts w:cs="PT Bold Heading" w:hint="cs"/>
          <w:sz w:val="34"/>
          <w:szCs w:val="34"/>
          <w:rtl/>
        </w:rPr>
        <w:t>وسطية الشيخ القرضاوي في الفقه من خلال كتابه</w:t>
      </w:r>
    </w:p>
    <w:p w14:paraId="7908BAB1" w14:textId="77777777" w:rsidR="00906829" w:rsidRDefault="00906829" w:rsidP="00906829">
      <w:pPr>
        <w:ind w:right="-126"/>
        <w:jc w:val="center"/>
        <w:rPr>
          <w:rFonts w:cs="PT Bold Heading"/>
          <w:sz w:val="34"/>
          <w:szCs w:val="34"/>
          <w:rtl/>
        </w:rPr>
      </w:pPr>
      <w:r>
        <w:rPr>
          <w:rFonts w:cs="PT Bold Heading" w:hint="cs"/>
          <w:sz w:val="34"/>
          <w:szCs w:val="34"/>
          <w:rtl/>
        </w:rPr>
        <w:t>(تيسير فقه الصيام)</w:t>
      </w:r>
    </w:p>
    <w:p w14:paraId="5EEF0B17" w14:textId="77777777" w:rsidR="00906829" w:rsidRDefault="00906829" w:rsidP="00906829">
      <w:pPr>
        <w:spacing w:before="240"/>
        <w:jc w:val="center"/>
        <w:rPr>
          <w:rFonts w:cs="Simplified Arabic"/>
          <w:b/>
          <w:bCs/>
          <w:sz w:val="28"/>
          <w:szCs w:val="28"/>
          <w:rtl/>
        </w:rPr>
      </w:pPr>
    </w:p>
    <w:p w14:paraId="138955B0" w14:textId="77777777" w:rsidR="00906829" w:rsidRDefault="00906829" w:rsidP="00906829">
      <w:pPr>
        <w:spacing w:before="240"/>
        <w:jc w:val="center"/>
        <w:rPr>
          <w:rFonts w:cs="Simplified Arabic"/>
          <w:b/>
          <w:bCs/>
          <w:sz w:val="28"/>
          <w:szCs w:val="28"/>
          <w:rtl/>
        </w:rPr>
      </w:pPr>
      <w:r>
        <w:rPr>
          <w:rFonts w:cs="Simplified Arabic"/>
          <w:b/>
          <w:bCs/>
          <w:sz w:val="28"/>
          <w:szCs w:val="28"/>
          <w:rtl/>
        </w:rPr>
        <w:t xml:space="preserve">بحث مقدم إلى مؤتمر </w:t>
      </w:r>
    </w:p>
    <w:p w14:paraId="16A8FCBC" w14:textId="77777777" w:rsidR="00906829" w:rsidRDefault="00906829" w:rsidP="00906829">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6BF469D2" w14:textId="77777777" w:rsidR="00906829" w:rsidRDefault="00906829" w:rsidP="00906829">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1A8C9FF7" w14:textId="77777777" w:rsidR="00906829" w:rsidRDefault="00906829" w:rsidP="00906829">
      <w:pPr>
        <w:jc w:val="center"/>
        <w:rPr>
          <w:rFonts w:cs="Simplified Arabic"/>
          <w:b/>
          <w:bCs/>
          <w:sz w:val="28"/>
          <w:szCs w:val="28"/>
          <w:rtl/>
        </w:rPr>
      </w:pPr>
      <w:r>
        <w:rPr>
          <w:rFonts w:cs="Simplified Arabic"/>
          <w:b/>
          <w:bCs/>
          <w:sz w:val="28"/>
          <w:szCs w:val="28"/>
          <w:rtl/>
        </w:rPr>
        <w:t xml:space="preserve">غزة - فلسطين </w:t>
      </w:r>
    </w:p>
    <w:p w14:paraId="1FE1982E" w14:textId="77777777" w:rsidR="00906829" w:rsidRDefault="00906829" w:rsidP="00906829">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2C97E132" w14:textId="77777777" w:rsidR="00906829" w:rsidRDefault="00906829" w:rsidP="00906829">
      <w:pPr>
        <w:rPr>
          <w:rFonts w:cs="Sultan Medium"/>
          <w:sz w:val="28"/>
          <w:szCs w:val="28"/>
          <w:rtl/>
        </w:rPr>
      </w:pPr>
    </w:p>
    <w:p w14:paraId="59A715C0" w14:textId="77777777" w:rsidR="00906829" w:rsidRDefault="00906829" w:rsidP="00906829">
      <w:pPr>
        <w:jc w:val="center"/>
        <w:rPr>
          <w:rFonts w:cs="Shurooq 16"/>
          <w:sz w:val="32"/>
          <w:szCs w:val="32"/>
          <w:rtl/>
        </w:rPr>
      </w:pPr>
    </w:p>
    <w:p w14:paraId="79FA57BD" w14:textId="77777777" w:rsidR="00906829" w:rsidRDefault="00906829" w:rsidP="00906829">
      <w:pPr>
        <w:jc w:val="center"/>
        <w:rPr>
          <w:rFonts w:cs="Simplified Arabic"/>
          <w:b/>
          <w:bCs/>
          <w:sz w:val="28"/>
          <w:szCs w:val="28"/>
          <w:rtl/>
        </w:rPr>
      </w:pPr>
      <w:r>
        <w:rPr>
          <w:rFonts w:cs="Simplified Arabic"/>
          <w:b/>
          <w:bCs/>
          <w:sz w:val="28"/>
          <w:szCs w:val="28"/>
          <w:rtl/>
        </w:rPr>
        <w:t>إعداد:</w:t>
      </w:r>
    </w:p>
    <w:p w14:paraId="1404EA92" w14:textId="77777777" w:rsidR="00906829" w:rsidRDefault="00906829" w:rsidP="00906829">
      <w:pPr>
        <w:jc w:val="center"/>
        <w:rPr>
          <w:rFonts w:cs="AF_Najed"/>
          <w:sz w:val="44"/>
          <w:szCs w:val="44"/>
          <w:rtl/>
        </w:rPr>
      </w:pPr>
      <w:r>
        <w:rPr>
          <w:rFonts w:cs="AF_Najed" w:hint="cs"/>
          <w:sz w:val="44"/>
          <w:szCs w:val="44"/>
          <w:rtl/>
        </w:rPr>
        <w:t>أ. عماد عبد الرحيم مقاط</w:t>
      </w:r>
    </w:p>
    <w:p w14:paraId="1BA78EBA" w14:textId="77777777" w:rsidR="00906829" w:rsidRDefault="00906829" w:rsidP="00906829">
      <w:pPr>
        <w:jc w:val="center"/>
        <w:rPr>
          <w:rFonts w:cs="Simplified Arabic"/>
          <w:b/>
          <w:bCs/>
          <w:sz w:val="28"/>
          <w:szCs w:val="28"/>
          <w:rtl/>
        </w:rPr>
      </w:pPr>
      <w:r>
        <w:rPr>
          <w:rFonts w:cs="Simplified Arabic"/>
          <w:b/>
          <w:bCs/>
          <w:sz w:val="28"/>
          <w:szCs w:val="28"/>
          <w:rtl/>
        </w:rPr>
        <w:t>محاضر بمعهد عبد المحسن حمودة الشرعي</w:t>
      </w:r>
    </w:p>
    <w:p w14:paraId="061B2514" w14:textId="77777777" w:rsidR="00906829" w:rsidRDefault="00906829" w:rsidP="00906829">
      <w:pPr>
        <w:jc w:val="center"/>
        <w:rPr>
          <w:rFonts w:cs="Simplified Arabic"/>
          <w:b/>
          <w:bCs/>
          <w:sz w:val="28"/>
          <w:szCs w:val="28"/>
          <w:rtl/>
        </w:rPr>
      </w:pPr>
    </w:p>
    <w:p w14:paraId="5A6A29E2" w14:textId="77777777" w:rsidR="00906829" w:rsidRDefault="00906829" w:rsidP="00906829">
      <w:pPr>
        <w:jc w:val="center"/>
        <w:rPr>
          <w:rFonts w:cs="Simplified Arabic"/>
          <w:b/>
          <w:bCs/>
          <w:sz w:val="12"/>
          <w:szCs w:val="12"/>
          <w:rtl/>
        </w:rPr>
      </w:pPr>
    </w:p>
    <w:p w14:paraId="35D5B717" w14:textId="77777777" w:rsidR="00906829" w:rsidRDefault="00906829" w:rsidP="00906829">
      <w:pPr>
        <w:jc w:val="center"/>
        <w:rPr>
          <w:rFonts w:cs="Simplified Arabic"/>
          <w:b/>
          <w:bCs/>
          <w:rtl/>
        </w:rPr>
      </w:pPr>
    </w:p>
    <w:p w14:paraId="62DDCE16" w14:textId="77777777" w:rsidR="00906829" w:rsidRDefault="00906829" w:rsidP="00906829">
      <w:pPr>
        <w:jc w:val="center"/>
        <w:rPr>
          <w:rFonts w:cs="Simplified Arabic"/>
          <w:b/>
          <w:bCs/>
          <w:sz w:val="16"/>
          <w:szCs w:val="16"/>
          <w:rtl/>
        </w:rPr>
      </w:pPr>
    </w:p>
    <w:p w14:paraId="72380EEF" w14:textId="77777777" w:rsidR="00906829" w:rsidRDefault="00906829" w:rsidP="00906829">
      <w:pPr>
        <w:spacing w:line="232" w:lineRule="auto"/>
        <w:jc w:val="center"/>
        <w:rPr>
          <w:rFonts w:cs="Simplified Arabic"/>
          <w:sz w:val="28"/>
          <w:szCs w:val="28"/>
          <w:rtl/>
        </w:rPr>
      </w:pPr>
      <w:r>
        <w:rPr>
          <w:rFonts w:cs="Simplified Arabic"/>
          <w:b/>
          <w:bCs/>
          <w:sz w:val="28"/>
          <w:szCs w:val="28"/>
          <w:rtl/>
        </w:rPr>
        <w:t>أكتوبر 2010م</w:t>
      </w:r>
    </w:p>
    <w:p w14:paraId="6BA1EB12" w14:textId="77777777" w:rsidR="00906829" w:rsidRDefault="00906829" w:rsidP="00906829">
      <w:pPr>
        <w:rPr>
          <w:rFonts w:cs="Times New Roman"/>
          <w:sz w:val="24"/>
          <w:szCs w:val="24"/>
          <w:rtl/>
        </w:rPr>
      </w:pPr>
    </w:p>
    <w:p w14:paraId="3DC4024E" w14:textId="77777777" w:rsidR="00906829" w:rsidRDefault="00906829" w:rsidP="00906829">
      <w:pPr>
        <w:bidi w:val="0"/>
        <w:rPr>
          <w:rtl/>
        </w:rPr>
        <w:sectPr w:rsidR="00906829">
          <w:footnotePr>
            <w:numRestart w:val="eachPage"/>
          </w:footnotePr>
          <w:pgSz w:w="9639" w:h="14175"/>
          <w:pgMar w:top="1134" w:right="1134" w:bottom="1134" w:left="1134" w:header="709" w:footer="709" w:gutter="0"/>
          <w:pgNumType w:start="1"/>
          <w:cols w:space="720"/>
          <w:bidi/>
          <w:rtlGutter/>
        </w:sectPr>
      </w:pPr>
    </w:p>
    <w:p w14:paraId="2399526A" w14:textId="77777777" w:rsidR="00906829" w:rsidRDefault="00906829" w:rsidP="00906829">
      <w:pPr>
        <w:spacing w:before="240"/>
        <w:ind w:firstLine="540"/>
        <w:rPr>
          <w:b/>
          <w:bCs/>
          <w:sz w:val="28"/>
          <w:szCs w:val="28"/>
        </w:rPr>
      </w:pPr>
      <w:r>
        <w:rPr>
          <w:rFonts w:hint="cs"/>
          <w:b/>
          <w:bCs/>
          <w:sz w:val="28"/>
          <w:szCs w:val="28"/>
          <w:rtl/>
        </w:rPr>
        <w:lastRenderedPageBreak/>
        <w:t>ملخص البحث</w:t>
      </w:r>
    </w:p>
    <w:p w14:paraId="4BFB6B72" w14:textId="77777777" w:rsidR="00906829" w:rsidRDefault="00906829" w:rsidP="00906829">
      <w:pPr>
        <w:spacing w:before="240"/>
        <w:ind w:firstLine="540"/>
        <w:jc w:val="lowKashida"/>
        <w:rPr>
          <w:rFonts w:cs="Simplified Arabic"/>
          <w:sz w:val="28"/>
          <w:szCs w:val="28"/>
          <w:rtl/>
        </w:rPr>
      </w:pPr>
      <w:r>
        <w:rPr>
          <w:rFonts w:cs="Simplified Arabic"/>
          <w:sz w:val="28"/>
          <w:szCs w:val="28"/>
          <w:rtl/>
        </w:rPr>
        <w:t>هذا البحث يضع القارئ أمام المنهج السليم الذي اتبعه الشيخ القرضاوي في تحريره للمسائل الفقهية  من خلال كتابه " فقه الصيام " .</w:t>
      </w:r>
    </w:p>
    <w:p w14:paraId="0755E470" w14:textId="77777777" w:rsidR="00906829" w:rsidRDefault="00906829" w:rsidP="00906829">
      <w:pPr>
        <w:spacing w:before="240"/>
        <w:ind w:firstLine="540"/>
        <w:jc w:val="lowKashida"/>
        <w:rPr>
          <w:rFonts w:cs="Simplified Arabic"/>
          <w:sz w:val="28"/>
          <w:szCs w:val="28"/>
          <w:rtl/>
        </w:rPr>
      </w:pPr>
      <w:r>
        <w:rPr>
          <w:rFonts w:cs="Simplified Arabic"/>
          <w:sz w:val="28"/>
          <w:szCs w:val="28"/>
          <w:rtl/>
        </w:rPr>
        <w:t>فالسنة هي المصدر الثاني للفقيه, وجميع الفقهاء يحتكمون للسنة, ومن الضرورة التواصل بين الحديث والفقه, والشيخ - حفظه الله - , جمع في منهجه الفقهي بين أصالة الماضي وجودة الحاضر, وبين فهم النص وبين مقصده, وفهم السنة في ضوء القران الكريم, وفهم الأحاديث في ضوء أسبابها وملابساتها ومقاصدها, وأثبت أنه لا بد من التفريق بين الحقيقة والمجاز عند التعامل مع النص, وكيف رسم خطاً واضحاً للتعامل مع السنة, فجمع كل الأحاديث الواردة في الموضوع الواحد، وتعامل مع جملتها ولم يقتصر على طائفة من الأحاديث تخدم قولاً بعينه, ثم يخلص الشيخ في النهاية إلى الجمع أو الترجيح بين مختلف الحديث, ما لم تدلل النصوص بوضوح على حكماً بعينه, ويضع الأسس التي ينبغي لكل فقيه أن يعتمد عليها.</w:t>
      </w:r>
    </w:p>
    <w:p w14:paraId="05293F02" w14:textId="77777777" w:rsidR="00906829" w:rsidRDefault="00906829" w:rsidP="00906829">
      <w:pPr>
        <w:spacing w:before="240"/>
        <w:ind w:firstLine="540"/>
        <w:jc w:val="lowKashida"/>
        <w:rPr>
          <w:rFonts w:cs="Simplified Arabic"/>
          <w:sz w:val="28"/>
          <w:szCs w:val="28"/>
          <w:rtl/>
        </w:rPr>
      </w:pPr>
      <w:r>
        <w:rPr>
          <w:rFonts w:cs="Simplified Arabic"/>
          <w:sz w:val="28"/>
          <w:szCs w:val="28"/>
          <w:rtl/>
        </w:rPr>
        <w:t>لنرى أن الشيخ يسلك منهجاً وسطاً في الفقه, وهذا هو منهج الصحيح السليم الذي سار عليه رسول الله صلى الله عليه وسلم وأصحابه الكرام , كل ذلك من خلال أمثلة ونماذج من  كتاب الشيخ تيسير فقه الصيام .</w:t>
      </w:r>
    </w:p>
    <w:p w14:paraId="1A62EA8C" w14:textId="77777777" w:rsidR="00906829" w:rsidRDefault="00906829" w:rsidP="00906829">
      <w:pPr>
        <w:jc w:val="center"/>
        <w:rPr>
          <w:rFonts w:cs="Times New Roman"/>
          <w:b/>
          <w:bCs/>
          <w:sz w:val="24"/>
          <w:szCs w:val="24"/>
          <w:rtl/>
        </w:rPr>
      </w:pPr>
    </w:p>
    <w:p w14:paraId="5FCCC6E3" w14:textId="77777777" w:rsidR="00906829" w:rsidRDefault="00906829" w:rsidP="00906829">
      <w:pPr>
        <w:jc w:val="center"/>
        <w:rPr>
          <w:b/>
          <w:bCs/>
          <w:rtl/>
        </w:rPr>
      </w:pPr>
      <w:r>
        <w:rPr>
          <w:rFonts w:hint="cs"/>
          <w:b/>
          <w:bCs/>
          <w:rtl/>
        </w:rPr>
        <w:t>والله ولي التوفيق</w:t>
      </w:r>
    </w:p>
    <w:p w14:paraId="4DF6DDFD" w14:textId="77777777" w:rsidR="00906829" w:rsidRDefault="00906829" w:rsidP="00906829">
      <w:pPr>
        <w:jc w:val="center"/>
        <w:rPr>
          <w:rFonts w:cs="Simplified Arabic"/>
          <w:b/>
          <w:bCs/>
          <w:sz w:val="28"/>
          <w:szCs w:val="28"/>
          <w:rtl/>
        </w:rPr>
      </w:pPr>
      <w:r>
        <w:rPr>
          <w:b/>
          <w:bCs/>
          <w:rtl/>
        </w:rPr>
        <w:br w:type="page"/>
      </w:r>
      <w:r>
        <w:rPr>
          <w:rFonts w:cs="Simplified Arabic"/>
          <w:b/>
          <w:bCs/>
          <w:sz w:val="28"/>
          <w:szCs w:val="28"/>
          <w:rtl/>
        </w:rPr>
        <w:lastRenderedPageBreak/>
        <w:t>مقدمة البحث</w:t>
      </w:r>
    </w:p>
    <w:p w14:paraId="12AEFF7D" w14:textId="77777777" w:rsidR="00906829" w:rsidRDefault="00906829" w:rsidP="00906829">
      <w:pPr>
        <w:ind w:firstLine="720"/>
        <w:jc w:val="lowKashida"/>
        <w:rPr>
          <w:rFonts w:cs="Simplified Arabic"/>
          <w:sz w:val="28"/>
          <w:szCs w:val="28"/>
          <w:rtl/>
        </w:rPr>
      </w:pPr>
      <w:r>
        <w:rPr>
          <w:rFonts w:cs="Simplified Arabic"/>
          <w:sz w:val="28"/>
          <w:szCs w:val="28"/>
          <w:rtl/>
        </w:rPr>
        <w:t>الحمد لله رب العالمين والصلاة والسلام على رسول الله الصادق الأمين, والقائد الأول للمسلمين، ومن تبعه بإحسان إلى يوم الدين وعلى آله وصحبه الطيبين الطاهرين.</w:t>
      </w:r>
    </w:p>
    <w:p w14:paraId="5E8C2A50" w14:textId="77777777" w:rsidR="00906829" w:rsidRDefault="00906829" w:rsidP="00906829">
      <w:pPr>
        <w:rPr>
          <w:rFonts w:cs="Simplified Arabic"/>
          <w:b/>
          <w:bCs/>
          <w:sz w:val="28"/>
          <w:szCs w:val="28"/>
          <w:rtl/>
        </w:rPr>
      </w:pPr>
      <w:r>
        <w:rPr>
          <w:rFonts w:cs="Simplified Arabic"/>
          <w:b/>
          <w:bCs/>
          <w:sz w:val="28"/>
          <w:szCs w:val="28"/>
          <w:rtl/>
        </w:rPr>
        <w:t>وبعد:</w:t>
      </w:r>
    </w:p>
    <w:p w14:paraId="424018FA" w14:textId="77777777" w:rsidR="00906829" w:rsidRDefault="00906829" w:rsidP="00906829">
      <w:pPr>
        <w:ind w:firstLine="720"/>
        <w:jc w:val="lowKashida"/>
        <w:rPr>
          <w:rFonts w:cs="Simplified Arabic"/>
          <w:sz w:val="28"/>
          <w:szCs w:val="28"/>
          <w:rtl/>
        </w:rPr>
      </w:pPr>
      <w:r>
        <w:rPr>
          <w:rFonts w:cs="Simplified Arabic"/>
          <w:sz w:val="28"/>
          <w:szCs w:val="28"/>
          <w:rtl/>
        </w:rPr>
        <w:t xml:space="preserve">فإن التيار الوسط الذي يسلكه العلماء اليوم هو ما كان عليه النبي صلى الله عليه وسلم وأصحابه الكرام، فالوسطية هي الامتداد الطبيعي للإسلام وكثيراً ما تعرض راعي هذا التيار  إلى الانتقادات منها البنّاء ومنها الهدّام حتى تعرض- </w:t>
      </w:r>
      <w:r>
        <w:rPr>
          <w:rFonts w:cs="Simplified Arabic"/>
          <w:sz w:val="28"/>
          <w:szCs w:val="28"/>
          <w:rtl/>
        </w:rPr>
        <w:softHyphen/>
        <w:t>راعي هذا التيار اليوم الشيخ القرضاوي - إلى هجوم من خصومه وليس الأول ولن يكون الأخير، فكان لا بد من مناصرة أهل الحق على الحق وبالحق؛ واخترت أن أنصر الشيخ اليوم من خلال إبراز طريقته – الوسطية - في استخراج النتائج من المسائل الفقهية، بناءَ على أسس وقواعد علمية ثابتة، لا تعسف فيها ولا هوى؛ وكان كتاب الشيخ "تيسير فقه الصيام" محطة دراسة في هذا الجانب وهو خير كتاب، كُتِب في هذا المجال ومن هذا الواقع، بحيث يتناسب مع جميع المستويات.</w:t>
      </w:r>
    </w:p>
    <w:p w14:paraId="300B0776" w14:textId="77777777" w:rsidR="00906829" w:rsidRDefault="00906829" w:rsidP="00906829">
      <w:pPr>
        <w:ind w:firstLine="566"/>
        <w:jc w:val="lowKashida"/>
        <w:rPr>
          <w:rFonts w:cs="Simplified Arabic"/>
          <w:b/>
          <w:bCs/>
          <w:sz w:val="28"/>
          <w:szCs w:val="28"/>
          <w:rtl/>
        </w:rPr>
      </w:pPr>
      <w:r>
        <w:rPr>
          <w:rFonts w:cs="Simplified Arabic"/>
          <w:b/>
          <w:bCs/>
          <w:sz w:val="28"/>
          <w:szCs w:val="28"/>
          <w:rtl/>
        </w:rPr>
        <w:t xml:space="preserve">أهداف الدراسة: </w:t>
      </w:r>
    </w:p>
    <w:p w14:paraId="322A0F23" w14:textId="77777777" w:rsidR="00906829" w:rsidRDefault="00906829" w:rsidP="00906829">
      <w:pPr>
        <w:ind w:firstLine="566"/>
        <w:jc w:val="lowKashida"/>
        <w:rPr>
          <w:rFonts w:cs="Simplified Arabic"/>
          <w:b/>
          <w:bCs/>
          <w:sz w:val="28"/>
          <w:szCs w:val="28"/>
          <w:rtl/>
        </w:rPr>
      </w:pPr>
      <w:r>
        <w:rPr>
          <w:rFonts w:cs="Simplified Arabic"/>
          <w:b/>
          <w:bCs/>
          <w:sz w:val="28"/>
          <w:szCs w:val="28"/>
          <w:rtl/>
        </w:rPr>
        <w:t xml:space="preserve">تهدف هذه الدراسة إلى الآتي: </w:t>
      </w:r>
    </w:p>
    <w:p w14:paraId="12938051" w14:textId="77777777" w:rsidR="00906829" w:rsidRDefault="00906829" w:rsidP="00DB40CB">
      <w:pPr>
        <w:numPr>
          <w:ilvl w:val="0"/>
          <w:numId w:val="2"/>
        </w:numPr>
        <w:spacing w:after="0" w:line="240" w:lineRule="auto"/>
        <w:ind w:left="1106"/>
        <w:jc w:val="lowKashida"/>
        <w:rPr>
          <w:rFonts w:cs="Simplified Arabic"/>
          <w:sz w:val="28"/>
          <w:szCs w:val="28"/>
          <w:rtl/>
        </w:rPr>
      </w:pPr>
      <w:r>
        <w:rPr>
          <w:rFonts w:cs="Simplified Arabic"/>
          <w:sz w:val="28"/>
          <w:szCs w:val="28"/>
          <w:rtl/>
        </w:rPr>
        <w:t>الوقوف عند مسؤولياتنا تجاه الشيخ القرضاوي حفظه الله.</w:t>
      </w:r>
    </w:p>
    <w:p w14:paraId="3FAE6BA8" w14:textId="77777777" w:rsidR="00906829" w:rsidRDefault="00906829" w:rsidP="00DB40CB">
      <w:pPr>
        <w:numPr>
          <w:ilvl w:val="0"/>
          <w:numId w:val="2"/>
        </w:numPr>
        <w:spacing w:after="0" w:line="240" w:lineRule="auto"/>
        <w:ind w:left="1106"/>
        <w:jc w:val="lowKashida"/>
        <w:rPr>
          <w:rFonts w:cs="Simplified Arabic"/>
          <w:sz w:val="28"/>
          <w:szCs w:val="28"/>
          <w:rtl/>
        </w:rPr>
      </w:pPr>
      <w:r>
        <w:rPr>
          <w:rFonts w:cs="Simplified Arabic"/>
          <w:sz w:val="28"/>
          <w:szCs w:val="28"/>
          <w:rtl/>
        </w:rPr>
        <w:t>إبراز شخصية الشيخ – الشخصية الوسطية -.</w:t>
      </w:r>
    </w:p>
    <w:p w14:paraId="2164E9C5" w14:textId="77777777" w:rsidR="00906829" w:rsidRDefault="00906829" w:rsidP="00DB40CB">
      <w:pPr>
        <w:numPr>
          <w:ilvl w:val="0"/>
          <w:numId w:val="2"/>
        </w:numPr>
        <w:spacing w:after="0" w:line="240" w:lineRule="auto"/>
        <w:ind w:left="1106"/>
        <w:jc w:val="lowKashida"/>
        <w:rPr>
          <w:rFonts w:cs="Simplified Arabic"/>
          <w:sz w:val="28"/>
          <w:szCs w:val="28"/>
        </w:rPr>
      </w:pPr>
      <w:r>
        <w:rPr>
          <w:rFonts w:cs="Simplified Arabic"/>
          <w:sz w:val="28"/>
          <w:szCs w:val="28"/>
          <w:rtl/>
        </w:rPr>
        <w:t>رسم الطريق الذي سلكه الشيخ للوصول إلى الوسطية الفقهية.</w:t>
      </w:r>
    </w:p>
    <w:p w14:paraId="3768E6F6" w14:textId="77777777" w:rsidR="00906829" w:rsidRDefault="00906829" w:rsidP="00DB40CB">
      <w:pPr>
        <w:numPr>
          <w:ilvl w:val="0"/>
          <w:numId w:val="2"/>
        </w:numPr>
        <w:spacing w:after="0" w:line="240" w:lineRule="auto"/>
        <w:ind w:left="1106"/>
        <w:jc w:val="lowKashida"/>
        <w:rPr>
          <w:rFonts w:cs="Simplified Arabic"/>
          <w:sz w:val="28"/>
          <w:szCs w:val="28"/>
        </w:rPr>
      </w:pPr>
      <w:r>
        <w:rPr>
          <w:rFonts w:cs="Simplified Arabic"/>
          <w:sz w:val="28"/>
          <w:szCs w:val="28"/>
          <w:rtl/>
        </w:rPr>
        <w:lastRenderedPageBreak/>
        <w:t>إثبات أن الوسطية ليست بدعاً من القول وإنما هي امتداد لما كان عليه النبي صلى الله عليه وسلم وأصحابه الكرام.</w:t>
      </w:r>
    </w:p>
    <w:p w14:paraId="4E712E47" w14:textId="77777777" w:rsidR="00906829" w:rsidRDefault="00906829" w:rsidP="00DB40CB">
      <w:pPr>
        <w:numPr>
          <w:ilvl w:val="0"/>
          <w:numId w:val="2"/>
        </w:numPr>
        <w:spacing w:after="0" w:line="240" w:lineRule="auto"/>
        <w:ind w:left="1106"/>
        <w:jc w:val="lowKashida"/>
        <w:rPr>
          <w:rFonts w:cs="Simplified Arabic"/>
          <w:sz w:val="28"/>
          <w:szCs w:val="28"/>
        </w:rPr>
      </w:pPr>
      <w:r>
        <w:rPr>
          <w:rFonts w:cs="Simplified Arabic"/>
          <w:sz w:val="28"/>
          <w:szCs w:val="28"/>
          <w:rtl/>
        </w:rPr>
        <w:t>معالجة ظاهرة الوقوف عند ظاهر النص , وتشجيع الغوص في أعماق النصوص, واستخلاص المعاني المقصودة منها .</w:t>
      </w:r>
    </w:p>
    <w:p w14:paraId="67093B7F" w14:textId="77777777" w:rsidR="00906829" w:rsidRDefault="00906829" w:rsidP="00906829">
      <w:pPr>
        <w:jc w:val="lowKashida"/>
        <w:rPr>
          <w:rFonts w:cs="Simplified Arabic"/>
          <w:b/>
          <w:bCs/>
          <w:sz w:val="28"/>
          <w:szCs w:val="28"/>
        </w:rPr>
      </w:pPr>
    </w:p>
    <w:p w14:paraId="683C71F1" w14:textId="77777777" w:rsidR="00906829" w:rsidRDefault="00906829" w:rsidP="00906829">
      <w:pPr>
        <w:jc w:val="lowKashida"/>
        <w:rPr>
          <w:rFonts w:cs="Simplified Arabic"/>
          <w:b/>
          <w:bCs/>
          <w:sz w:val="28"/>
          <w:szCs w:val="28"/>
          <w:rtl/>
        </w:rPr>
      </w:pPr>
    </w:p>
    <w:p w14:paraId="71EC1F96" w14:textId="77777777" w:rsidR="00906829" w:rsidRDefault="00906829" w:rsidP="00906829">
      <w:pPr>
        <w:ind w:firstLine="607"/>
        <w:jc w:val="lowKashida"/>
        <w:rPr>
          <w:rFonts w:cs="Simplified Arabic"/>
          <w:b/>
          <w:bCs/>
          <w:sz w:val="28"/>
          <w:szCs w:val="28"/>
          <w:rtl/>
        </w:rPr>
      </w:pPr>
      <w:r>
        <w:rPr>
          <w:rFonts w:cs="Simplified Arabic"/>
          <w:b/>
          <w:bCs/>
          <w:sz w:val="28"/>
          <w:szCs w:val="28"/>
          <w:rtl/>
        </w:rPr>
        <w:t>منهج البحث:</w:t>
      </w:r>
    </w:p>
    <w:p w14:paraId="0A84B30F" w14:textId="77777777" w:rsidR="00906829" w:rsidRDefault="00906829" w:rsidP="00906829">
      <w:pPr>
        <w:ind w:firstLine="607"/>
        <w:jc w:val="lowKashida"/>
        <w:rPr>
          <w:rFonts w:cs="Simplified Arabic"/>
          <w:b/>
          <w:bCs/>
          <w:sz w:val="28"/>
          <w:szCs w:val="28"/>
          <w:rtl/>
        </w:rPr>
      </w:pPr>
      <w:r>
        <w:rPr>
          <w:rFonts w:cs="Simplified Arabic"/>
          <w:b/>
          <w:bCs/>
          <w:sz w:val="28"/>
          <w:szCs w:val="28"/>
          <w:rtl/>
        </w:rPr>
        <w:t>لقد كان منهجي في هذا البحث كالآتي:</w:t>
      </w:r>
    </w:p>
    <w:p w14:paraId="1FD5F9C7" w14:textId="77777777" w:rsidR="00906829" w:rsidRDefault="00906829" w:rsidP="00DB40CB">
      <w:pPr>
        <w:numPr>
          <w:ilvl w:val="0"/>
          <w:numId w:val="3"/>
        </w:numPr>
        <w:spacing w:after="0" w:line="240" w:lineRule="auto"/>
        <w:ind w:left="967"/>
        <w:jc w:val="lowKashida"/>
        <w:rPr>
          <w:rFonts w:cs="Simplified Arabic"/>
          <w:sz w:val="28"/>
          <w:szCs w:val="28"/>
          <w:rtl/>
        </w:rPr>
      </w:pPr>
      <w:r>
        <w:rPr>
          <w:rFonts w:cs="Simplified Arabic"/>
          <w:sz w:val="28"/>
          <w:szCs w:val="28"/>
          <w:rtl/>
        </w:rPr>
        <w:t>بدأت البحث بمقدمة تحدثت فيها عن أهمية البحث وأهدافه وذكرت فيها خطة البحث , ثم تحدثت عن حقيقة الوسطية ومفهومها , وبعد ذلك نقلت بعض التعريفات لها وعلّقت عليها ثم استخلصت تعريفين لها أحدهما عام والآخر خاص , ثم ذكرت الأسس الثلاثة التي انبنت عليه الوسطية في الفقه.</w:t>
      </w:r>
    </w:p>
    <w:p w14:paraId="6EDC0B07" w14:textId="77777777" w:rsidR="00906829" w:rsidRDefault="00906829" w:rsidP="00DB40CB">
      <w:pPr>
        <w:numPr>
          <w:ilvl w:val="0"/>
          <w:numId w:val="3"/>
        </w:numPr>
        <w:spacing w:after="0" w:line="240" w:lineRule="auto"/>
        <w:ind w:left="967"/>
        <w:jc w:val="lowKashida"/>
        <w:rPr>
          <w:rFonts w:cs="Simplified Arabic"/>
          <w:sz w:val="28"/>
          <w:szCs w:val="28"/>
        </w:rPr>
      </w:pPr>
      <w:r>
        <w:rPr>
          <w:rFonts w:cs="Simplified Arabic"/>
          <w:sz w:val="28"/>
          <w:szCs w:val="28"/>
          <w:rtl/>
        </w:rPr>
        <w:t>عند عرض المسائل المطروحة للبحث أقوم بذكر المسألة ثم أؤصل لها بطريقة علمية وأوثق ذلك من المصادر المعتمدة , ثم أذكر دليلاَ أو مثالا لهذا الأصل من كتاب الشيخ -حفظه الله – "تيسر فقه الصيام " ثم أختم المسألة بالربط بين الأصل والدليل وأبين مدى المطابقة بينهما ، وكيف أن الشيخ التزم بهذا الأصل وأؤيّد ذلك بالأدلة ما أمكن.</w:t>
      </w:r>
    </w:p>
    <w:p w14:paraId="0A9FED2E" w14:textId="77777777" w:rsidR="00906829" w:rsidRDefault="00906829" w:rsidP="00DB40CB">
      <w:pPr>
        <w:numPr>
          <w:ilvl w:val="0"/>
          <w:numId w:val="3"/>
        </w:numPr>
        <w:spacing w:after="0" w:line="240" w:lineRule="auto"/>
        <w:ind w:left="967"/>
        <w:jc w:val="lowKashida"/>
        <w:rPr>
          <w:rFonts w:cs="Simplified Arabic"/>
          <w:sz w:val="28"/>
          <w:szCs w:val="28"/>
        </w:rPr>
      </w:pPr>
      <w:r>
        <w:rPr>
          <w:rFonts w:cs="Simplified Arabic"/>
          <w:sz w:val="28"/>
          <w:szCs w:val="28"/>
          <w:rtl/>
        </w:rPr>
        <w:t>وأقدم كذلك عند المبحث بتمهيد إن احتاج.</w:t>
      </w:r>
    </w:p>
    <w:p w14:paraId="345AA4E6" w14:textId="77777777" w:rsidR="00906829" w:rsidRDefault="00906829" w:rsidP="00DB40CB">
      <w:pPr>
        <w:numPr>
          <w:ilvl w:val="0"/>
          <w:numId w:val="3"/>
        </w:numPr>
        <w:spacing w:after="0" w:line="240" w:lineRule="auto"/>
        <w:ind w:left="967"/>
        <w:jc w:val="lowKashida"/>
        <w:rPr>
          <w:rFonts w:cs="Simplified Arabic"/>
          <w:sz w:val="28"/>
          <w:szCs w:val="28"/>
        </w:rPr>
      </w:pPr>
      <w:r>
        <w:rPr>
          <w:rFonts w:cs="Simplified Arabic"/>
          <w:sz w:val="28"/>
          <w:szCs w:val="28"/>
          <w:rtl/>
        </w:rPr>
        <w:t xml:space="preserve">وكان منهجي في التعامل مع الأدلة في هذا البحث كالآتي :- </w:t>
      </w:r>
    </w:p>
    <w:p w14:paraId="1474E552" w14:textId="77777777" w:rsidR="00906829" w:rsidRDefault="00906829" w:rsidP="00DB40CB">
      <w:pPr>
        <w:numPr>
          <w:ilvl w:val="0"/>
          <w:numId w:val="4"/>
        </w:numPr>
        <w:spacing w:after="0" w:line="240" w:lineRule="auto"/>
        <w:ind w:left="1327"/>
        <w:jc w:val="lowKashida"/>
        <w:rPr>
          <w:rFonts w:cs="Simplified Arabic"/>
          <w:sz w:val="28"/>
          <w:szCs w:val="28"/>
        </w:rPr>
      </w:pPr>
      <w:r>
        <w:rPr>
          <w:rFonts w:cs="Simplified Arabic"/>
          <w:sz w:val="28"/>
          <w:szCs w:val="28"/>
          <w:rtl/>
        </w:rPr>
        <w:t>عزو الآيات القرآنية إلى اسم السورة ورقم الآية.</w:t>
      </w:r>
    </w:p>
    <w:p w14:paraId="638E457E" w14:textId="77777777" w:rsidR="00906829" w:rsidRDefault="00906829" w:rsidP="00DB40CB">
      <w:pPr>
        <w:numPr>
          <w:ilvl w:val="0"/>
          <w:numId w:val="4"/>
        </w:numPr>
        <w:spacing w:after="0" w:line="240" w:lineRule="auto"/>
        <w:ind w:left="1327"/>
        <w:jc w:val="lowKashida"/>
        <w:rPr>
          <w:rFonts w:cs="Simplified Arabic"/>
          <w:sz w:val="28"/>
          <w:szCs w:val="28"/>
          <w:rtl/>
        </w:rPr>
      </w:pPr>
      <w:r>
        <w:rPr>
          <w:rFonts w:cs="Simplified Arabic"/>
          <w:sz w:val="28"/>
          <w:szCs w:val="28"/>
          <w:rtl/>
        </w:rPr>
        <w:t>عزو الأحاديث النبوية إلى مصادرها الأصيلة.</w:t>
      </w:r>
    </w:p>
    <w:p w14:paraId="640CD048" w14:textId="77777777" w:rsidR="00906829" w:rsidRDefault="00906829" w:rsidP="00906829">
      <w:pPr>
        <w:ind w:left="967"/>
        <w:jc w:val="lowKashida"/>
        <w:rPr>
          <w:rFonts w:cs="Simplified Arabic"/>
          <w:sz w:val="28"/>
          <w:szCs w:val="28"/>
        </w:rPr>
      </w:pPr>
      <w:r>
        <w:rPr>
          <w:rFonts w:cs="Simplified Arabic"/>
          <w:sz w:val="28"/>
          <w:szCs w:val="28"/>
          <w:rtl/>
        </w:rPr>
        <w:t>ج- تخريج هذه الأحاديث والحكم عليها ما أمكن.</w:t>
      </w:r>
    </w:p>
    <w:p w14:paraId="5A9F4E5E" w14:textId="77777777" w:rsidR="00906829" w:rsidRDefault="00906829" w:rsidP="00906829">
      <w:pPr>
        <w:ind w:left="967"/>
        <w:jc w:val="lowKashida"/>
        <w:rPr>
          <w:rFonts w:cs="Simplified Arabic"/>
          <w:sz w:val="28"/>
          <w:szCs w:val="28"/>
        </w:rPr>
      </w:pPr>
      <w:r>
        <w:rPr>
          <w:rFonts w:cs="Simplified Arabic"/>
          <w:sz w:val="28"/>
          <w:szCs w:val="28"/>
          <w:rtl/>
        </w:rPr>
        <w:lastRenderedPageBreak/>
        <w:t>د- نسبة الأقوال إلى أصحابها وإثباتها.</w:t>
      </w:r>
    </w:p>
    <w:p w14:paraId="2C8E61CA" w14:textId="77777777" w:rsidR="00906829" w:rsidRDefault="00906829" w:rsidP="00906829">
      <w:pPr>
        <w:ind w:firstLine="720"/>
        <w:rPr>
          <w:rFonts w:cs="Simplified Arabic"/>
          <w:b/>
          <w:bCs/>
          <w:sz w:val="28"/>
          <w:szCs w:val="28"/>
        </w:rPr>
      </w:pPr>
      <w:r>
        <w:rPr>
          <w:rFonts w:cs="Simplified Arabic"/>
          <w:b/>
          <w:bCs/>
          <w:sz w:val="28"/>
          <w:szCs w:val="28"/>
          <w:rtl/>
        </w:rPr>
        <w:br w:type="page"/>
      </w:r>
      <w:r>
        <w:rPr>
          <w:rFonts w:cs="Simplified Arabic"/>
          <w:b/>
          <w:bCs/>
          <w:sz w:val="28"/>
          <w:szCs w:val="28"/>
          <w:rtl/>
        </w:rPr>
        <w:lastRenderedPageBreak/>
        <w:t>خطة البحث</w:t>
      </w:r>
    </w:p>
    <w:p w14:paraId="6D4A3C9A" w14:textId="77777777" w:rsidR="00906829" w:rsidRDefault="00906829" w:rsidP="00906829">
      <w:pPr>
        <w:ind w:left="1147" w:hanging="334"/>
        <w:jc w:val="lowKashida"/>
        <w:rPr>
          <w:rFonts w:cs="Simplified Arabic"/>
          <w:sz w:val="28"/>
          <w:szCs w:val="28"/>
          <w:rtl/>
        </w:rPr>
      </w:pPr>
      <w:r>
        <w:rPr>
          <w:rFonts w:cs="Simplified Arabic"/>
          <w:b/>
          <w:bCs/>
          <w:sz w:val="28"/>
          <w:szCs w:val="28"/>
          <w:rtl/>
        </w:rPr>
        <w:t xml:space="preserve">المبحث الأول: </w:t>
      </w:r>
      <w:r>
        <w:rPr>
          <w:rFonts w:cs="Simplified Arabic"/>
          <w:sz w:val="28"/>
          <w:szCs w:val="28"/>
          <w:rtl/>
        </w:rPr>
        <w:t>حقيقة الوسطية.</w:t>
      </w:r>
    </w:p>
    <w:p w14:paraId="5403BEF4" w14:textId="77777777" w:rsidR="00906829" w:rsidRDefault="00906829" w:rsidP="00906829">
      <w:pPr>
        <w:ind w:left="1147" w:firstLine="293"/>
        <w:jc w:val="lowKashida"/>
        <w:rPr>
          <w:rFonts w:cs="Simplified Arabic"/>
          <w:sz w:val="28"/>
          <w:szCs w:val="28"/>
          <w:rtl/>
        </w:rPr>
      </w:pPr>
      <w:r>
        <w:rPr>
          <w:rFonts w:cs="Simplified Arabic"/>
          <w:b/>
          <w:bCs/>
          <w:sz w:val="28"/>
          <w:szCs w:val="28"/>
          <w:rtl/>
        </w:rPr>
        <w:t xml:space="preserve">المطلب الأول: </w:t>
      </w:r>
      <w:r>
        <w:rPr>
          <w:rFonts w:cs="Simplified Arabic"/>
          <w:sz w:val="28"/>
          <w:szCs w:val="28"/>
          <w:rtl/>
        </w:rPr>
        <w:t>تعريف الوسطية.</w:t>
      </w:r>
    </w:p>
    <w:p w14:paraId="2EC17CC5" w14:textId="77777777" w:rsidR="00906829" w:rsidRDefault="00906829" w:rsidP="00906829">
      <w:pPr>
        <w:ind w:left="1147" w:firstLine="293"/>
        <w:jc w:val="lowKashida"/>
        <w:rPr>
          <w:rFonts w:cs="Simplified Arabic"/>
          <w:sz w:val="28"/>
          <w:szCs w:val="28"/>
          <w:rtl/>
        </w:rPr>
      </w:pPr>
      <w:r>
        <w:rPr>
          <w:rFonts w:cs="Simplified Arabic"/>
          <w:b/>
          <w:bCs/>
          <w:sz w:val="28"/>
          <w:szCs w:val="28"/>
          <w:rtl/>
        </w:rPr>
        <w:t xml:space="preserve">المطلب الثاني: </w:t>
      </w:r>
      <w:r>
        <w:rPr>
          <w:rFonts w:cs="Simplified Arabic"/>
          <w:sz w:val="28"/>
          <w:szCs w:val="28"/>
          <w:rtl/>
        </w:rPr>
        <w:t>الوسطية في الفقه.</w:t>
      </w:r>
    </w:p>
    <w:p w14:paraId="4FDC5B25" w14:textId="77777777" w:rsidR="00906829" w:rsidRDefault="00906829" w:rsidP="00906829">
      <w:pPr>
        <w:spacing w:before="240"/>
        <w:ind w:left="1147" w:hanging="334"/>
        <w:jc w:val="lowKashida"/>
        <w:rPr>
          <w:rFonts w:cs="Simplified Arabic"/>
          <w:sz w:val="28"/>
          <w:szCs w:val="28"/>
          <w:rtl/>
        </w:rPr>
      </w:pPr>
      <w:r>
        <w:rPr>
          <w:rFonts w:cs="Simplified Arabic"/>
          <w:b/>
          <w:bCs/>
          <w:sz w:val="28"/>
          <w:szCs w:val="28"/>
          <w:rtl/>
        </w:rPr>
        <w:t xml:space="preserve">المبحث الثاني: </w:t>
      </w:r>
      <w:r>
        <w:rPr>
          <w:rFonts w:cs="Simplified Arabic"/>
          <w:sz w:val="28"/>
          <w:szCs w:val="28"/>
          <w:rtl/>
        </w:rPr>
        <w:t>مدخل إلى الوسطية الفقهية.</w:t>
      </w:r>
    </w:p>
    <w:p w14:paraId="53A18284" w14:textId="77777777" w:rsidR="00906829" w:rsidRDefault="00906829" w:rsidP="00906829">
      <w:pPr>
        <w:ind w:left="1147" w:firstLine="293"/>
        <w:jc w:val="lowKashida"/>
        <w:rPr>
          <w:rFonts w:cs="Simplified Arabic"/>
          <w:b/>
          <w:bCs/>
          <w:sz w:val="28"/>
          <w:szCs w:val="28"/>
          <w:rtl/>
        </w:rPr>
      </w:pPr>
      <w:r>
        <w:rPr>
          <w:rFonts w:cs="Simplified Arabic"/>
          <w:b/>
          <w:bCs/>
          <w:sz w:val="28"/>
          <w:szCs w:val="28"/>
          <w:rtl/>
        </w:rPr>
        <w:t xml:space="preserve">المطلب الأول: </w:t>
      </w:r>
      <w:r>
        <w:rPr>
          <w:rFonts w:cs="Simplified Arabic"/>
          <w:sz w:val="28"/>
          <w:szCs w:val="28"/>
          <w:rtl/>
        </w:rPr>
        <w:t>الاستيثاق من ثبوت النص</w:t>
      </w:r>
      <w:r>
        <w:rPr>
          <w:rFonts w:cs="Simplified Arabic"/>
          <w:b/>
          <w:bCs/>
          <w:sz w:val="28"/>
          <w:szCs w:val="28"/>
          <w:rtl/>
        </w:rPr>
        <w:t>.</w:t>
      </w:r>
    </w:p>
    <w:p w14:paraId="7618E741" w14:textId="77777777" w:rsidR="00906829" w:rsidRDefault="00906829" w:rsidP="00906829">
      <w:pPr>
        <w:ind w:left="1147" w:firstLine="293"/>
        <w:jc w:val="lowKashida"/>
        <w:rPr>
          <w:rFonts w:cs="Simplified Arabic"/>
          <w:b/>
          <w:bCs/>
          <w:sz w:val="28"/>
          <w:szCs w:val="28"/>
          <w:rtl/>
        </w:rPr>
      </w:pPr>
      <w:r>
        <w:rPr>
          <w:rFonts w:cs="Simplified Arabic"/>
          <w:b/>
          <w:bCs/>
          <w:sz w:val="28"/>
          <w:szCs w:val="28"/>
          <w:rtl/>
        </w:rPr>
        <w:t xml:space="preserve">المطلب الثاني: </w:t>
      </w:r>
      <w:r>
        <w:rPr>
          <w:rFonts w:cs="Simplified Arabic"/>
          <w:sz w:val="28"/>
          <w:szCs w:val="28"/>
          <w:rtl/>
        </w:rPr>
        <w:t>فهم النص فهماً صحيحاً.</w:t>
      </w:r>
    </w:p>
    <w:p w14:paraId="346C98A2" w14:textId="77777777" w:rsidR="00906829" w:rsidRDefault="00906829" w:rsidP="00906829">
      <w:pPr>
        <w:ind w:left="1147" w:firstLine="293"/>
        <w:jc w:val="lowKashida"/>
        <w:rPr>
          <w:rFonts w:cs="Simplified Arabic"/>
          <w:b/>
          <w:bCs/>
          <w:sz w:val="28"/>
          <w:szCs w:val="28"/>
          <w:rtl/>
        </w:rPr>
      </w:pPr>
      <w:r>
        <w:rPr>
          <w:rFonts w:cs="Simplified Arabic"/>
          <w:b/>
          <w:bCs/>
          <w:sz w:val="28"/>
          <w:szCs w:val="28"/>
          <w:rtl/>
        </w:rPr>
        <w:t xml:space="preserve">المطلب الثالث: </w:t>
      </w:r>
      <w:r>
        <w:rPr>
          <w:rFonts w:cs="Simplified Arabic"/>
          <w:sz w:val="28"/>
          <w:szCs w:val="28"/>
          <w:rtl/>
        </w:rPr>
        <w:t>سلامة النص من معارض أقوى منه.</w:t>
      </w:r>
    </w:p>
    <w:p w14:paraId="4528479B" w14:textId="77777777" w:rsidR="00906829" w:rsidRDefault="00906829" w:rsidP="00906829">
      <w:pPr>
        <w:spacing w:before="240"/>
        <w:ind w:left="1147" w:hanging="334"/>
        <w:jc w:val="lowKashida"/>
        <w:rPr>
          <w:rFonts w:cs="Simplified Arabic"/>
          <w:sz w:val="28"/>
          <w:szCs w:val="28"/>
          <w:rtl/>
        </w:rPr>
      </w:pPr>
      <w:r>
        <w:rPr>
          <w:rFonts w:cs="Simplified Arabic"/>
          <w:b/>
          <w:bCs/>
          <w:sz w:val="28"/>
          <w:szCs w:val="28"/>
          <w:rtl/>
        </w:rPr>
        <w:t xml:space="preserve">المبحث الثالث: </w:t>
      </w:r>
      <w:r>
        <w:rPr>
          <w:rFonts w:cs="Simplified Arabic"/>
          <w:sz w:val="28"/>
          <w:szCs w:val="28"/>
          <w:rtl/>
        </w:rPr>
        <w:t>وسطية الشيخ القرضاوي في الفقه من خلال كتابه (فقه الصيام)</w:t>
      </w:r>
    </w:p>
    <w:p w14:paraId="354FED76" w14:textId="77777777" w:rsidR="00906829" w:rsidRDefault="00906829" w:rsidP="00906829">
      <w:pPr>
        <w:ind w:left="1147" w:firstLine="293"/>
        <w:jc w:val="lowKashida"/>
        <w:rPr>
          <w:rFonts w:cs="Simplified Arabic"/>
          <w:b/>
          <w:bCs/>
          <w:sz w:val="28"/>
          <w:szCs w:val="28"/>
          <w:rtl/>
        </w:rPr>
      </w:pPr>
      <w:r>
        <w:rPr>
          <w:rFonts w:cs="Simplified Arabic"/>
          <w:b/>
          <w:bCs/>
          <w:sz w:val="28"/>
          <w:szCs w:val="28"/>
          <w:rtl/>
        </w:rPr>
        <w:t xml:space="preserve">المطلب: الأول: </w:t>
      </w:r>
      <w:r>
        <w:rPr>
          <w:rFonts w:cs="Simplified Arabic"/>
          <w:sz w:val="28"/>
          <w:szCs w:val="28"/>
          <w:rtl/>
        </w:rPr>
        <w:t>فهم النصوص في ضوء بعضها البعض</w:t>
      </w:r>
      <w:r>
        <w:rPr>
          <w:rFonts w:cs="Simplified Arabic"/>
          <w:b/>
          <w:bCs/>
          <w:sz w:val="28"/>
          <w:szCs w:val="28"/>
          <w:rtl/>
        </w:rPr>
        <w:t>.</w:t>
      </w:r>
    </w:p>
    <w:p w14:paraId="56558DC6" w14:textId="77777777" w:rsidR="00906829" w:rsidRDefault="00906829" w:rsidP="00906829">
      <w:pPr>
        <w:ind w:left="1147" w:firstLine="293"/>
        <w:jc w:val="lowKashida"/>
        <w:rPr>
          <w:rFonts w:cs="Simplified Arabic"/>
          <w:b/>
          <w:bCs/>
          <w:sz w:val="28"/>
          <w:szCs w:val="28"/>
          <w:rtl/>
        </w:rPr>
      </w:pPr>
      <w:r>
        <w:rPr>
          <w:rFonts w:cs="Simplified Arabic"/>
          <w:b/>
          <w:bCs/>
          <w:sz w:val="28"/>
          <w:szCs w:val="28"/>
          <w:rtl/>
        </w:rPr>
        <w:t xml:space="preserve">المطلب الثاني: </w:t>
      </w:r>
      <w:r>
        <w:rPr>
          <w:rFonts w:cs="Simplified Arabic"/>
          <w:sz w:val="28"/>
          <w:szCs w:val="28"/>
          <w:rtl/>
        </w:rPr>
        <w:t>جمع النصوص الواردة في الموضوع الواحد</w:t>
      </w:r>
      <w:r>
        <w:rPr>
          <w:rFonts w:cs="Simplified Arabic"/>
          <w:b/>
          <w:bCs/>
          <w:sz w:val="28"/>
          <w:szCs w:val="28"/>
          <w:rtl/>
        </w:rPr>
        <w:t>.</w:t>
      </w:r>
    </w:p>
    <w:p w14:paraId="2B2CD0D4" w14:textId="77777777" w:rsidR="00906829" w:rsidRDefault="00906829" w:rsidP="00906829">
      <w:pPr>
        <w:ind w:left="1147" w:firstLine="293"/>
        <w:jc w:val="lowKashida"/>
        <w:rPr>
          <w:rFonts w:cs="Simplified Arabic"/>
          <w:b/>
          <w:bCs/>
          <w:sz w:val="28"/>
          <w:szCs w:val="28"/>
          <w:rtl/>
        </w:rPr>
      </w:pPr>
      <w:r>
        <w:rPr>
          <w:rFonts w:cs="Simplified Arabic"/>
          <w:b/>
          <w:bCs/>
          <w:sz w:val="28"/>
          <w:szCs w:val="28"/>
          <w:rtl/>
        </w:rPr>
        <w:t xml:space="preserve">المطلب الثالث: </w:t>
      </w:r>
      <w:r>
        <w:rPr>
          <w:rFonts w:cs="Simplified Arabic"/>
          <w:sz w:val="28"/>
          <w:szCs w:val="28"/>
          <w:rtl/>
        </w:rPr>
        <w:t>الجمع أو الترجيح بين النصوص المختلفة</w:t>
      </w:r>
      <w:r>
        <w:rPr>
          <w:rFonts w:cs="Simplified Arabic"/>
          <w:b/>
          <w:bCs/>
          <w:sz w:val="28"/>
          <w:szCs w:val="28"/>
          <w:rtl/>
        </w:rPr>
        <w:t>.</w:t>
      </w:r>
    </w:p>
    <w:p w14:paraId="71541E11" w14:textId="77777777" w:rsidR="00906829" w:rsidRDefault="00906829" w:rsidP="00906829">
      <w:pPr>
        <w:ind w:left="1147" w:firstLine="293"/>
        <w:jc w:val="lowKashida"/>
        <w:rPr>
          <w:rFonts w:cs="Simplified Arabic"/>
          <w:sz w:val="28"/>
          <w:szCs w:val="28"/>
          <w:rtl/>
        </w:rPr>
      </w:pPr>
      <w:r>
        <w:rPr>
          <w:rFonts w:cs="Simplified Arabic"/>
          <w:b/>
          <w:bCs/>
          <w:sz w:val="28"/>
          <w:szCs w:val="28"/>
          <w:rtl/>
        </w:rPr>
        <w:t xml:space="preserve">المطلب الرابع: </w:t>
      </w:r>
      <w:r>
        <w:rPr>
          <w:rFonts w:cs="Simplified Arabic"/>
          <w:sz w:val="28"/>
          <w:szCs w:val="28"/>
          <w:rtl/>
        </w:rPr>
        <w:t>فهم النصوص في ضوء أسباب ورودها وعللها.</w:t>
      </w:r>
    </w:p>
    <w:p w14:paraId="43127633" w14:textId="77777777" w:rsidR="00906829" w:rsidRDefault="00906829" w:rsidP="00906829">
      <w:pPr>
        <w:ind w:left="1147" w:firstLine="293"/>
        <w:jc w:val="lowKashida"/>
        <w:rPr>
          <w:rFonts w:cs="Simplified Arabic"/>
          <w:b/>
          <w:bCs/>
          <w:sz w:val="28"/>
          <w:szCs w:val="28"/>
          <w:rtl/>
        </w:rPr>
      </w:pPr>
      <w:r>
        <w:rPr>
          <w:rFonts w:cs="Simplified Arabic"/>
          <w:b/>
          <w:bCs/>
          <w:sz w:val="28"/>
          <w:szCs w:val="28"/>
          <w:rtl/>
        </w:rPr>
        <w:t xml:space="preserve">المطلب الخامس: </w:t>
      </w:r>
      <w:r>
        <w:rPr>
          <w:rFonts w:cs="Simplified Arabic"/>
          <w:sz w:val="28"/>
          <w:szCs w:val="28"/>
          <w:rtl/>
        </w:rPr>
        <w:t>مراعاة الثوابت والمتغيرات في النصوص.</w:t>
      </w:r>
    </w:p>
    <w:p w14:paraId="364D5E77" w14:textId="77777777" w:rsidR="00906829" w:rsidRDefault="00906829" w:rsidP="00906829">
      <w:pPr>
        <w:ind w:left="1147" w:firstLine="293"/>
        <w:jc w:val="lowKashida"/>
        <w:rPr>
          <w:rFonts w:cs="Simplified Arabic"/>
          <w:b/>
          <w:bCs/>
          <w:sz w:val="28"/>
          <w:szCs w:val="28"/>
          <w:rtl/>
        </w:rPr>
      </w:pPr>
      <w:r>
        <w:rPr>
          <w:rFonts w:cs="Simplified Arabic"/>
          <w:b/>
          <w:bCs/>
          <w:sz w:val="28"/>
          <w:szCs w:val="28"/>
          <w:rtl/>
        </w:rPr>
        <w:t xml:space="preserve">المطلب السادس: </w:t>
      </w:r>
      <w:r>
        <w:rPr>
          <w:rFonts w:cs="Simplified Arabic"/>
          <w:sz w:val="28"/>
          <w:szCs w:val="28"/>
          <w:rtl/>
        </w:rPr>
        <w:t>الحقيقة أو المجاز في الفهم</w:t>
      </w:r>
      <w:r>
        <w:rPr>
          <w:rFonts w:cs="Simplified Arabic"/>
          <w:b/>
          <w:bCs/>
          <w:sz w:val="28"/>
          <w:szCs w:val="28"/>
          <w:rtl/>
        </w:rPr>
        <w:t>.</w:t>
      </w:r>
    </w:p>
    <w:p w14:paraId="512DD033" w14:textId="77777777" w:rsidR="00906829" w:rsidRDefault="00906829" w:rsidP="00906829">
      <w:pPr>
        <w:ind w:left="1147" w:firstLine="293"/>
        <w:jc w:val="lowKashida"/>
        <w:rPr>
          <w:rFonts w:cs="Simplified Arabic"/>
          <w:b/>
          <w:bCs/>
          <w:sz w:val="28"/>
          <w:szCs w:val="28"/>
          <w:rtl/>
        </w:rPr>
      </w:pPr>
      <w:r>
        <w:rPr>
          <w:rFonts w:cs="Simplified Arabic"/>
          <w:b/>
          <w:bCs/>
          <w:sz w:val="28"/>
          <w:szCs w:val="28"/>
          <w:rtl/>
        </w:rPr>
        <w:lastRenderedPageBreak/>
        <w:t xml:space="preserve">المطلب السابع: </w:t>
      </w:r>
      <w:r>
        <w:rPr>
          <w:rFonts w:cs="Simplified Arabic"/>
          <w:sz w:val="28"/>
          <w:szCs w:val="28"/>
          <w:rtl/>
        </w:rPr>
        <w:t>فقه الواقع والواقع الآني</w:t>
      </w:r>
      <w:r>
        <w:rPr>
          <w:rFonts w:cs="Simplified Arabic"/>
          <w:b/>
          <w:bCs/>
          <w:sz w:val="28"/>
          <w:szCs w:val="28"/>
          <w:rtl/>
        </w:rPr>
        <w:t>.</w:t>
      </w:r>
    </w:p>
    <w:p w14:paraId="65990D9D" w14:textId="77777777" w:rsidR="00906829" w:rsidRDefault="00906829" w:rsidP="00906829">
      <w:pPr>
        <w:spacing w:before="240"/>
        <w:ind w:left="1147" w:hanging="334"/>
        <w:jc w:val="lowKashida"/>
        <w:rPr>
          <w:rFonts w:cs="Simplified Arabic"/>
          <w:b/>
          <w:bCs/>
          <w:sz w:val="28"/>
          <w:szCs w:val="28"/>
          <w:rtl/>
        </w:rPr>
      </w:pPr>
      <w:r>
        <w:rPr>
          <w:rFonts w:cs="Simplified Arabic"/>
          <w:b/>
          <w:bCs/>
          <w:sz w:val="28"/>
          <w:szCs w:val="28"/>
          <w:rtl/>
        </w:rPr>
        <w:t>الخاتمة وفيها:</w:t>
      </w:r>
    </w:p>
    <w:p w14:paraId="3BAC3F1D" w14:textId="77777777" w:rsidR="00906829" w:rsidRDefault="00906829" w:rsidP="00DB40CB">
      <w:pPr>
        <w:numPr>
          <w:ilvl w:val="0"/>
          <w:numId w:val="5"/>
        </w:numPr>
        <w:spacing w:after="0" w:line="240" w:lineRule="auto"/>
        <w:ind w:left="1867" w:hanging="720"/>
        <w:jc w:val="lowKashida"/>
        <w:rPr>
          <w:rFonts w:cs="Simplified Arabic"/>
          <w:b/>
          <w:bCs/>
          <w:sz w:val="28"/>
          <w:szCs w:val="28"/>
          <w:rtl/>
        </w:rPr>
      </w:pPr>
      <w:r>
        <w:rPr>
          <w:rFonts w:cs="Simplified Arabic"/>
          <w:b/>
          <w:bCs/>
          <w:sz w:val="28"/>
          <w:szCs w:val="28"/>
          <w:rtl/>
        </w:rPr>
        <w:t>أهم النتائج.</w:t>
      </w:r>
    </w:p>
    <w:p w14:paraId="59FE17C5" w14:textId="77777777" w:rsidR="00906829" w:rsidRDefault="00906829" w:rsidP="00DB40CB">
      <w:pPr>
        <w:numPr>
          <w:ilvl w:val="0"/>
          <w:numId w:val="5"/>
        </w:numPr>
        <w:spacing w:after="0" w:line="240" w:lineRule="auto"/>
        <w:ind w:left="1867" w:hanging="720"/>
        <w:jc w:val="lowKashida"/>
        <w:rPr>
          <w:rFonts w:cs="Simplified Arabic"/>
          <w:b/>
          <w:bCs/>
          <w:sz w:val="28"/>
          <w:szCs w:val="28"/>
          <w:rtl/>
        </w:rPr>
      </w:pPr>
      <w:r>
        <w:rPr>
          <w:rFonts w:cs="Simplified Arabic"/>
          <w:b/>
          <w:bCs/>
          <w:sz w:val="28"/>
          <w:szCs w:val="28"/>
          <w:rtl/>
        </w:rPr>
        <w:t>التوصيات</w:t>
      </w:r>
    </w:p>
    <w:p w14:paraId="03E2D16A" w14:textId="77777777" w:rsidR="00906829" w:rsidRDefault="00906829" w:rsidP="00906829">
      <w:pPr>
        <w:ind w:left="360" w:hanging="334"/>
        <w:jc w:val="center"/>
        <w:rPr>
          <w:rFonts w:cs="Simplified Arabic"/>
          <w:b/>
          <w:bCs/>
          <w:sz w:val="32"/>
          <w:szCs w:val="32"/>
          <w:rtl/>
        </w:rPr>
      </w:pPr>
      <w:r>
        <w:rPr>
          <w:b/>
          <w:bCs/>
          <w:rtl/>
        </w:rPr>
        <w:br w:type="page"/>
      </w:r>
      <w:r>
        <w:rPr>
          <w:rFonts w:cs="Simplified Arabic"/>
          <w:b/>
          <w:bCs/>
          <w:sz w:val="32"/>
          <w:szCs w:val="32"/>
          <w:rtl/>
        </w:rPr>
        <w:lastRenderedPageBreak/>
        <w:t>المبحث الأول: حقيقة الوسطية</w:t>
      </w:r>
    </w:p>
    <w:p w14:paraId="2F8871C0" w14:textId="77777777" w:rsidR="00906829" w:rsidRDefault="00906829" w:rsidP="00906829">
      <w:pPr>
        <w:ind w:firstLine="607"/>
        <w:rPr>
          <w:rFonts w:cs="Simplified Arabic"/>
          <w:b/>
          <w:bCs/>
          <w:sz w:val="32"/>
          <w:szCs w:val="32"/>
          <w:rtl/>
        </w:rPr>
      </w:pPr>
      <w:r>
        <w:rPr>
          <w:rFonts w:cs="Simplified Arabic"/>
          <w:b/>
          <w:bCs/>
          <w:sz w:val="30"/>
          <w:szCs w:val="30"/>
          <w:rtl/>
        </w:rPr>
        <w:t>المطلب الأول: تعريف الوسطية</w:t>
      </w:r>
    </w:p>
    <w:p w14:paraId="2080ACF7" w14:textId="77777777" w:rsidR="00906829" w:rsidRDefault="00906829" w:rsidP="00906829">
      <w:pPr>
        <w:ind w:firstLine="607"/>
        <w:rPr>
          <w:rFonts w:cs="Simplified Arabic"/>
          <w:b/>
          <w:bCs/>
          <w:sz w:val="32"/>
          <w:szCs w:val="32"/>
          <w:rtl/>
        </w:rPr>
      </w:pPr>
      <w:r>
        <w:rPr>
          <w:rFonts w:cs="Simplified Arabic"/>
          <w:b/>
          <w:bCs/>
          <w:sz w:val="28"/>
          <w:szCs w:val="28"/>
          <w:rtl/>
        </w:rPr>
        <w:t>الوسطية لغة:</w:t>
      </w:r>
    </w:p>
    <w:p w14:paraId="03784DE2" w14:textId="77777777" w:rsidR="00906829" w:rsidRDefault="00906829" w:rsidP="00906829">
      <w:pPr>
        <w:ind w:left="206" w:firstLine="514"/>
        <w:jc w:val="lowKashida"/>
        <w:rPr>
          <w:rFonts w:cs="Simplified Arabic"/>
          <w:sz w:val="28"/>
          <w:szCs w:val="28"/>
          <w:rtl/>
        </w:rPr>
      </w:pPr>
      <w:r>
        <w:rPr>
          <w:rFonts w:cs="Simplified Arabic"/>
          <w:sz w:val="28"/>
          <w:szCs w:val="28"/>
          <w:rtl/>
        </w:rPr>
        <w:t xml:space="preserve">الوسطية في اللغة تأتي بعدة معانٍ، منها الاعتدال عن الوسط بين الشيئين، وتأتي بمعنى الحق والعدل، والأفضل، والمعتدل من كل شيء، قال تعالى: </w:t>
      </w:r>
      <w:r>
        <w:rPr>
          <w:rFonts w:cs="Simplified Arabic"/>
          <w:b/>
          <w:bCs/>
          <w:sz w:val="28"/>
          <w:szCs w:val="28"/>
          <w:rtl/>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w:t>
      </w:r>
      <w:r>
        <w:rPr>
          <w:rFonts w:cs="Simplified Arabic"/>
          <w:sz w:val="28"/>
          <w:szCs w:val="28"/>
          <w:rtl/>
        </w:rPr>
        <w:t>)</w:t>
      </w:r>
      <w:r>
        <w:rPr>
          <w:rStyle w:val="af5"/>
          <w:rFonts w:cs="Simplified Arabic"/>
          <w:sz w:val="28"/>
          <w:szCs w:val="28"/>
          <w:rtl/>
        </w:rPr>
        <w:t>(</w:t>
      </w:r>
      <w:r>
        <w:rPr>
          <w:rStyle w:val="af5"/>
          <w:rFonts w:cs="Simplified Arabic"/>
          <w:sz w:val="28"/>
          <w:szCs w:val="28"/>
          <w:rtl/>
        </w:rPr>
        <w:footnoteReference w:id="1"/>
      </w:r>
      <w:r>
        <w:rPr>
          <w:rStyle w:val="af5"/>
          <w:rFonts w:cs="Simplified Arabic"/>
          <w:sz w:val="28"/>
          <w:szCs w:val="28"/>
          <w:rtl/>
        </w:rPr>
        <w:t>)</w:t>
      </w:r>
      <w:r>
        <w:rPr>
          <w:rFonts w:cs="Simplified Arabic"/>
          <w:sz w:val="28"/>
          <w:szCs w:val="28"/>
          <w:rtl/>
        </w:rPr>
        <w:t xml:space="preserve"> أي عدولاً أو خياراً.</w:t>
      </w:r>
    </w:p>
    <w:p w14:paraId="39509BE3" w14:textId="77777777" w:rsidR="00906829" w:rsidRDefault="00906829" w:rsidP="00906829">
      <w:pPr>
        <w:ind w:left="206" w:firstLine="514"/>
        <w:jc w:val="lowKashida"/>
        <w:rPr>
          <w:rFonts w:cs="Simplified Arabic"/>
          <w:sz w:val="28"/>
          <w:szCs w:val="28"/>
          <w:rtl/>
        </w:rPr>
      </w:pPr>
      <w:r>
        <w:rPr>
          <w:rFonts w:cs="Simplified Arabic"/>
          <w:sz w:val="28"/>
          <w:szCs w:val="28"/>
          <w:rtl/>
        </w:rPr>
        <w:t xml:space="preserve"> ووسط القوم خيارهم</w:t>
      </w:r>
      <w:r>
        <w:rPr>
          <w:rStyle w:val="af5"/>
          <w:rFonts w:cs="Simplified Arabic"/>
          <w:sz w:val="28"/>
          <w:szCs w:val="28"/>
          <w:rtl/>
        </w:rPr>
        <w:t>(</w:t>
      </w:r>
      <w:r>
        <w:rPr>
          <w:rStyle w:val="af5"/>
          <w:rFonts w:cs="Simplified Arabic"/>
          <w:sz w:val="28"/>
          <w:szCs w:val="28"/>
          <w:rtl/>
        </w:rPr>
        <w:footnoteReference w:id="2"/>
      </w:r>
      <w:r>
        <w:rPr>
          <w:rStyle w:val="af5"/>
          <w:rFonts w:cs="Simplified Arabic"/>
          <w:sz w:val="28"/>
          <w:szCs w:val="28"/>
          <w:rtl/>
        </w:rPr>
        <w:t>)</w:t>
      </w:r>
      <w:r>
        <w:rPr>
          <w:rFonts w:cs="Simplified Arabic"/>
          <w:sz w:val="28"/>
          <w:szCs w:val="28"/>
          <w:rtl/>
        </w:rPr>
        <w:t>، ومن الملاحظ أن هذه المباني كلها تدور حول نفسها، فكلها تحمل معنى واحداً وهو الاعتدال، والاعتدال ليس نقيصة كما يصفه البعض؛ وإنما هو مزيّة وعلامة لهذه الأمة.</w:t>
      </w:r>
    </w:p>
    <w:p w14:paraId="64792390" w14:textId="77777777" w:rsidR="00906829" w:rsidRDefault="00906829" w:rsidP="00906829">
      <w:pPr>
        <w:ind w:left="206" w:firstLine="514"/>
        <w:jc w:val="lowKashida"/>
        <w:rPr>
          <w:rFonts w:cs="Simplified Arabic"/>
          <w:sz w:val="28"/>
          <w:szCs w:val="28"/>
          <w:rtl/>
        </w:rPr>
      </w:pPr>
      <w:r>
        <w:rPr>
          <w:rFonts w:cs="Simplified Arabic"/>
          <w:b/>
          <w:bCs/>
          <w:sz w:val="28"/>
          <w:szCs w:val="28"/>
          <w:rtl/>
        </w:rPr>
        <w:t xml:space="preserve">الوسطية اصطلاحاً: </w:t>
      </w:r>
    </w:p>
    <w:p w14:paraId="16562BD3" w14:textId="77777777" w:rsidR="00906829" w:rsidRDefault="00906829" w:rsidP="00906829">
      <w:pPr>
        <w:ind w:left="206" w:firstLine="514"/>
        <w:jc w:val="lowKashida"/>
        <w:rPr>
          <w:rFonts w:cs="Simplified Arabic"/>
          <w:sz w:val="28"/>
          <w:szCs w:val="28"/>
          <w:rtl/>
        </w:rPr>
      </w:pPr>
      <w:r>
        <w:rPr>
          <w:rFonts w:cs="Simplified Arabic"/>
          <w:sz w:val="28"/>
          <w:szCs w:val="28"/>
          <w:rtl/>
        </w:rPr>
        <w:t xml:space="preserve">لقد تعددت تعريفات العلماء للوسطية في العقيدة، أو العبادة، أو الأخلاق، أو المعاملات، ومنهم من تحدث عن الوسطية في الإسلام أو الإسلام دين الوسطية، وبناءً عليه فمنهم من عرفها على أنها عدل الإسلام، أو الاعتدال – بمعنى عدم </w:t>
      </w:r>
      <w:r>
        <w:rPr>
          <w:rFonts w:cs="Simplified Arabic"/>
          <w:sz w:val="28"/>
          <w:szCs w:val="28"/>
          <w:rtl/>
        </w:rPr>
        <w:lastRenderedPageBreak/>
        <w:t>التطرف أو التشدد- أو عرفها على أنها أوسط الأمور، ومن عرفها على أنها جامعة لجميع معاني الإسلام بل هي الإسلام والإسلام لا يتجاوزها.</w:t>
      </w:r>
    </w:p>
    <w:p w14:paraId="02DBEF55" w14:textId="77777777" w:rsidR="00906829" w:rsidRDefault="00906829" w:rsidP="00DB40CB">
      <w:pPr>
        <w:numPr>
          <w:ilvl w:val="0"/>
          <w:numId w:val="6"/>
        </w:numPr>
        <w:spacing w:after="0" w:line="240" w:lineRule="auto"/>
        <w:ind w:left="607"/>
        <w:jc w:val="lowKashida"/>
        <w:rPr>
          <w:rFonts w:cs="Simplified Arabic"/>
          <w:b/>
          <w:bCs/>
          <w:sz w:val="28"/>
          <w:szCs w:val="28"/>
          <w:rtl/>
        </w:rPr>
      </w:pPr>
      <w:r>
        <w:rPr>
          <w:rFonts w:cs="Simplified Arabic"/>
          <w:b/>
          <w:bCs/>
          <w:sz w:val="28"/>
          <w:szCs w:val="28"/>
          <w:rtl/>
        </w:rPr>
        <w:t>وكان من أهم التعريفات التي وقفت عليها ما يأتي:</w:t>
      </w:r>
    </w:p>
    <w:p w14:paraId="4A7953C3" w14:textId="77777777" w:rsidR="00906829" w:rsidRDefault="00906829" w:rsidP="00906829">
      <w:pPr>
        <w:ind w:left="26" w:firstLine="581"/>
        <w:jc w:val="lowKashida"/>
        <w:rPr>
          <w:rFonts w:cs="Simplified Arabic"/>
          <w:b/>
          <w:bCs/>
          <w:sz w:val="28"/>
          <w:szCs w:val="28"/>
          <w:rtl/>
        </w:rPr>
      </w:pPr>
    </w:p>
    <w:p w14:paraId="2B8F4F69" w14:textId="77777777" w:rsidR="00906829" w:rsidRDefault="00906829" w:rsidP="00906829">
      <w:pPr>
        <w:ind w:left="26" w:firstLine="581"/>
        <w:jc w:val="lowKashida"/>
        <w:rPr>
          <w:rFonts w:cs="Simplified Arabic"/>
          <w:b/>
          <w:bCs/>
          <w:sz w:val="28"/>
          <w:szCs w:val="28"/>
          <w:rtl/>
        </w:rPr>
      </w:pPr>
    </w:p>
    <w:p w14:paraId="33E64B62" w14:textId="77777777" w:rsidR="00906829" w:rsidRDefault="00906829" w:rsidP="00906829">
      <w:pPr>
        <w:ind w:left="26" w:firstLine="581"/>
        <w:jc w:val="lowKashida"/>
        <w:rPr>
          <w:rFonts w:cs="Simplified Arabic"/>
          <w:sz w:val="28"/>
          <w:szCs w:val="28"/>
          <w:rtl/>
        </w:rPr>
      </w:pPr>
      <w:r>
        <w:rPr>
          <w:rFonts w:cs="Simplified Arabic"/>
          <w:b/>
          <w:bCs/>
          <w:sz w:val="28"/>
          <w:szCs w:val="28"/>
          <w:rtl/>
        </w:rPr>
        <w:t>الوسطية هي:</w:t>
      </w:r>
      <w:r>
        <w:rPr>
          <w:rFonts w:cs="Simplified Arabic"/>
          <w:sz w:val="28"/>
          <w:szCs w:val="28"/>
          <w:rtl/>
        </w:rPr>
        <w:t xml:space="preserve"> مؤهل الأمة الإسلامية من العدالة، والخيرية للقيام بالشهادة على العالمين، وإقامة الحجة عليهم</w:t>
      </w:r>
      <w:r>
        <w:rPr>
          <w:rFonts w:cs="Simplified Arabic"/>
          <w:sz w:val="28"/>
          <w:szCs w:val="28"/>
          <w:vertAlign w:val="superscript"/>
          <w:rtl/>
        </w:rPr>
        <w:t>(</w:t>
      </w:r>
      <w:r>
        <w:rPr>
          <w:rStyle w:val="af5"/>
          <w:rFonts w:cs="Simplified Arabic"/>
          <w:sz w:val="28"/>
          <w:szCs w:val="28"/>
          <w:rtl/>
        </w:rPr>
        <w:footnoteReference w:id="3"/>
      </w:r>
      <w:r>
        <w:rPr>
          <w:rFonts w:cs="Simplified Arabic"/>
          <w:sz w:val="28"/>
          <w:szCs w:val="28"/>
          <w:vertAlign w:val="superscript"/>
          <w:rtl/>
        </w:rPr>
        <w:t>)</w:t>
      </w:r>
      <w:r>
        <w:rPr>
          <w:rFonts w:cs="Simplified Arabic"/>
          <w:sz w:val="28"/>
          <w:szCs w:val="28"/>
          <w:rtl/>
        </w:rPr>
        <w:t>.</w:t>
      </w:r>
      <w:r>
        <w:rPr>
          <w:rFonts w:cs="Simplified Arabic"/>
          <w:rtl/>
        </w:rPr>
        <w:t xml:space="preserve"> </w:t>
      </w:r>
    </w:p>
    <w:p w14:paraId="24E6B915" w14:textId="77777777" w:rsidR="00906829" w:rsidRDefault="00906829" w:rsidP="00906829">
      <w:pPr>
        <w:tabs>
          <w:tab w:val="left" w:pos="566"/>
        </w:tabs>
        <w:ind w:left="360"/>
        <w:jc w:val="lowKashida"/>
        <w:rPr>
          <w:rFonts w:cs="Simplified Arabic"/>
          <w:sz w:val="28"/>
          <w:szCs w:val="28"/>
          <w:rtl/>
        </w:rPr>
      </w:pPr>
      <w:r>
        <w:rPr>
          <w:rFonts w:cs="Simplified Arabic"/>
          <w:b/>
          <w:bCs/>
          <w:sz w:val="28"/>
          <w:szCs w:val="28"/>
          <w:rtl/>
        </w:rPr>
        <w:tab/>
        <w:t>الوسطية هي:</w:t>
      </w:r>
      <w:r>
        <w:rPr>
          <w:rFonts w:cs="Simplified Arabic"/>
          <w:sz w:val="28"/>
          <w:szCs w:val="28"/>
          <w:rtl/>
        </w:rPr>
        <w:t xml:space="preserve"> البحث عن الحقيقة وتحليلها والاستفادة منها</w:t>
      </w:r>
      <w:r>
        <w:rPr>
          <w:rStyle w:val="af5"/>
          <w:rFonts w:cs="Simplified Arabic"/>
          <w:sz w:val="28"/>
          <w:szCs w:val="28"/>
          <w:rtl/>
        </w:rPr>
        <w:t>(</w:t>
      </w:r>
      <w:r>
        <w:rPr>
          <w:rStyle w:val="af5"/>
          <w:rFonts w:cs="Simplified Arabic"/>
          <w:sz w:val="28"/>
          <w:szCs w:val="28"/>
          <w:rtl/>
        </w:rPr>
        <w:footnoteReference w:id="4"/>
      </w:r>
      <w:r>
        <w:rPr>
          <w:rStyle w:val="af5"/>
          <w:rFonts w:cs="Simplified Arabic"/>
          <w:sz w:val="28"/>
          <w:szCs w:val="28"/>
          <w:rtl/>
        </w:rPr>
        <w:t>)</w:t>
      </w:r>
      <w:r>
        <w:rPr>
          <w:rFonts w:cs="Simplified Arabic"/>
          <w:sz w:val="28"/>
          <w:szCs w:val="28"/>
          <w:rtl/>
        </w:rPr>
        <w:t xml:space="preserve">. </w:t>
      </w:r>
    </w:p>
    <w:p w14:paraId="4257233C" w14:textId="77777777" w:rsidR="00906829" w:rsidRDefault="00906829" w:rsidP="00906829">
      <w:pPr>
        <w:tabs>
          <w:tab w:val="left" w:pos="566"/>
        </w:tabs>
        <w:jc w:val="lowKashida"/>
        <w:rPr>
          <w:rFonts w:cs="Simplified Arabic"/>
          <w:sz w:val="28"/>
          <w:szCs w:val="28"/>
        </w:rPr>
      </w:pPr>
      <w:r>
        <w:rPr>
          <w:rFonts w:cs="Simplified Arabic"/>
          <w:b/>
          <w:bCs/>
          <w:sz w:val="28"/>
          <w:szCs w:val="28"/>
          <w:rtl/>
        </w:rPr>
        <w:tab/>
        <w:t>الوسطية هي:</w:t>
      </w:r>
      <w:r>
        <w:rPr>
          <w:rFonts w:cs="Simplified Arabic"/>
          <w:sz w:val="28"/>
          <w:szCs w:val="28"/>
          <w:rtl/>
        </w:rPr>
        <w:t xml:space="preserve"> التوسط أو الاعتدال بين طرفين متقابلين أو متضادين بحيث لا ينفرد أحدهما بالتأثير، ويطرد الطرف المقابل، وبحيث لا يأخذ أحد الطرفين أكثر من حقه، ويطغى على مقابله ويحيف عليه</w:t>
      </w:r>
      <w:r>
        <w:rPr>
          <w:rStyle w:val="af5"/>
          <w:rFonts w:cs="Simplified Arabic"/>
          <w:sz w:val="28"/>
          <w:szCs w:val="28"/>
          <w:rtl/>
        </w:rPr>
        <w:t>(</w:t>
      </w:r>
      <w:r>
        <w:rPr>
          <w:rStyle w:val="af5"/>
          <w:rFonts w:cs="Simplified Arabic"/>
          <w:sz w:val="28"/>
          <w:szCs w:val="28"/>
          <w:rtl/>
        </w:rPr>
        <w:footnoteReference w:id="5"/>
      </w:r>
      <w:r>
        <w:rPr>
          <w:rStyle w:val="af5"/>
          <w:rFonts w:cs="Simplified Arabic"/>
          <w:sz w:val="28"/>
          <w:szCs w:val="28"/>
          <w:rtl/>
        </w:rPr>
        <w:t>)</w:t>
      </w:r>
      <w:r>
        <w:rPr>
          <w:rFonts w:cs="Simplified Arabic"/>
          <w:sz w:val="28"/>
          <w:szCs w:val="28"/>
          <w:rtl/>
        </w:rPr>
        <w:t xml:space="preserve">. </w:t>
      </w:r>
    </w:p>
    <w:p w14:paraId="23EF8F03" w14:textId="77777777" w:rsidR="00906829" w:rsidRDefault="00906829" w:rsidP="00906829">
      <w:pPr>
        <w:ind w:left="26" w:firstLine="540"/>
        <w:jc w:val="lowKashida"/>
        <w:rPr>
          <w:rFonts w:cs="Simplified Arabic"/>
          <w:b/>
          <w:bCs/>
          <w:sz w:val="28"/>
          <w:szCs w:val="28"/>
        </w:rPr>
      </w:pPr>
      <w:r>
        <w:rPr>
          <w:rFonts w:cs="Simplified Arabic"/>
          <w:b/>
          <w:bCs/>
          <w:sz w:val="28"/>
          <w:szCs w:val="28"/>
          <w:rtl/>
        </w:rPr>
        <w:t xml:space="preserve">وقد تحدث الصلّابي في كتابه الوسطية في القرآن عن معاني الوسطية واستفاض في الحديث عنها حتى قال: ومن خلال ما سبق اتضح لنا أن كلمة (وسط) تستعمل في معانٍ عدّة أهمها: </w:t>
      </w:r>
    </w:p>
    <w:p w14:paraId="384E343E" w14:textId="77777777" w:rsidR="00906829" w:rsidRDefault="00906829" w:rsidP="00DB40CB">
      <w:pPr>
        <w:numPr>
          <w:ilvl w:val="0"/>
          <w:numId w:val="7"/>
        </w:numPr>
        <w:spacing w:after="0" w:line="240" w:lineRule="auto"/>
        <w:jc w:val="lowKashida"/>
        <w:rPr>
          <w:rFonts w:cs="Simplified Arabic"/>
          <w:sz w:val="28"/>
          <w:szCs w:val="28"/>
          <w:rtl/>
        </w:rPr>
      </w:pPr>
      <w:r>
        <w:rPr>
          <w:rFonts w:cs="Simplified Arabic"/>
          <w:sz w:val="28"/>
          <w:szCs w:val="28"/>
          <w:rtl/>
        </w:rPr>
        <w:t>بمعنى: الخيار والأفضل والعدل.</w:t>
      </w:r>
    </w:p>
    <w:p w14:paraId="2B36F34F" w14:textId="77777777" w:rsidR="00906829" w:rsidRDefault="00906829" w:rsidP="00DB40CB">
      <w:pPr>
        <w:numPr>
          <w:ilvl w:val="0"/>
          <w:numId w:val="7"/>
        </w:numPr>
        <w:spacing w:after="0" w:line="240" w:lineRule="auto"/>
        <w:jc w:val="lowKashida"/>
        <w:rPr>
          <w:rFonts w:cs="Simplified Arabic"/>
          <w:sz w:val="28"/>
          <w:szCs w:val="28"/>
          <w:rtl/>
        </w:rPr>
      </w:pPr>
      <w:r>
        <w:rPr>
          <w:rFonts w:cs="Simplified Arabic"/>
          <w:sz w:val="28"/>
          <w:szCs w:val="28"/>
          <w:rtl/>
        </w:rPr>
        <w:t>قد ترد لما بين فاضلين.</w:t>
      </w:r>
    </w:p>
    <w:p w14:paraId="7620EDCB" w14:textId="77777777" w:rsidR="00906829" w:rsidRDefault="00906829" w:rsidP="00DB40CB">
      <w:pPr>
        <w:numPr>
          <w:ilvl w:val="0"/>
          <w:numId w:val="7"/>
        </w:numPr>
        <w:spacing w:after="0" w:line="240" w:lineRule="auto"/>
        <w:jc w:val="lowKashida"/>
        <w:rPr>
          <w:rFonts w:cs="Simplified Arabic"/>
          <w:sz w:val="28"/>
          <w:szCs w:val="28"/>
        </w:rPr>
      </w:pPr>
      <w:r>
        <w:rPr>
          <w:rFonts w:cs="Simplified Arabic"/>
          <w:sz w:val="28"/>
          <w:szCs w:val="28"/>
          <w:rtl/>
        </w:rPr>
        <w:t>وتستعمل لما كان بين شيئين وهو خير.</w:t>
      </w:r>
    </w:p>
    <w:p w14:paraId="684F8B9D" w14:textId="77777777" w:rsidR="00906829" w:rsidRDefault="00906829" w:rsidP="00DB40CB">
      <w:pPr>
        <w:numPr>
          <w:ilvl w:val="0"/>
          <w:numId w:val="7"/>
        </w:numPr>
        <w:spacing w:after="0" w:line="240" w:lineRule="auto"/>
        <w:jc w:val="lowKashida"/>
        <w:rPr>
          <w:rFonts w:cs="Simplified Arabic"/>
          <w:sz w:val="28"/>
          <w:szCs w:val="28"/>
        </w:rPr>
      </w:pPr>
      <w:r>
        <w:rPr>
          <w:rFonts w:cs="Simplified Arabic"/>
          <w:sz w:val="28"/>
          <w:szCs w:val="28"/>
          <w:rtl/>
        </w:rPr>
        <w:lastRenderedPageBreak/>
        <w:t>وتستعمل لما كان بين الجيد والرديء، والخير والشر.</w:t>
      </w:r>
    </w:p>
    <w:p w14:paraId="4EAC0470" w14:textId="77777777" w:rsidR="00906829" w:rsidRDefault="00906829" w:rsidP="00DB40CB">
      <w:pPr>
        <w:numPr>
          <w:ilvl w:val="0"/>
          <w:numId w:val="7"/>
        </w:numPr>
        <w:spacing w:after="0" w:line="240" w:lineRule="auto"/>
        <w:jc w:val="lowKashida"/>
        <w:rPr>
          <w:rFonts w:cs="Simplified Arabic"/>
          <w:sz w:val="28"/>
          <w:szCs w:val="28"/>
        </w:rPr>
      </w:pPr>
      <w:r>
        <w:rPr>
          <w:rFonts w:cs="Simplified Arabic"/>
          <w:sz w:val="28"/>
          <w:szCs w:val="28"/>
          <w:rtl/>
        </w:rPr>
        <w:t>وقد تطلق على ما كان بين شيئين حسّاً، كوسط الطريق ووسط العصا، وقد تأتي لمعانٍ أخرى قريبة من هذه المعاني، والمهم –هنا- متى يطلق لفظ (الوسطية)، بل على ماذا يطلق هذا المصطلح؟ فهناك من جعل مصطلح الوسطية مرادفاً للفظ الخيرية، ولو لم يكن بين شيئين حسّاً أو معنى</w:t>
      </w:r>
      <w:r>
        <w:rPr>
          <w:rStyle w:val="af5"/>
          <w:rFonts w:cs="Simplified Arabic"/>
          <w:sz w:val="28"/>
          <w:szCs w:val="28"/>
          <w:rtl/>
        </w:rPr>
        <w:t>(</w:t>
      </w:r>
      <w:r>
        <w:rPr>
          <w:rStyle w:val="af5"/>
          <w:rFonts w:cs="Simplified Arabic"/>
          <w:sz w:val="28"/>
          <w:szCs w:val="28"/>
          <w:rtl/>
        </w:rPr>
        <w:footnoteReference w:id="6"/>
      </w:r>
      <w:r>
        <w:rPr>
          <w:rStyle w:val="af5"/>
          <w:rFonts w:cs="Simplified Arabic"/>
          <w:sz w:val="28"/>
          <w:szCs w:val="28"/>
          <w:rtl/>
        </w:rPr>
        <w:t>)</w:t>
      </w:r>
      <w:r>
        <w:rPr>
          <w:rFonts w:cs="Simplified Arabic"/>
          <w:sz w:val="28"/>
          <w:szCs w:val="28"/>
          <w:rtl/>
        </w:rPr>
        <w:t xml:space="preserve">. </w:t>
      </w:r>
    </w:p>
    <w:p w14:paraId="383326F0" w14:textId="77777777" w:rsidR="00906829" w:rsidRDefault="00906829" w:rsidP="00906829">
      <w:pPr>
        <w:ind w:left="26" w:firstLine="540"/>
        <w:jc w:val="lowKashida"/>
        <w:rPr>
          <w:rFonts w:cs="Simplified Arabic"/>
          <w:sz w:val="28"/>
          <w:szCs w:val="28"/>
        </w:rPr>
      </w:pPr>
      <w:r>
        <w:rPr>
          <w:rFonts w:cs="Simplified Arabic"/>
          <w:sz w:val="28"/>
          <w:szCs w:val="28"/>
          <w:rtl/>
        </w:rPr>
        <w:t>وعلى كل (فالوسطية) هي من أبرز خصائص الإسلام، ويعبر عنها بـ (التوازن)، ونعني بها التوسط أو التعادل بين طرفين متقابلين أو متضادين، بحيث لا ينفرد أحدهما بالتأثير ويطرد الطرف المقابل، وبحيث لا يأخذ أحد الطرفين أكثر من حقه، ويطغى على مقابله ويحيف عليه.</w:t>
      </w:r>
    </w:p>
    <w:p w14:paraId="1D698E65" w14:textId="77777777" w:rsidR="00906829" w:rsidRDefault="00906829" w:rsidP="00906829">
      <w:pPr>
        <w:ind w:left="26" w:firstLine="540"/>
        <w:jc w:val="lowKashida"/>
        <w:rPr>
          <w:rFonts w:cs="Simplified Arabic"/>
          <w:sz w:val="28"/>
          <w:szCs w:val="28"/>
          <w:rtl/>
        </w:rPr>
      </w:pPr>
      <w:r>
        <w:rPr>
          <w:rFonts w:cs="Simplified Arabic"/>
          <w:sz w:val="28"/>
          <w:szCs w:val="28"/>
          <w:rtl/>
        </w:rPr>
        <w:t xml:space="preserve"> ومثال الأطراف المتقابلة أو المتضادة: الروحية والمادية، والفردية والجماعية، والواقعية والمثالية، والثبات والتغيير، وما شابهها، ومعنى التوازن بينها: أن يفسح لكل طرف منهما مجاله، ويعطى حقه (بالقسط) أو (بالقسطاس المستقيم) بلا وكس ولا شطط، ولا غلو ولا تقصير، ولا طغيان ولا إخسار</w:t>
      </w:r>
      <w:r>
        <w:rPr>
          <w:rStyle w:val="af5"/>
          <w:rFonts w:cs="Simplified Arabic"/>
          <w:sz w:val="28"/>
          <w:szCs w:val="28"/>
          <w:rtl/>
        </w:rPr>
        <w:t>(</w:t>
      </w:r>
      <w:r>
        <w:rPr>
          <w:rStyle w:val="af5"/>
          <w:rFonts w:cs="Simplified Arabic"/>
          <w:sz w:val="28"/>
          <w:szCs w:val="28"/>
          <w:rtl/>
        </w:rPr>
        <w:footnoteReference w:id="7"/>
      </w:r>
      <w:r>
        <w:rPr>
          <w:rStyle w:val="af5"/>
          <w:rFonts w:cs="Simplified Arabic"/>
          <w:sz w:val="28"/>
          <w:szCs w:val="28"/>
          <w:rtl/>
        </w:rPr>
        <w:t>)</w:t>
      </w:r>
      <w:r>
        <w:rPr>
          <w:rFonts w:cs="Simplified Arabic"/>
          <w:sz w:val="28"/>
          <w:szCs w:val="28"/>
          <w:rtl/>
        </w:rPr>
        <w:t xml:space="preserve">. </w:t>
      </w:r>
    </w:p>
    <w:p w14:paraId="75887DEC" w14:textId="77777777" w:rsidR="00906829" w:rsidRDefault="00906829" w:rsidP="00906829">
      <w:pPr>
        <w:ind w:firstLine="360"/>
        <w:jc w:val="lowKashida"/>
        <w:rPr>
          <w:rFonts w:cs="Simplified Arabic"/>
          <w:sz w:val="28"/>
          <w:szCs w:val="28"/>
          <w:rtl/>
        </w:rPr>
      </w:pPr>
      <w:r>
        <w:rPr>
          <w:rFonts w:cs="Simplified Arabic"/>
          <w:sz w:val="28"/>
          <w:szCs w:val="28"/>
          <w:rtl/>
        </w:rPr>
        <w:t>ولعلي بعد هذا العرض الموجز أن أجتهد في استخلاص تعريفين للوسطية، أحدهما عام, ننظر من خلاله نظرة عامة للشريعة الإسلامية, فنخاطب من خلاله أصحاب الملل الأخرى, وننقل إليهم الدين كما فهمناه، وندعوهم إليه، ونقيم الحجة عليهم.</w:t>
      </w:r>
    </w:p>
    <w:p w14:paraId="1053C0A5" w14:textId="77777777" w:rsidR="00906829" w:rsidRDefault="00906829" w:rsidP="00906829">
      <w:pPr>
        <w:ind w:firstLine="607"/>
        <w:jc w:val="lowKashida"/>
        <w:rPr>
          <w:rFonts w:cs="Simplified Arabic"/>
          <w:sz w:val="28"/>
          <w:szCs w:val="28"/>
          <w:rtl/>
        </w:rPr>
      </w:pPr>
      <w:r>
        <w:rPr>
          <w:rFonts w:cs="Simplified Arabic"/>
          <w:b/>
          <w:bCs/>
          <w:sz w:val="28"/>
          <w:szCs w:val="28"/>
          <w:rtl/>
        </w:rPr>
        <w:t xml:space="preserve">الوسطية بمفهومها العام هي: </w:t>
      </w:r>
      <w:r>
        <w:rPr>
          <w:rFonts w:cs="Simplified Arabic"/>
          <w:sz w:val="28"/>
          <w:szCs w:val="28"/>
          <w:rtl/>
        </w:rPr>
        <w:t>المنهج الذي ارتضاه الله لهذه الأمة ورسمه النبي صلى الله عليه وسلم لإقامة الحجة على الناس كافة.</w:t>
      </w:r>
    </w:p>
    <w:p w14:paraId="781241CB" w14:textId="77777777" w:rsidR="00906829" w:rsidRDefault="00906829" w:rsidP="00906829">
      <w:pPr>
        <w:ind w:firstLine="360"/>
        <w:jc w:val="lowKashida"/>
        <w:rPr>
          <w:rFonts w:cs="Simplified Arabic"/>
          <w:sz w:val="28"/>
          <w:szCs w:val="28"/>
          <w:rtl/>
        </w:rPr>
      </w:pPr>
      <w:r>
        <w:rPr>
          <w:rFonts w:cs="Simplified Arabic"/>
          <w:sz w:val="28"/>
          <w:szCs w:val="28"/>
          <w:rtl/>
        </w:rPr>
        <w:lastRenderedPageBreak/>
        <w:t>وكذلك نحتاج لفهم خاص للوسطية بيننا كمسلمين, لنعمل جميعاً على ما اتفقنا عليه، ويعذر بعضنا بعضاً فيما اخلفنا فيه, فنحن أمة نختلف ولا نفترق.</w:t>
      </w:r>
    </w:p>
    <w:p w14:paraId="6F73105D" w14:textId="77777777" w:rsidR="00906829" w:rsidRDefault="00906829" w:rsidP="00906829">
      <w:pPr>
        <w:ind w:left="67" w:firstLine="540"/>
        <w:jc w:val="lowKashida"/>
        <w:rPr>
          <w:rFonts w:cs="Simplified Arabic"/>
          <w:sz w:val="28"/>
          <w:szCs w:val="28"/>
          <w:rtl/>
        </w:rPr>
      </w:pPr>
      <w:r>
        <w:rPr>
          <w:rFonts w:cs="Simplified Arabic"/>
          <w:b/>
          <w:bCs/>
          <w:sz w:val="28"/>
          <w:szCs w:val="28"/>
          <w:rtl/>
        </w:rPr>
        <w:t>الوسطية بمفهومها الخاص هي</w:t>
      </w:r>
      <w:r>
        <w:rPr>
          <w:rFonts w:cs="Simplified Arabic"/>
          <w:sz w:val="28"/>
          <w:szCs w:val="28"/>
          <w:rtl/>
        </w:rPr>
        <w:t>: الفهم السليم لأحكام الشريعة الإسلامية وفق هدي النبي صلى الله عليه وسلم دون غلو أو تقصير.</w:t>
      </w:r>
    </w:p>
    <w:p w14:paraId="2C47B74C" w14:textId="77777777" w:rsidR="00906829" w:rsidRDefault="00906829" w:rsidP="00906829">
      <w:pPr>
        <w:spacing w:before="240"/>
        <w:ind w:firstLine="607"/>
        <w:jc w:val="lowKashida"/>
        <w:rPr>
          <w:rFonts w:cs="Simplified Arabic"/>
          <w:b/>
          <w:bCs/>
          <w:sz w:val="30"/>
          <w:szCs w:val="30"/>
          <w:rtl/>
        </w:rPr>
      </w:pPr>
      <w:r>
        <w:rPr>
          <w:rFonts w:cs="Simplified Arabic"/>
          <w:b/>
          <w:bCs/>
          <w:sz w:val="30"/>
          <w:szCs w:val="30"/>
          <w:rtl/>
        </w:rPr>
        <w:t>المطلب الثاني: الوسطية في الفقه</w:t>
      </w:r>
    </w:p>
    <w:p w14:paraId="564FADA8" w14:textId="77777777" w:rsidR="00906829" w:rsidRDefault="00906829" w:rsidP="00906829">
      <w:pPr>
        <w:ind w:firstLine="566"/>
        <w:jc w:val="lowKashida"/>
        <w:rPr>
          <w:rFonts w:cs="Simplified Arabic"/>
          <w:sz w:val="28"/>
          <w:szCs w:val="28"/>
          <w:rtl/>
        </w:rPr>
      </w:pPr>
      <w:r>
        <w:rPr>
          <w:rFonts w:cs="Simplified Arabic"/>
          <w:sz w:val="28"/>
          <w:szCs w:val="28"/>
          <w:rtl/>
        </w:rPr>
        <w:t>لقد أسس الشيخ القرضاوي لفقه الوسط – الوسطية في الفقه- وحرص عليها؛ بل وجعلها شعاراً وعنواناً لفقهه في مؤلفاته وندواته، ليحقق الغاية الشرعية من وراء الفقه من غير إعنات وإتعاب للمسلمين، وقد أعلن الشيخ عن هذا المنهج في كثير من المناسبات. ومنهج الوسطية في الفقه هو المنهج المتوازن المعتدل الذي يجمع بين اتباع النص ورعاية مقاصد الشريعة، وفي فقه الوسط لا يتعارض الكلي مع الجزئي، ولا القطعي مع الظني، بل ويراعي مصالح البشر بشرط ألا تعارض نصاً صريحاً ثابتاً واضح الدلالة، ولا قاعدة شرعية مجمعاً عليها، فهذا المنهج يجمع بين ثوابت الشرع ومتطلبات الواقع، وهذا هو الاتجاه الأمثل الذي تحتاج إليه الأمة الإسلامية.</w:t>
      </w:r>
    </w:p>
    <w:p w14:paraId="49C5F812" w14:textId="77777777" w:rsidR="00906829" w:rsidRDefault="00906829" w:rsidP="00DB40CB">
      <w:pPr>
        <w:numPr>
          <w:ilvl w:val="0"/>
          <w:numId w:val="6"/>
        </w:numPr>
        <w:tabs>
          <w:tab w:val="num" w:pos="386"/>
        </w:tabs>
        <w:spacing w:after="0" w:line="232" w:lineRule="auto"/>
        <w:ind w:left="386" w:hanging="357"/>
        <w:jc w:val="lowKashida"/>
        <w:rPr>
          <w:rFonts w:cs="Simplified Arabic"/>
          <w:sz w:val="28"/>
          <w:szCs w:val="28"/>
          <w:rtl/>
        </w:rPr>
      </w:pPr>
      <w:r>
        <w:rPr>
          <w:rFonts w:cs="Simplified Arabic"/>
          <w:sz w:val="28"/>
          <w:szCs w:val="28"/>
          <w:rtl/>
        </w:rPr>
        <w:t xml:space="preserve">فالوسطية الفقهية ناجمة –إلى جانب ما سبق- من الاختلافات الفقهية بين المدارس الفقهية، مثل مدرسة الحديث، ومدرسة الرأي...، وهذا الخلاف أثرى الفقه؛ لأن كل مجتهد يستند في ذلك إلى اعتبارات كبيرة أفرزتها دراسات مطولة للمسائل، اجتهاد واستنباط وتحسين وتقييد للقواعد الفقهية وغير ذلك، حتى جاءت المدرسة الوسطية وهي مدرسة الاعتدال لتأخذ من كل مدرسة أحسن ما عندها، واجتناب نقاط الضعف التي عندها حسب اجتهادها، غير متحيزة لأي منها، ولا لهذا الإمام أو ذاك، ولا لقولٍ أو ضده.          </w:t>
      </w:r>
    </w:p>
    <w:p w14:paraId="4ACAB5E9" w14:textId="77777777" w:rsidR="00906829" w:rsidRDefault="00906829" w:rsidP="00DB40CB">
      <w:pPr>
        <w:numPr>
          <w:ilvl w:val="0"/>
          <w:numId w:val="6"/>
        </w:numPr>
        <w:tabs>
          <w:tab w:val="num" w:pos="386"/>
        </w:tabs>
        <w:spacing w:after="0" w:line="232" w:lineRule="auto"/>
        <w:ind w:left="386" w:hanging="357"/>
        <w:jc w:val="lowKashida"/>
        <w:rPr>
          <w:rFonts w:cs="Simplified Arabic"/>
          <w:sz w:val="28"/>
          <w:szCs w:val="28"/>
        </w:rPr>
      </w:pPr>
      <w:r>
        <w:rPr>
          <w:rFonts w:cs="Simplified Arabic"/>
          <w:sz w:val="28"/>
          <w:szCs w:val="28"/>
          <w:rtl/>
        </w:rPr>
        <w:t xml:space="preserve">فالوسطية الفقهية هنا ليست مجرد عاطفة، وإنما هو سلوك منهج متوازن للوصول إلى أجود ما أفرزته الثروة الفقهية التي هي وليدة المناهج الفقهية المتنوعة، لنأخذ </w:t>
      </w:r>
      <w:r>
        <w:rPr>
          <w:rFonts w:cs="Simplified Arabic"/>
          <w:sz w:val="28"/>
          <w:szCs w:val="28"/>
          <w:rtl/>
        </w:rPr>
        <w:lastRenderedPageBreak/>
        <w:t>أجود ما توصلت إليه عقول علمائنا في كل الأقطار، سواء على امتدادهم الزماني أو المكاني.</w:t>
      </w:r>
    </w:p>
    <w:p w14:paraId="5DB190A5" w14:textId="77777777" w:rsidR="00906829" w:rsidRDefault="00906829" w:rsidP="00DB40CB">
      <w:pPr>
        <w:numPr>
          <w:ilvl w:val="0"/>
          <w:numId w:val="6"/>
        </w:numPr>
        <w:tabs>
          <w:tab w:val="num" w:pos="386"/>
        </w:tabs>
        <w:spacing w:after="0" w:line="232" w:lineRule="auto"/>
        <w:ind w:left="386" w:hanging="357"/>
        <w:jc w:val="lowKashida"/>
        <w:rPr>
          <w:rFonts w:cs="Simplified Arabic"/>
          <w:sz w:val="28"/>
          <w:szCs w:val="28"/>
        </w:rPr>
      </w:pPr>
      <w:r>
        <w:rPr>
          <w:rFonts w:cs="Simplified Arabic"/>
          <w:sz w:val="28"/>
          <w:szCs w:val="28"/>
          <w:rtl/>
        </w:rPr>
        <w:t>فالوسطية الفقهية ليست منهجاً متساهلاً كما يظن البعض، وإنما هي منهج متكامل نصل به جميعنا إلى الحق.</w:t>
      </w:r>
    </w:p>
    <w:p w14:paraId="00070474" w14:textId="77777777" w:rsidR="00906829" w:rsidRDefault="00906829" w:rsidP="00DB40CB">
      <w:pPr>
        <w:numPr>
          <w:ilvl w:val="0"/>
          <w:numId w:val="6"/>
        </w:numPr>
        <w:tabs>
          <w:tab w:val="num" w:pos="386"/>
        </w:tabs>
        <w:spacing w:after="0" w:line="232" w:lineRule="auto"/>
        <w:ind w:left="386" w:hanging="357"/>
        <w:jc w:val="lowKashida"/>
        <w:rPr>
          <w:rFonts w:cs="Simplified Arabic"/>
          <w:sz w:val="28"/>
          <w:szCs w:val="28"/>
        </w:rPr>
      </w:pPr>
      <w:r>
        <w:rPr>
          <w:rFonts w:cs="Simplified Arabic"/>
          <w:sz w:val="28"/>
          <w:szCs w:val="28"/>
          <w:rtl/>
        </w:rPr>
        <w:t xml:space="preserve">والوسطية الفقهية تعدّ جزءاً من الوسطية في الإسلام، وقد حدد الدكتور يوسف القرضاوي بالمجلس الأوروبي للإفتاء والبحوث ضوابط المنهج الوسطى قائلاً: "يقوم تيار الوسطية على جملة من الدعائم الفكرية، تبرز ملامحه وتحدد معالمه، وتحسم منطلقاته وأهدافه، وتميزه عن غيره من التيارات، تتمثل فيما يلي: </w:t>
      </w:r>
    </w:p>
    <w:p w14:paraId="284288F2" w14:textId="77777777" w:rsidR="00906829" w:rsidRDefault="00906829" w:rsidP="00DB40CB">
      <w:pPr>
        <w:numPr>
          <w:ilvl w:val="0"/>
          <w:numId w:val="8"/>
        </w:numPr>
        <w:spacing w:after="0" w:line="232" w:lineRule="auto"/>
        <w:ind w:hanging="357"/>
        <w:jc w:val="lowKashida"/>
        <w:rPr>
          <w:rFonts w:cs="Simplified Arabic"/>
          <w:sz w:val="28"/>
          <w:szCs w:val="28"/>
          <w:rtl/>
        </w:rPr>
      </w:pPr>
      <w:r>
        <w:rPr>
          <w:rFonts w:cs="Simplified Arabic"/>
          <w:sz w:val="28"/>
          <w:szCs w:val="28"/>
          <w:rtl/>
        </w:rPr>
        <w:t>الملائمة بين ثوابت الشرع ومتغيرات العصر.</w:t>
      </w:r>
    </w:p>
    <w:p w14:paraId="1B8C653D" w14:textId="77777777" w:rsidR="00906829" w:rsidRDefault="00906829" w:rsidP="00DB40CB">
      <w:pPr>
        <w:numPr>
          <w:ilvl w:val="0"/>
          <w:numId w:val="8"/>
        </w:numPr>
        <w:spacing w:after="0" w:line="232" w:lineRule="auto"/>
        <w:ind w:hanging="357"/>
        <w:jc w:val="lowKashida"/>
        <w:rPr>
          <w:rFonts w:cs="Simplified Arabic"/>
          <w:sz w:val="28"/>
          <w:szCs w:val="28"/>
          <w:rtl/>
        </w:rPr>
      </w:pPr>
      <w:r>
        <w:rPr>
          <w:rFonts w:cs="Simplified Arabic"/>
          <w:sz w:val="28"/>
          <w:szCs w:val="28"/>
          <w:rtl/>
        </w:rPr>
        <w:t>فهم النصوص الجزئية للقرآن والسنّة في ضوء مقاصدها الكلية.</w:t>
      </w:r>
    </w:p>
    <w:p w14:paraId="7414948C" w14:textId="77777777" w:rsidR="00906829" w:rsidRDefault="00906829" w:rsidP="00DB40CB">
      <w:pPr>
        <w:numPr>
          <w:ilvl w:val="0"/>
          <w:numId w:val="8"/>
        </w:numPr>
        <w:spacing w:after="0" w:line="232" w:lineRule="auto"/>
        <w:ind w:hanging="357"/>
        <w:jc w:val="lowKashida"/>
        <w:rPr>
          <w:rFonts w:cs="Simplified Arabic"/>
          <w:sz w:val="28"/>
          <w:szCs w:val="28"/>
        </w:rPr>
      </w:pPr>
      <w:r>
        <w:rPr>
          <w:rFonts w:cs="Simplified Arabic"/>
          <w:sz w:val="28"/>
          <w:szCs w:val="28"/>
          <w:rtl/>
        </w:rPr>
        <w:t>التيسير في الفتوى، والتبشير في الدعوة.</w:t>
      </w:r>
    </w:p>
    <w:p w14:paraId="5493B253" w14:textId="77777777" w:rsidR="00906829" w:rsidRDefault="00906829" w:rsidP="00DB40CB">
      <w:pPr>
        <w:numPr>
          <w:ilvl w:val="0"/>
          <w:numId w:val="8"/>
        </w:numPr>
        <w:spacing w:after="0" w:line="232" w:lineRule="auto"/>
        <w:ind w:left="714" w:hanging="357"/>
        <w:jc w:val="lowKashida"/>
        <w:rPr>
          <w:rFonts w:cs="Simplified Arabic"/>
          <w:sz w:val="28"/>
          <w:szCs w:val="28"/>
        </w:rPr>
      </w:pPr>
      <w:r>
        <w:rPr>
          <w:rFonts w:cs="Simplified Arabic"/>
          <w:sz w:val="28"/>
          <w:szCs w:val="28"/>
          <w:rtl/>
        </w:rPr>
        <w:t>التشديد في الأصول والكليات، والتيسير في الفروع والجزيئات.</w:t>
      </w:r>
    </w:p>
    <w:p w14:paraId="412CF08B" w14:textId="77777777" w:rsidR="00906829" w:rsidRDefault="00906829" w:rsidP="00DB40CB">
      <w:pPr>
        <w:numPr>
          <w:ilvl w:val="0"/>
          <w:numId w:val="8"/>
        </w:numPr>
        <w:spacing w:after="0" w:line="232" w:lineRule="auto"/>
        <w:ind w:left="714" w:hanging="357"/>
        <w:jc w:val="lowKashida"/>
        <w:rPr>
          <w:rFonts w:cs="Simplified Arabic"/>
          <w:sz w:val="28"/>
          <w:szCs w:val="28"/>
        </w:rPr>
      </w:pPr>
      <w:r>
        <w:rPr>
          <w:rFonts w:cs="Simplified Arabic"/>
          <w:sz w:val="28"/>
          <w:szCs w:val="28"/>
          <w:rtl/>
        </w:rPr>
        <w:t>الثبات في الأهداف والمرونة في الوسائل.</w:t>
      </w:r>
    </w:p>
    <w:p w14:paraId="7414EEE4" w14:textId="77777777" w:rsidR="00906829" w:rsidRDefault="00906829" w:rsidP="00DB40CB">
      <w:pPr>
        <w:numPr>
          <w:ilvl w:val="0"/>
          <w:numId w:val="8"/>
        </w:numPr>
        <w:spacing w:after="0" w:line="232" w:lineRule="auto"/>
        <w:ind w:left="714" w:hanging="357"/>
        <w:jc w:val="lowKashida"/>
        <w:rPr>
          <w:rFonts w:cs="Simplified Arabic"/>
          <w:sz w:val="28"/>
          <w:szCs w:val="28"/>
        </w:rPr>
      </w:pPr>
      <w:r>
        <w:rPr>
          <w:rFonts w:cs="Simplified Arabic"/>
          <w:sz w:val="28"/>
          <w:szCs w:val="28"/>
          <w:rtl/>
        </w:rPr>
        <w:t>الحرص على الجوهر قبل الشكل، وعلى الباطن قبل الظاهر، وعلى أعمال القلوب قبل أعمال الجوارح.</w:t>
      </w:r>
    </w:p>
    <w:p w14:paraId="621D9E55" w14:textId="77777777" w:rsidR="00906829" w:rsidRDefault="00906829" w:rsidP="00DB40CB">
      <w:pPr>
        <w:numPr>
          <w:ilvl w:val="0"/>
          <w:numId w:val="8"/>
        </w:numPr>
        <w:spacing w:after="0" w:line="232" w:lineRule="auto"/>
        <w:ind w:left="714" w:hanging="357"/>
        <w:jc w:val="lowKashida"/>
        <w:rPr>
          <w:rFonts w:cs="Simplified Arabic"/>
          <w:sz w:val="28"/>
          <w:szCs w:val="28"/>
        </w:rPr>
      </w:pPr>
      <w:r>
        <w:rPr>
          <w:rFonts w:cs="Simplified Arabic"/>
          <w:sz w:val="28"/>
          <w:szCs w:val="28"/>
          <w:rtl/>
        </w:rPr>
        <w:t>الفهم التكاملي بوصفه: عقيدة وشريعة، دنيا ودين، ودعوة ودولة.</w:t>
      </w:r>
    </w:p>
    <w:p w14:paraId="25500650" w14:textId="77777777" w:rsidR="00906829" w:rsidRDefault="00906829" w:rsidP="00DB40CB">
      <w:pPr>
        <w:numPr>
          <w:ilvl w:val="0"/>
          <w:numId w:val="8"/>
        </w:numPr>
        <w:spacing w:after="0" w:line="232" w:lineRule="auto"/>
        <w:ind w:left="714" w:hanging="357"/>
        <w:jc w:val="lowKashida"/>
        <w:rPr>
          <w:rFonts w:cs="Simplified Arabic"/>
          <w:sz w:val="28"/>
          <w:szCs w:val="28"/>
        </w:rPr>
      </w:pPr>
      <w:r>
        <w:rPr>
          <w:rFonts w:cs="Simplified Arabic"/>
          <w:sz w:val="28"/>
          <w:szCs w:val="28"/>
          <w:rtl/>
        </w:rPr>
        <w:t>دعوة المسلمين بالحكمة وحوار الآخرين بالحسنى.</w:t>
      </w:r>
    </w:p>
    <w:p w14:paraId="0A0EDFF7" w14:textId="77777777" w:rsidR="00906829" w:rsidRDefault="00906829" w:rsidP="00DB40CB">
      <w:pPr>
        <w:numPr>
          <w:ilvl w:val="0"/>
          <w:numId w:val="8"/>
        </w:numPr>
        <w:spacing w:after="0" w:line="232" w:lineRule="auto"/>
        <w:ind w:left="714" w:hanging="357"/>
        <w:jc w:val="lowKashida"/>
        <w:rPr>
          <w:rFonts w:cs="Simplified Arabic"/>
          <w:sz w:val="28"/>
          <w:szCs w:val="28"/>
        </w:rPr>
      </w:pPr>
      <w:r>
        <w:rPr>
          <w:rFonts w:cs="Simplified Arabic"/>
          <w:sz w:val="28"/>
          <w:szCs w:val="28"/>
          <w:rtl/>
        </w:rPr>
        <w:t>الجمع بين الولاء للمؤمنين والتسامح مع المخالفين.</w:t>
      </w:r>
    </w:p>
    <w:p w14:paraId="77B2C358"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الجهاد والإعداد للمعتدين، والمسالمة لمن جنحوا للسلم.</w:t>
      </w:r>
    </w:p>
    <w:p w14:paraId="1FFD0526"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التعاون بين الفئات الإسلامية في المتفق عليه والتسامح في المختلف في</w:t>
      </w:r>
    </w:p>
    <w:p w14:paraId="48BB5826"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ملاحظة تغير أثر الزمان والمكان والإنسان في الفتوى والدعوة والتعليم والقضاء.</w:t>
      </w:r>
    </w:p>
    <w:p w14:paraId="56317F5F"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اتخاذ منهج التدرج الحكيم في الدعوة والتعليم والإفتاء والتغيير.</w:t>
      </w:r>
    </w:p>
    <w:p w14:paraId="43F049FC"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 xml:space="preserve">الجمع بين العلم والإيمان، وبين الإبداع المادي والسمو الروحي، وبين القوة الاقتصادية والقوة الأخلاقية. </w:t>
      </w:r>
    </w:p>
    <w:p w14:paraId="745326A7"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lastRenderedPageBreak/>
        <w:t>التركيز على المبادئ والقيم الإنسانية والاجتماعية، كالعدل والشورى والحرية وحقوق الإنسان.</w:t>
      </w:r>
    </w:p>
    <w:p w14:paraId="34FEDA44"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تحرير المرأة من رواسب عصور التخلف، ومن آثار الغزو الحضاري الغربي.</w:t>
      </w:r>
    </w:p>
    <w:p w14:paraId="30083773"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الدعوة إلى تجديد الدين من داخله، وإحياء فريضة الاجتهاد من أهله في محله.</w:t>
      </w:r>
    </w:p>
    <w:p w14:paraId="4643FAF6"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الحرص على البناء لا الهدم، وعلى الجمع لا التفريق، وعلى القرب لا المباعدة.</w:t>
      </w:r>
    </w:p>
    <w:p w14:paraId="38FF9472"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 xml:space="preserve">الاستفادة بأفضل ما في تراثنا كله، من عقلانية المتكلمين وروحانية المتصوفين واتباع الأثريين وانضباط الأصوليين والفقهاء. </w:t>
      </w:r>
    </w:p>
    <w:p w14:paraId="3FEEB487" w14:textId="77777777" w:rsidR="00906829" w:rsidRDefault="00906829" w:rsidP="00DB40CB">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الجمع بين استلهام الماضي ومعايشة الحاضر واستشراف المستقبل</w:t>
      </w:r>
      <w:r>
        <w:rPr>
          <w:rStyle w:val="af5"/>
          <w:rFonts w:cs="Simplified Arabic"/>
          <w:sz w:val="28"/>
          <w:szCs w:val="28"/>
          <w:rtl/>
        </w:rPr>
        <w:t>(</w:t>
      </w:r>
      <w:r>
        <w:rPr>
          <w:rStyle w:val="af5"/>
          <w:rFonts w:cs="Simplified Arabic"/>
          <w:sz w:val="28"/>
          <w:szCs w:val="28"/>
          <w:rtl/>
        </w:rPr>
        <w:footnoteReference w:id="8"/>
      </w:r>
      <w:r>
        <w:rPr>
          <w:rStyle w:val="af5"/>
          <w:rFonts w:cs="Simplified Arabic"/>
          <w:sz w:val="28"/>
          <w:szCs w:val="28"/>
          <w:rtl/>
        </w:rPr>
        <w:t>)</w:t>
      </w:r>
      <w:r>
        <w:rPr>
          <w:rFonts w:cs="Simplified Arabic"/>
          <w:sz w:val="28"/>
          <w:szCs w:val="28"/>
          <w:rtl/>
        </w:rPr>
        <w:t xml:space="preserve">. </w:t>
      </w:r>
    </w:p>
    <w:p w14:paraId="43907416" w14:textId="77777777" w:rsidR="00906829" w:rsidRDefault="00906829" w:rsidP="00906829">
      <w:pPr>
        <w:ind w:left="360"/>
        <w:jc w:val="center"/>
        <w:rPr>
          <w:rFonts w:cs="Simplified Arabic"/>
          <w:b/>
          <w:bCs/>
          <w:sz w:val="32"/>
          <w:szCs w:val="32"/>
        </w:rPr>
      </w:pPr>
      <w:r>
        <w:rPr>
          <w:rFonts w:cs="Simplified Arabic"/>
          <w:b/>
          <w:bCs/>
          <w:sz w:val="32"/>
          <w:szCs w:val="32"/>
          <w:rtl/>
        </w:rPr>
        <w:br w:type="page"/>
      </w:r>
      <w:r>
        <w:rPr>
          <w:rFonts w:cs="Simplified Arabic"/>
          <w:b/>
          <w:bCs/>
          <w:sz w:val="32"/>
          <w:szCs w:val="32"/>
          <w:rtl/>
        </w:rPr>
        <w:lastRenderedPageBreak/>
        <w:t>المبحث الثاني: مدخل إلى الوسطية في الفقه</w:t>
      </w:r>
    </w:p>
    <w:p w14:paraId="17C2500E" w14:textId="77777777" w:rsidR="00906829" w:rsidRDefault="00906829" w:rsidP="00906829">
      <w:pPr>
        <w:ind w:left="360" w:firstLine="206"/>
        <w:rPr>
          <w:rFonts w:cs="Simplified Arabic"/>
          <w:b/>
          <w:bCs/>
          <w:sz w:val="30"/>
          <w:szCs w:val="30"/>
          <w:rtl/>
        </w:rPr>
      </w:pPr>
      <w:r>
        <w:rPr>
          <w:rFonts w:cs="Simplified Arabic"/>
          <w:b/>
          <w:bCs/>
          <w:sz w:val="30"/>
          <w:szCs w:val="30"/>
          <w:rtl/>
        </w:rPr>
        <w:t>تمهيد</w:t>
      </w:r>
    </w:p>
    <w:p w14:paraId="1485D752" w14:textId="77777777" w:rsidR="00906829" w:rsidRDefault="00906829" w:rsidP="00906829">
      <w:pPr>
        <w:ind w:left="26" w:firstLine="540"/>
        <w:jc w:val="lowKashida"/>
        <w:rPr>
          <w:rFonts w:cs="Simplified Arabic"/>
          <w:sz w:val="28"/>
          <w:szCs w:val="28"/>
          <w:rtl/>
        </w:rPr>
      </w:pPr>
      <w:r>
        <w:rPr>
          <w:rFonts w:cs="Simplified Arabic"/>
          <w:sz w:val="28"/>
          <w:szCs w:val="28"/>
          <w:rtl/>
        </w:rPr>
        <w:t>لابد للفقيه الذي يريد أن يحرر المسائل الفقهية، من طريقة رزينة ورصينة يتمكن من خلالها إلى الوصول إلى أفضل النتائج الفقهية لأي مسألة تكون محط بحثه ودراسته، ففي ظني أن جميع الفقهاء هدفهم الوصول إلى الحق في المسألة الفقهية، ولكن طرق الوصول لهذا الحق من فقيه لآخر، وخصوصاً في ظل هذا الواقع الذي تحددت فيه المدارس الفقهية، وكثرت فيه الحوادث والنوازل المستجدة في العالم الإسلامي، فلابد من خطوط عريضة لهذه الوسطية –الوسطية في الفقه، وقبل هذه الخطوط أضع بين أيديكم تعريفاً اجتهدت فيه– للوسطية في الفقه.</w:t>
      </w:r>
    </w:p>
    <w:p w14:paraId="6DA21B09" w14:textId="77777777" w:rsidR="00906829" w:rsidRDefault="00906829" w:rsidP="00906829">
      <w:pPr>
        <w:ind w:left="26" w:firstLine="540"/>
        <w:jc w:val="lowKashida"/>
        <w:rPr>
          <w:rFonts w:cs="Simplified Arabic"/>
          <w:b/>
          <w:bCs/>
          <w:sz w:val="28"/>
          <w:szCs w:val="28"/>
          <w:rtl/>
        </w:rPr>
      </w:pPr>
      <w:r>
        <w:rPr>
          <w:rFonts w:cs="Simplified Arabic"/>
          <w:b/>
          <w:bCs/>
          <w:sz w:val="28"/>
          <w:szCs w:val="28"/>
          <w:rtl/>
        </w:rPr>
        <w:t>الوسطية في الفقه:</w:t>
      </w:r>
      <w:r>
        <w:rPr>
          <w:rFonts w:cs="Simplified Arabic"/>
          <w:sz w:val="28"/>
          <w:szCs w:val="28"/>
          <w:rtl/>
        </w:rPr>
        <w:t xml:space="preserve"> هي الطريقة التي يسلكها الفقيه للوصول إلى أفضل النتائج بناءً على أسس وقواعد معلومة لديه.</w:t>
      </w:r>
    </w:p>
    <w:p w14:paraId="7EF41596" w14:textId="77777777" w:rsidR="00906829" w:rsidRDefault="00906829" w:rsidP="00906829">
      <w:pPr>
        <w:ind w:left="26" w:firstLine="540"/>
        <w:jc w:val="lowKashida"/>
        <w:rPr>
          <w:rFonts w:cs="Simplified Arabic"/>
          <w:b/>
          <w:bCs/>
          <w:sz w:val="28"/>
          <w:szCs w:val="28"/>
          <w:rtl/>
        </w:rPr>
      </w:pPr>
      <w:r>
        <w:rPr>
          <w:rFonts w:cs="Simplified Arabic"/>
          <w:b/>
          <w:bCs/>
          <w:sz w:val="28"/>
          <w:szCs w:val="28"/>
          <w:rtl/>
        </w:rPr>
        <w:t>وبعد ذلك فإني قسمت أسس الوسطية في الفقه إلى عدة مطالب:</w:t>
      </w:r>
    </w:p>
    <w:p w14:paraId="74ED1C4B" w14:textId="77777777" w:rsidR="00906829" w:rsidRDefault="00906829" w:rsidP="00906829">
      <w:pPr>
        <w:ind w:left="363" w:hanging="335"/>
        <w:jc w:val="lowKashida"/>
        <w:rPr>
          <w:rFonts w:cs="Simplified Arabic"/>
          <w:sz w:val="28"/>
          <w:szCs w:val="28"/>
          <w:rtl/>
        </w:rPr>
      </w:pPr>
      <w:r>
        <w:rPr>
          <w:rFonts w:cs="Simplified Arabic"/>
          <w:b/>
          <w:bCs/>
          <w:sz w:val="28"/>
          <w:szCs w:val="28"/>
          <w:rtl/>
        </w:rPr>
        <w:t>المطلب الأول:</w:t>
      </w:r>
      <w:r>
        <w:rPr>
          <w:rFonts w:cs="Simplified Arabic"/>
          <w:sz w:val="28"/>
          <w:szCs w:val="28"/>
          <w:rtl/>
        </w:rPr>
        <w:t xml:space="preserve"> الاستيثاق من ثبوت النص</w:t>
      </w:r>
      <w:r>
        <w:rPr>
          <w:rStyle w:val="af5"/>
          <w:rFonts w:cs="Simplified Arabic"/>
          <w:sz w:val="28"/>
          <w:szCs w:val="28"/>
          <w:rtl/>
        </w:rPr>
        <w:t>(</w:t>
      </w:r>
      <w:r>
        <w:rPr>
          <w:rStyle w:val="af5"/>
          <w:rFonts w:cs="Simplified Arabic"/>
          <w:sz w:val="28"/>
          <w:szCs w:val="28"/>
          <w:rtl/>
        </w:rPr>
        <w:footnoteReference w:id="9"/>
      </w:r>
      <w:r>
        <w:rPr>
          <w:rStyle w:val="af5"/>
          <w:rFonts w:cs="Simplified Arabic"/>
          <w:sz w:val="28"/>
          <w:szCs w:val="28"/>
          <w:rtl/>
        </w:rPr>
        <w:t>)</w:t>
      </w:r>
      <w:r>
        <w:rPr>
          <w:rFonts w:cs="Simplified Arabic"/>
          <w:sz w:val="28"/>
          <w:szCs w:val="28"/>
          <w:rtl/>
        </w:rPr>
        <w:t>.</w:t>
      </w:r>
    </w:p>
    <w:p w14:paraId="47634C60" w14:textId="77777777" w:rsidR="00906829" w:rsidRDefault="00906829" w:rsidP="00906829">
      <w:pPr>
        <w:ind w:left="206" w:firstLine="540"/>
        <w:jc w:val="lowKashida"/>
        <w:rPr>
          <w:rFonts w:cs="Simplified Arabic"/>
          <w:sz w:val="28"/>
          <w:szCs w:val="28"/>
          <w:rtl/>
        </w:rPr>
      </w:pPr>
      <w:r>
        <w:rPr>
          <w:rFonts w:cs="Simplified Arabic"/>
          <w:sz w:val="28"/>
          <w:szCs w:val="28"/>
          <w:rtl/>
        </w:rPr>
        <w:t xml:space="preserve">وهذا من أهم الأسس الفقهية، وذلك أن النصوص إن لم تكن ثابتة فإنها مردودة، وخصوصاً في المسائل الفقهية، ولا يؤخذ بنص غير ثابت مطلقاً، أما القرآن الكريم فثبوته مقطوع فيه، فلا يحتاج إلى بحث وتحرٍ إلا في أوجه بعض القراءات أحياناً، فيكون حديثنا هنا عن مصادر التشريع عدا القرآن الكريم والسنّة والآثار وأقوال الفقهاء وغير ذلك، فهذا كله يحتاج إلى توثيق، ويرجع ذلك لأهل </w:t>
      </w:r>
      <w:r>
        <w:rPr>
          <w:rFonts w:cs="Simplified Arabic"/>
          <w:sz w:val="28"/>
          <w:szCs w:val="28"/>
          <w:rtl/>
        </w:rPr>
        <w:lastRenderedPageBreak/>
        <w:t xml:space="preserve">الاختصاص؛ لأنه لكل أهل فن رجالاته؛ وقد أسس علماؤنا -رحمهم الله- لكل هذه الفنون، ولم يتركوا منها شيئاً، قال تعالى: </w:t>
      </w:r>
      <w:r>
        <w:rPr>
          <w:rFonts w:cs="Simplified Arabic"/>
          <w:b/>
          <w:bCs/>
          <w:sz w:val="28"/>
          <w:szCs w:val="28"/>
          <w:rtl/>
        </w:rPr>
        <w:t>(فَاسْأَلُوا أَهْلَ الذِّكْرِ إِنْ كُنْتُمْ لَا تَعْلَمُونَ)</w:t>
      </w:r>
      <w:r>
        <w:rPr>
          <w:rStyle w:val="af5"/>
          <w:rFonts w:cs="Simplified Arabic"/>
          <w:b/>
          <w:bCs/>
          <w:sz w:val="28"/>
          <w:szCs w:val="28"/>
          <w:rtl/>
        </w:rPr>
        <w:t>(</w:t>
      </w:r>
      <w:r>
        <w:rPr>
          <w:rStyle w:val="af5"/>
          <w:rFonts w:cs="Simplified Arabic"/>
          <w:b/>
          <w:bCs/>
          <w:sz w:val="28"/>
          <w:szCs w:val="28"/>
          <w:rtl/>
        </w:rPr>
        <w:footnoteReference w:id="10"/>
      </w:r>
      <w:r>
        <w:rPr>
          <w:rStyle w:val="af5"/>
          <w:rFonts w:cs="Simplified Arabic"/>
          <w:b/>
          <w:bCs/>
          <w:sz w:val="28"/>
          <w:szCs w:val="28"/>
          <w:rtl/>
        </w:rPr>
        <w:t>)</w:t>
      </w:r>
      <w:r>
        <w:rPr>
          <w:rFonts w:cs="Simplified Arabic"/>
          <w:sz w:val="28"/>
          <w:szCs w:val="28"/>
          <w:rtl/>
        </w:rPr>
        <w:t>، وقال: (</w:t>
      </w:r>
      <w:r>
        <w:rPr>
          <w:rFonts w:cs="Simplified Arabic"/>
          <w:b/>
          <w:bCs/>
          <w:sz w:val="28"/>
          <w:szCs w:val="28"/>
          <w:rtl/>
        </w:rPr>
        <w:t>وَلَا يُنَبِّئُكَ مِثْلُ خَبِيرٍ</w:t>
      </w:r>
      <w:r>
        <w:rPr>
          <w:rFonts w:cs="Simplified Arabic"/>
          <w:sz w:val="28"/>
          <w:szCs w:val="28"/>
          <w:rtl/>
        </w:rPr>
        <w:t>)</w:t>
      </w:r>
      <w:r>
        <w:rPr>
          <w:rStyle w:val="af5"/>
          <w:rFonts w:cs="Simplified Arabic"/>
          <w:sz w:val="28"/>
          <w:szCs w:val="28"/>
          <w:rtl/>
        </w:rPr>
        <w:t>(</w:t>
      </w:r>
      <w:r>
        <w:rPr>
          <w:rStyle w:val="af5"/>
          <w:rFonts w:cs="Simplified Arabic"/>
          <w:sz w:val="28"/>
          <w:szCs w:val="28"/>
          <w:rtl/>
        </w:rPr>
        <w:footnoteReference w:id="11"/>
      </w:r>
      <w:r>
        <w:rPr>
          <w:rStyle w:val="af5"/>
          <w:rFonts w:cs="Simplified Arabic"/>
          <w:sz w:val="28"/>
          <w:szCs w:val="28"/>
          <w:rtl/>
        </w:rPr>
        <w:t>)</w:t>
      </w:r>
      <w:r>
        <w:rPr>
          <w:rFonts w:cs="Simplified Arabic"/>
          <w:sz w:val="28"/>
          <w:szCs w:val="28"/>
          <w:rtl/>
        </w:rPr>
        <w:t>.</w:t>
      </w:r>
    </w:p>
    <w:p w14:paraId="4775E4B4" w14:textId="77777777" w:rsidR="00906829" w:rsidRDefault="00906829" w:rsidP="00906829">
      <w:pPr>
        <w:ind w:left="360" w:firstLine="566"/>
        <w:jc w:val="lowKashida"/>
        <w:rPr>
          <w:rFonts w:cs="Simplified Arabic"/>
          <w:sz w:val="28"/>
          <w:szCs w:val="28"/>
          <w:rtl/>
        </w:rPr>
      </w:pPr>
      <w:r>
        <w:rPr>
          <w:rFonts w:cs="Simplified Arabic"/>
          <w:sz w:val="28"/>
          <w:szCs w:val="28"/>
          <w:rtl/>
        </w:rPr>
        <w:t>وهذا الذي فعله الشيخ في كتابه (تيسير فقه الصيام)، فلم يذكر نصاً إلا وقام بتوثيقه والحكم عليه، وهذا يدلل على حرصه -حفظه الله- على توثيق النصوص، وذلك أن التوثيق يخرج بنتائج صحيحة، وهذا هو المطلوب من كل فقيه فعله.</w:t>
      </w:r>
    </w:p>
    <w:p w14:paraId="10D3A177" w14:textId="77777777" w:rsidR="00906829" w:rsidRDefault="00906829" w:rsidP="00906829">
      <w:pPr>
        <w:ind w:left="360" w:firstLine="566"/>
        <w:jc w:val="lowKashida"/>
        <w:rPr>
          <w:rFonts w:cs="Simplified Arabic"/>
          <w:sz w:val="28"/>
          <w:szCs w:val="28"/>
          <w:rtl/>
        </w:rPr>
      </w:pPr>
      <w:r>
        <w:rPr>
          <w:rFonts w:cs="Simplified Arabic"/>
          <w:b/>
          <w:bCs/>
          <w:sz w:val="32"/>
          <w:szCs w:val="32"/>
          <w:rtl/>
        </w:rPr>
        <w:t>المطلب الثاني: فهم النص فهماً صحيحاً</w:t>
      </w:r>
    </w:p>
    <w:p w14:paraId="21E5FE11" w14:textId="77777777" w:rsidR="00906829" w:rsidRDefault="00906829" w:rsidP="00906829">
      <w:pPr>
        <w:ind w:left="26" w:firstLine="540"/>
        <w:jc w:val="lowKashida"/>
        <w:rPr>
          <w:rFonts w:cs="Simplified Arabic"/>
          <w:sz w:val="28"/>
          <w:szCs w:val="28"/>
          <w:rtl/>
        </w:rPr>
      </w:pPr>
      <w:r>
        <w:rPr>
          <w:rFonts w:cs="Simplified Arabic"/>
          <w:sz w:val="28"/>
          <w:szCs w:val="28"/>
          <w:rtl/>
        </w:rPr>
        <w:t>على الفقيه أن يحسن فهم النص، وفق دلالات اللغة، وفي سياقه، ووفق سبب وروده وفي إطار النصوص الأخرى من القرآن والسنة، ووفق المبادئ العامة والمقاصد الكلية للإسلام، مع ضرورة التمييز بين ما جاء منها على سبيل تبليغ الرسالة، وما لم يجيء كذلك، وبعبارة أخرى: ما كان منها تشريعاً وما ليس بتشريع، وما كان من التشريع له صفة العموم والدوام، وما له صفة الخصوص أو التأقيت، فإن من أسوأ الآفات في فهم النص خلط أحد القسمين بالآخر</w:t>
      </w:r>
      <w:r>
        <w:rPr>
          <w:rStyle w:val="af5"/>
          <w:rFonts w:cs="Simplified Arabic"/>
          <w:sz w:val="28"/>
          <w:szCs w:val="28"/>
          <w:rtl/>
        </w:rPr>
        <w:t>(</w:t>
      </w:r>
      <w:r>
        <w:rPr>
          <w:rStyle w:val="af5"/>
          <w:rFonts w:cs="Simplified Arabic"/>
          <w:sz w:val="28"/>
          <w:szCs w:val="28"/>
          <w:rtl/>
        </w:rPr>
        <w:footnoteReference w:id="12"/>
      </w:r>
      <w:r>
        <w:rPr>
          <w:rStyle w:val="af5"/>
          <w:rFonts w:cs="Simplified Arabic"/>
          <w:sz w:val="28"/>
          <w:szCs w:val="28"/>
          <w:rtl/>
        </w:rPr>
        <w:t>)</w:t>
      </w:r>
      <w:r>
        <w:rPr>
          <w:rFonts w:cs="Simplified Arabic"/>
          <w:sz w:val="28"/>
          <w:szCs w:val="28"/>
          <w:rtl/>
        </w:rPr>
        <w:t xml:space="preserve">. </w:t>
      </w:r>
    </w:p>
    <w:p w14:paraId="0F508F9F" w14:textId="77777777" w:rsidR="00906829" w:rsidRDefault="00906829" w:rsidP="00906829">
      <w:pPr>
        <w:ind w:left="26" w:firstLine="581"/>
        <w:jc w:val="lowKashida"/>
        <w:rPr>
          <w:rFonts w:cs="Simplified Arabic"/>
          <w:b/>
          <w:bCs/>
          <w:sz w:val="28"/>
          <w:szCs w:val="28"/>
          <w:rtl/>
        </w:rPr>
      </w:pPr>
      <w:r>
        <w:rPr>
          <w:rFonts w:cs="Simplified Arabic"/>
          <w:b/>
          <w:bCs/>
          <w:sz w:val="28"/>
          <w:szCs w:val="28"/>
          <w:rtl/>
        </w:rPr>
        <w:t>فكان النص أمام الشيخ القرضاوي على نوعين:</w:t>
      </w:r>
    </w:p>
    <w:p w14:paraId="20A27824" w14:textId="77777777" w:rsidR="00906829" w:rsidRDefault="00906829" w:rsidP="00906829">
      <w:pPr>
        <w:ind w:left="26" w:firstLine="694"/>
        <w:jc w:val="lowKashida"/>
        <w:rPr>
          <w:rFonts w:cs="Simplified Arabic"/>
          <w:sz w:val="28"/>
          <w:szCs w:val="28"/>
          <w:rtl/>
        </w:rPr>
      </w:pPr>
      <w:r>
        <w:rPr>
          <w:rFonts w:cs="Simplified Arabic"/>
          <w:b/>
          <w:bCs/>
          <w:sz w:val="28"/>
          <w:szCs w:val="28"/>
          <w:rtl/>
        </w:rPr>
        <w:lastRenderedPageBreak/>
        <w:t>الأول:</w:t>
      </w:r>
      <w:r>
        <w:rPr>
          <w:rFonts w:cs="Simplified Arabic"/>
          <w:sz w:val="28"/>
          <w:szCs w:val="28"/>
          <w:rtl/>
        </w:rPr>
        <w:t xml:space="preserve"> ما يضعف منه جانب الرأي والاجتهاد، أو ينعدم، كمعرفة الأحكام من الدين بالضرورة؛ أو التي يستفاد من النص الشرعي مباشرة بلا كلفة أو بحث أو اجتهاد، ومن ثم لا يجوز مخالفته</w:t>
      </w:r>
      <w:r>
        <w:rPr>
          <w:rFonts w:cs="Simplified Arabic"/>
          <w:sz w:val="20"/>
          <w:szCs w:val="20"/>
          <w:rtl/>
        </w:rPr>
        <w:t>.</w:t>
      </w:r>
      <w:r>
        <w:rPr>
          <w:rStyle w:val="af5"/>
          <w:rFonts w:cs="Simplified Arabic"/>
          <w:b/>
          <w:bCs/>
          <w:sz w:val="28"/>
          <w:szCs w:val="28"/>
          <w:rtl/>
        </w:rPr>
        <w:t xml:space="preserve"> (</w:t>
      </w:r>
      <w:r>
        <w:rPr>
          <w:rStyle w:val="af5"/>
          <w:rFonts w:cs="Simplified Arabic"/>
          <w:b/>
          <w:bCs/>
          <w:sz w:val="28"/>
          <w:szCs w:val="28"/>
          <w:rtl/>
        </w:rPr>
        <w:footnoteReference w:id="13"/>
      </w:r>
      <w:r>
        <w:rPr>
          <w:rStyle w:val="af5"/>
          <w:rFonts w:cs="Simplified Arabic"/>
          <w:b/>
          <w:bCs/>
          <w:sz w:val="28"/>
          <w:szCs w:val="28"/>
          <w:rtl/>
        </w:rPr>
        <w:t>)</w:t>
      </w:r>
    </w:p>
    <w:p w14:paraId="13E7CB75" w14:textId="77777777" w:rsidR="00906829" w:rsidRDefault="00906829" w:rsidP="00906829">
      <w:pPr>
        <w:ind w:left="26" w:firstLine="694"/>
        <w:jc w:val="lowKashida"/>
        <w:rPr>
          <w:rFonts w:cs="Simplified Arabic"/>
          <w:b/>
          <w:bCs/>
          <w:sz w:val="28"/>
          <w:szCs w:val="28"/>
          <w:rtl/>
        </w:rPr>
      </w:pPr>
      <w:r>
        <w:rPr>
          <w:rFonts w:cs="Simplified Arabic"/>
          <w:sz w:val="28"/>
          <w:szCs w:val="28"/>
          <w:rtl/>
        </w:rPr>
        <w:t>كما في آيات فرض الصوم ومعناه</w:t>
      </w:r>
      <w:r>
        <w:rPr>
          <w:rStyle w:val="af5"/>
          <w:rFonts w:cs="Simplified Arabic"/>
          <w:sz w:val="28"/>
          <w:szCs w:val="28"/>
          <w:rtl/>
        </w:rPr>
        <w:t>(</w:t>
      </w:r>
      <w:r>
        <w:rPr>
          <w:rStyle w:val="af5"/>
          <w:rFonts w:cs="Simplified Arabic"/>
          <w:sz w:val="28"/>
          <w:szCs w:val="28"/>
          <w:rtl/>
        </w:rPr>
        <w:footnoteReference w:id="14"/>
      </w:r>
      <w:r>
        <w:rPr>
          <w:rStyle w:val="af5"/>
          <w:rFonts w:cs="Simplified Arabic"/>
          <w:sz w:val="28"/>
          <w:szCs w:val="28"/>
          <w:rtl/>
        </w:rPr>
        <w:t>)</w:t>
      </w:r>
      <w:r>
        <w:rPr>
          <w:rFonts w:cs="Simplified Arabic"/>
          <w:sz w:val="28"/>
          <w:szCs w:val="28"/>
          <w:rtl/>
        </w:rPr>
        <w:t>, وأحاديث ثبوت رمضان</w:t>
      </w:r>
      <w:r>
        <w:rPr>
          <w:rStyle w:val="af5"/>
          <w:rFonts w:cs="Simplified Arabic"/>
          <w:sz w:val="28"/>
          <w:szCs w:val="28"/>
          <w:rtl/>
        </w:rPr>
        <w:t>(</w:t>
      </w:r>
      <w:r>
        <w:rPr>
          <w:rStyle w:val="af5"/>
          <w:rFonts w:cs="Simplified Arabic"/>
          <w:sz w:val="28"/>
          <w:szCs w:val="28"/>
          <w:rtl/>
        </w:rPr>
        <w:footnoteReference w:id="15"/>
      </w:r>
      <w:r>
        <w:rPr>
          <w:rStyle w:val="af5"/>
          <w:rFonts w:cs="Simplified Arabic"/>
          <w:sz w:val="28"/>
          <w:szCs w:val="28"/>
          <w:rtl/>
        </w:rPr>
        <w:t>)</w:t>
      </w:r>
      <w:r>
        <w:rPr>
          <w:rFonts w:cs="Simplified Arabic"/>
          <w:sz w:val="28"/>
          <w:szCs w:val="28"/>
          <w:rtl/>
        </w:rPr>
        <w:t>, وغيرها من الأمثلة الكثير.</w:t>
      </w:r>
    </w:p>
    <w:p w14:paraId="3E74FAD5" w14:textId="77777777" w:rsidR="00906829" w:rsidRDefault="00906829" w:rsidP="00906829">
      <w:pPr>
        <w:ind w:left="26" w:firstLine="694"/>
        <w:jc w:val="lowKashida"/>
        <w:rPr>
          <w:rFonts w:cs="Simplified Arabic"/>
          <w:sz w:val="28"/>
          <w:szCs w:val="28"/>
          <w:rtl/>
        </w:rPr>
      </w:pPr>
      <w:r>
        <w:rPr>
          <w:rFonts w:cs="Simplified Arabic"/>
          <w:b/>
          <w:bCs/>
          <w:sz w:val="28"/>
          <w:szCs w:val="28"/>
          <w:rtl/>
        </w:rPr>
        <w:t>والثاني:</w:t>
      </w:r>
      <w:r>
        <w:rPr>
          <w:rFonts w:cs="Simplified Arabic"/>
          <w:sz w:val="28"/>
          <w:szCs w:val="28"/>
          <w:rtl/>
        </w:rPr>
        <w:t xml:space="preserve"> ما يغلب عليه جانب الاجتهاد والرأي، وهذا النوع لا يعدّ جزءاً من الشريعة بمعناها الاصطلاحي، أي لا يعدّ من قبيل التشريع الإلهي الذي لا تجوز مخالفته؛ بل تسوغ هذه المخالفة، ما دامت مستندة إلى دليل أقوى من دليل الرأي الفقهي المتروك، أو مستندة إلى اجتهاد أقرب إلى روح النصوص</w:t>
      </w:r>
      <w:r>
        <w:rPr>
          <w:rStyle w:val="af5"/>
          <w:rFonts w:cs="Simplified Arabic"/>
          <w:b/>
          <w:bCs/>
          <w:sz w:val="28"/>
          <w:szCs w:val="28"/>
          <w:rtl/>
        </w:rPr>
        <w:t>(</w:t>
      </w:r>
      <w:r>
        <w:rPr>
          <w:rStyle w:val="af5"/>
          <w:rFonts w:cs="Simplified Arabic"/>
          <w:b/>
          <w:bCs/>
          <w:sz w:val="28"/>
          <w:szCs w:val="28"/>
          <w:rtl/>
        </w:rPr>
        <w:footnoteReference w:id="16"/>
      </w:r>
      <w:r>
        <w:rPr>
          <w:rStyle w:val="af5"/>
          <w:rFonts w:cs="Simplified Arabic"/>
          <w:b/>
          <w:bCs/>
          <w:sz w:val="28"/>
          <w:szCs w:val="28"/>
          <w:rtl/>
        </w:rPr>
        <w:t>)</w:t>
      </w:r>
      <w:r>
        <w:rPr>
          <w:rFonts w:cs="Simplified Arabic"/>
          <w:sz w:val="28"/>
          <w:szCs w:val="28"/>
          <w:rtl/>
        </w:rPr>
        <w:t xml:space="preserve"> , كما في مسائل ما يفطر الصائم وما لا يفطره</w:t>
      </w:r>
      <w:r>
        <w:rPr>
          <w:rStyle w:val="af5"/>
          <w:rFonts w:cs="Simplified Arabic"/>
          <w:sz w:val="28"/>
          <w:szCs w:val="28"/>
          <w:rtl/>
        </w:rPr>
        <w:t>(</w:t>
      </w:r>
      <w:r>
        <w:rPr>
          <w:rStyle w:val="af5"/>
          <w:rFonts w:cs="Simplified Arabic"/>
          <w:sz w:val="28"/>
          <w:szCs w:val="28"/>
          <w:rtl/>
        </w:rPr>
        <w:footnoteReference w:id="17"/>
      </w:r>
      <w:r>
        <w:rPr>
          <w:rStyle w:val="af5"/>
          <w:rFonts w:cs="Simplified Arabic"/>
          <w:sz w:val="28"/>
          <w:szCs w:val="28"/>
          <w:rtl/>
        </w:rPr>
        <w:t>)</w:t>
      </w:r>
      <w:r>
        <w:rPr>
          <w:rFonts w:cs="Simplified Arabic"/>
          <w:sz w:val="28"/>
          <w:szCs w:val="28"/>
          <w:rtl/>
        </w:rPr>
        <w:t>.</w:t>
      </w:r>
    </w:p>
    <w:p w14:paraId="28C7811E" w14:textId="77777777" w:rsidR="00906829" w:rsidRDefault="00906829" w:rsidP="00906829">
      <w:pPr>
        <w:spacing w:before="240"/>
        <w:ind w:left="67" w:firstLine="540"/>
        <w:jc w:val="lowKashida"/>
        <w:rPr>
          <w:rFonts w:cs="Simplified Arabic"/>
          <w:b/>
          <w:bCs/>
          <w:sz w:val="32"/>
          <w:szCs w:val="32"/>
          <w:rtl/>
        </w:rPr>
      </w:pPr>
      <w:r>
        <w:rPr>
          <w:rFonts w:cs="Simplified Arabic"/>
          <w:b/>
          <w:bCs/>
          <w:sz w:val="32"/>
          <w:szCs w:val="32"/>
          <w:rtl/>
        </w:rPr>
        <w:t>المطلب الثالث: سلامة النص من معارض أقوى منه</w:t>
      </w:r>
      <w:r>
        <w:rPr>
          <w:rStyle w:val="af5"/>
          <w:rFonts w:cs="Simplified Arabic"/>
          <w:b/>
          <w:bCs/>
          <w:sz w:val="32"/>
          <w:szCs w:val="32"/>
          <w:rtl/>
        </w:rPr>
        <w:t>(</w:t>
      </w:r>
      <w:r>
        <w:rPr>
          <w:rStyle w:val="af5"/>
          <w:rFonts w:cs="Simplified Arabic"/>
          <w:b/>
          <w:bCs/>
          <w:sz w:val="32"/>
          <w:szCs w:val="32"/>
          <w:rtl/>
        </w:rPr>
        <w:footnoteReference w:id="18"/>
      </w:r>
      <w:r>
        <w:rPr>
          <w:rStyle w:val="af5"/>
          <w:rFonts w:cs="Simplified Arabic"/>
          <w:b/>
          <w:bCs/>
          <w:sz w:val="32"/>
          <w:szCs w:val="32"/>
          <w:rtl/>
        </w:rPr>
        <w:t>)</w:t>
      </w:r>
      <w:r>
        <w:rPr>
          <w:rFonts w:cs="Simplified Arabic"/>
          <w:b/>
          <w:bCs/>
          <w:sz w:val="32"/>
          <w:szCs w:val="32"/>
          <w:rtl/>
        </w:rPr>
        <w:t xml:space="preserve"> </w:t>
      </w:r>
    </w:p>
    <w:p w14:paraId="08B1172C" w14:textId="77777777" w:rsidR="00906829" w:rsidRDefault="00906829" w:rsidP="00906829">
      <w:pPr>
        <w:ind w:left="67" w:firstLine="540"/>
        <w:jc w:val="lowKashida"/>
        <w:rPr>
          <w:rFonts w:cs="Simplified Arabic"/>
          <w:b/>
          <w:bCs/>
          <w:sz w:val="32"/>
          <w:szCs w:val="32"/>
          <w:rtl/>
        </w:rPr>
      </w:pPr>
      <w:r>
        <w:rPr>
          <w:rFonts w:cs="Simplified Arabic"/>
          <w:sz w:val="28"/>
          <w:szCs w:val="28"/>
          <w:rtl/>
        </w:rPr>
        <w:t xml:space="preserve">على الفقيه –أيضاً- عند التعامل مع النص أن يتأكد من سلامة النص من معارض أقوى منه، من القرآن، أو السنّة، سواء أكانت النصوص أوفر عدداً أم أصح ثبوتاً ومعنىً، أو أوفق بالأصول وأليق بحكمة التشريع، أو من المقاصد العامة للشريعة، التي اكتسبت صفة القطعية، لأنها لم تؤخذ من نص واحد أو نصين؛ بل </w:t>
      </w:r>
      <w:r>
        <w:rPr>
          <w:rFonts w:cs="Simplified Arabic"/>
          <w:sz w:val="28"/>
          <w:szCs w:val="28"/>
          <w:rtl/>
        </w:rPr>
        <w:lastRenderedPageBreak/>
        <w:t>أخذت من مجموعة من النصوص والأحكام، وأفادت بانضمام بعضها إلى بعض – يقيناً وجزماً بثبوتها.</w:t>
      </w:r>
    </w:p>
    <w:p w14:paraId="0CD29A1A" w14:textId="77777777" w:rsidR="00906829" w:rsidRDefault="00906829" w:rsidP="00906829">
      <w:pPr>
        <w:ind w:left="26" w:firstLine="900"/>
        <w:jc w:val="lowKashida"/>
        <w:rPr>
          <w:rFonts w:cs="Simplified Arabic"/>
          <w:sz w:val="28"/>
          <w:szCs w:val="28"/>
          <w:rtl/>
        </w:rPr>
      </w:pPr>
      <w:r>
        <w:rPr>
          <w:rFonts w:cs="Simplified Arabic"/>
          <w:sz w:val="28"/>
          <w:szCs w:val="28"/>
          <w:rtl/>
        </w:rPr>
        <w:t>ومع ذلك إذا وقع التعارض -في الظاهر– بين آيتين فالمصير إلى السنّة، وإذا وقع بين سنتين فالميل إلى أقوال الصحابة، وإذا وقع بين أقوال الصحابة فالميل إلى القياس، ولا تعارض بين القياس وبين قول الصحابي</w:t>
      </w:r>
      <w:r>
        <w:rPr>
          <w:rStyle w:val="af5"/>
          <w:rFonts w:cs="Simplified Arabic"/>
          <w:sz w:val="28"/>
          <w:szCs w:val="28"/>
          <w:rtl/>
        </w:rPr>
        <w:t>(</w:t>
      </w:r>
      <w:r>
        <w:rPr>
          <w:rStyle w:val="af5"/>
          <w:rFonts w:cs="Simplified Arabic"/>
          <w:sz w:val="28"/>
          <w:szCs w:val="28"/>
          <w:rtl/>
        </w:rPr>
        <w:footnoteReference w:id="19"/>
      </w:r>
      <w:r>
        <w:rPr>
          <w:rStyle w:val="af5"/>
          <w:rFonts w:cs="Simplified Arabic"/>
          <w:sz w:val="28"/>
          <w:szCs w:val="28"/>
          <w:rtl/>
        </w:rPr>
        <w:t>)</w:t>
      </w:r>
      <w:r>
        <w:rPr>
          <w:rFonts w:cs="Simplified Arabic"/>
          <w:sz w:val="28"/>
          <w:szCs w:val="28"/>
          <w:rtl/>
        </w:rPr>
        <w:t>، هذا كله يجري –بالطبع– وفقاً لم سبق ذكره من قواعد ومقاصد عامة وثابتة.</w:t>
      </w:r>
    </w:p>
    <w:p w14:paraId="066E83E2" w14:textId="77777777" w:rsidR="00906829" w:rsidRDefault="00906829" w:rsidP="00906829">
      <w:pPr>
        <w:ind w:firstLine="720"/>
        <w:jc w:val="lowKashida"/>
        <w:rPr>
          <w:rFonts w:cs="Simplified Arabic"/>
          <w:sz w:val="28"/>
          <w:szCs w:val="28"/>
          <w:rtl/>
        </w:rPr>
      </w:pPr>
      <w:r>
        <w:rPr>
          <w:rFonts w:cs="Simplified Arabic"/>
          <w:sz w:val="28"/>
          <w:szCs w:val="28"/>
          <w:rtl/>
        </w:rPr>
        <w:t>حرص الشيخ القرضاوي -حفظه الله– حرصاً شديداً على هذه النقطة، حتى بدا ذلك واضحاً في كتابه "فقه الصيام"، وخصوصاً في مسألة هل الحجامة تفطر الصائم أم لا تفطره، وكيف حل هذا التعارض بين السنتين</w:t>
      </w:r>
      <w:r>
        <w:rPr>
          <w:rStyle w:val="af5"/>
          <w:rFonts w:cs="Simplified Arabic"/>
          <w:sz w:val="28"/>
          <w:szCs w:val="28"/>
          <w:rtl/>
        </w:rPr>
        <w:t>(</w:t>
      </w:r>
      <w:r>
        <w:rPr>
          <w:rStyle w:val="af5"/>
          <w:rFonts w:cs="Simplified Arabic"/>
          <w:sz w:val="28"/>
          <w:szCs w:val="28"/>
          <w:rtl/>
        </w:rPr>
        <w:footnoteReference w:id="20"/>
      </w:r>
      <w:r>
        <w:rPr>
          <w:rStyle w:val="af5"/>
          <w:rFonts w:cs="Simplified Arabic"/>
          <w:sz w:val="28"/>
          <w:szCs w:val="28"/>
          <w:rtl/>
        </w:rPr>
        <w:t>)</w:t>
      </w:r>
      <w:r>
        <w:rPr>
          <w:rFonts w:cs="Simplified Arabic"/>
          <w:sz w:val="28"/>
          <w:szCs w:val="28"/>
          <w:rtl/>
        </w:rPr>
        <w:t xml:space="preserve">. </w:t>
      </w:r>
    </w:p>
    <w:p w14:paraId="58C61D90" w14:textId="77777777" w:rsidR="00906829" w:rsidRDefault="00906829" w:rsidP="00906829">
      <w:pPr>
        <w:ind w:left="360"/>
        <w:jc w:val="lowKashida"/>
        <w:rPr>
          <w:rFonts w:cs="Simplified Arabic"/>
          <w:sz w:val="28"/>
          <w:szCs w:val="28"/>
          <w:rtl/>
        </w:rPr>
      </w:pPr>
    </w:p>
    <w:p w14:paraId="4368FA73" w14:textId="77777777" w:rsidR="00906829" w:rsidRDefault="00906829" w:rsidP="00906829">
      <w:pPr>
        <w:jc w:val="center"/>
        <w:rPr>
          <w:rFonts w:cs="Simplified Arabic"/>
          <w:b/>
          <w:bCs/>
          <w:sz w:val="32"/>
          <w:szCs w:val="32"/>
          <w:rtl/>
        </w:rPr>
      </w:pPr>
      <w:r>
        <w:rPr>
          <w:rFonts w:cs="Simplified Arabic"/>
          <w:b/>
          <w:bCs/>
          <w:sz w:val="32"/>
          <w:szCs w:val="32"/>
          <w:rtl/>
        </w:rPr>
        <w:br w:type="page"/>
      </w:r>
      <w:r>
        <w:rPr>
          <w:rFonts w:cs="Simplified Arabic"/>
          <w:b/>
          <w:bCs/>
          <w:sz w:val="32"/>
          <w:szCs w:val="32"/>
          <w:rtl/>
        </w:rPr>
        <w:lastRenderedPageBreak/>
        <w:t>المبحث الثالث: وسطية الشيخ القرضاوي</w:t>
      </w:r>
    </w:p>
    <w:p w14:paraId="2D5CDF27" w14:textId="77777777" w:rsidR="00906829" w:rsidRDefault="00906829" w:rsidP="00906829">
      <w:pPr>
        <w:ind w:left="386" w:hanging="360"/>
        <w:jc w:val="center"/>
        <w:rPr>
          <w:rFonts w:cs="Simplified Arabic"/>
          <w:sz w:val="28"/>
          <w:szCs w:val="28"/>
          <w:rtl/>
        </w:rPr>
      </w:pPr>
      <w:r>
        <w:rPr>
          <w:rFonts w:cs="Simplified Arabic"/>
          <w:b/>
          <w:bCs/>
          <w:sz w:val="32"/>
          <w:szCs w:val="32"/>
          <w:rtl/>
        </w:rPr>
        <w:t>في الفقه من خلال كتابه تيسير فقه الصيام</w:t>
      </w:r>
    </w:p>
    <w:p w14:paraId="5EE998AF" w14:textId="77777777" w:rsidR="00906829" w:rsidRDefault="00906829" w:rsidP="00906829">
      <w:pPr>
        <w:tabs>
          <w:tab w:val="left" w:pos="26"/>
        </w:tabs>
        <w:spacing w:before="240"/>
        <w:ind w:left="26"/>
        <w:jc w:val="lowKashida"/>
        <w:rPr>
          <w:rFonts w:cs="Simplified Arabic"/>
          <w:sz w:val="28"/>
          <w:szCs w:val="28"/>
          <w:rtl/>
        </w:rPr>
      </w:pPr>
      <w:r>
        <w:rPr>
          <w:rFonts w:cs="Simplified Arabic"/>
          <w:sz w:val="28"/>
          <w:szCs w:val="28"/>
          <w:rtl/>
        </w:rPr>
        <w:tab/>
        <w:t>إن وسطية الشيخ القرضاوي في الفقه في كتابه "تيسير فقه الصيام" ليست بدعاً من القول؛ وإنما هي امتداد لما كان عليه النبي صلى الله عليه وسلم وأصحابه الكرام ومن تبعهم من العلماء والفقهاء إلى أن يرث الله الأرض ومن عليها.</w:t>
      </w:r>
    </w:p>
    <w:p w14:paraId="42935049" w14:textId="77777777" w:rsidR="00906829" w:rsidRDefault="00906829" w:rsidP="00906829">
      <w:pPr>
        <w:ind w:left="26" w:firstLine="720"/>
        <w:jc w:val="lowKashida"/>
        <w:rPr>
          <w:rFonts w:cs="Simplified Arabic"/>
          <w:sz w:val="28"/>
          <w:szCs w:val="28"/>
          <w:rtl/>
        </w:rPr>
      </w:pPr>
      <w:r>
        <w:rPr>
          <w:rFonts w:cs="Simplified Arabic"/>
          <w:sz w:val="28"/>
          <w:szCs w:val="28"/>
          <w:rtl/>
        </w:rPr>
        <w:t>أما في زمن النبي صلى الله عليه وسلم وأصحابه فإنهم عايشوا نزول الوحي، وفهموا التنزيل، وفقهوا في الدين حتى قالوا: (ما خيّر رسول الله صلى الله عليه وسلم بين أمرين إلا اختار أيسرهما ما لم يكن إثماً)؛ هذا حالهم وحال من تبعهم، ففهموا السنّة في ضوء القرآن الكريم، ولم يعتمدوا على نص دون نص؛ بل على النصوص مجتمعة، وعلموا أسباب النزول وملابسات النصوص وفرّقوا بين الحقيقة والمجاز، وكان لفقه الواقع في حياتهم أثر كبير، فكانوا الأمة الوسط الذين قال الله تعالى فيهم: (</w:t>
      </w:r>
      <w:r>
        <w:rPr>
          <w:rFonts w:cs="Simplified Arabic"/>
          <w:b/>
          <w:bCs/>
          <w:sz w:val="28"/>
          <w:szCs w:val="28"/>
          <w:rtl/>
        </w:rPr>
        <w:t>كُنْتُمْ خَيْرَ أُمَّةٍ أُخْرِجَتْ لِلنَّاسِ تَأْمُرُونَ بِالْمَعْرُوفِ وَتَنْهَوْنَ عَنِ الْمُنْكَرِ وَتُؤْمِنُونَ بِاللَّهِ وَلَوْ آَمَنَ أَهْلُ الْكِتَابِ لَكَانَ خَيْرًا لَهُمْ مِنْهُمُ الْمُؤْمِنُونَ وَأَكْثَرُهُمُ الْفَاسِقُونَ)</w:t>
      </w:r>
      <w:r>
        <w:rPr>
          <w:rStyle w:val="af5"/>
          <w:rFonts w:cs="Simplified Arabic"/>
          <w:b/>
          <w:bCs/>
          <w:sz w:val="28"/>
          <w:szCs w:val="28"/>
          <w:rtl/>
        </w:rPr>
        <w:t>(</w:t>
      </w:r>
      <w:r>
        <w:rPr>
          <w:rStyle w:val="af5"/>
          <w:rFonts w:cs="Simplified Arabic"/>
          <w:b/>
          <w:bCs/>
          <w:sz w:val="28"/>
          <w:szCs w:val="28"/>
          <w:rtl/>
        </w:rPr>
        <w:footnoteReference w:id="21"/>
      </w:r>
      <w:r>
        <w:rPr>
          <w:rStyle w:val="af5"/>
          <w:rFonts w:cs="Simplified Arabic"/>
          <w:b/>
          <w:bCs/>
          <w:sz w:val="28"/>
          <w:szCs w:val="28"/>
          <w:rtl/>
        </w:rPr>
        <w:t>)</w:t>
      </w:r>
      <w:r>
        <w:rPr>
          <w:rFonts w:cs="Simplified Arabic"/>
          <w:sz w:val="28"/>
          <w:szCs w:val="28"/>
          <w:rtl/>
        </w:rPr>
        <w:t>، وقال: (</w:t>
      </w:r>
      <w:r>
        <w:rPr>
          <w:rFonts w:cs="Simplified Arabic"/>
          <w:b/>
          <w:bCs/>
          <w:sz w:val="28"/>
          <w:szCs w:val="28"/>
          <w:rtl/>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w:t>
      </w:r>
      <w:r>
        <w:rPr>
          <w:rStyle w:val="af5"/>
          <w:rFonts w:cs="Simplified Arabic"/>
          <w:b/>
          <w:bCs/>
          <w:sz w:val="28"/>
          <w:szCs w:val="28"/>
          <w:rtl/>
        </w:rPr>
        <w:t>(</w:t>
      </w:r>
      <w:r>
        <w:rPr>
          <w:rStyle w:val="af5"/>
          <w:rFonts w:cs="Simplified Arabic"/>
          <w:b/>
          <w:bCs/>
          <w:sz w:val="28"/>
          <w:szCs w:val="28"/>
          <w:rtl/>
        </w:rPr>
        <w:footnoteReference w:id="22"/>
      </w:r>
      <w:r>
        <w:rPr>
          <w:rStyle w:val="af5"/>
          <w:rFonts w:cs="Simplified Arabic"/>
          <w:b/>
          <w:bCs/>
          <w:sz w:val="28"/>
          <w:szCs w:val="28"/>
          <w:rtl/>
        </w:rPr>
        <w:t>)</w:t>
      </w:r>
      <w:r>
        <w:rPr>
          <w:rFonts w:cs="Simplified Arabic"/>
          <w:sz w:val="28"/>
          <w:szCs w:val="28"/>
          <w:rtl/>
        </w:rPr>
        <w:t>.</w:t>
      </w:r>
    </w:p>
    <w:p w14:paraId="287BCAC6" w14:textId="77777777" w:rsidR="00906829" w:rsidRDefault="00906829" w:rsidP="00906829">
      <w:pPr>
        <w:ind w:left="26" w:firstLine="720"/>
        <w:jc w:val="lowKashida"/>
        <w:rPr>
          <w:rFonts w:cs="Simplified Arabic"/>
          <w:sz w:val="28"/>
          <w:szCs w:val="28"/>
          <w:rtl/>
        </w:rPr>
      </w:pPr>
      <w:r>
        <w:rPr>
          <w:rFonts w:cs="Simplified Arabic"/>
          <w:sz w:val="28"/>
          <w:szCs w:val="28"/>
          <w:rtl/>
        </w:rPr>
        <w:br w:type="page"/>
      </w:r>
      <w:r>
        <w:rPr>
          <w:rFonts w:cs="Simplified Arabic"/>
          <w:b/>
          <w:bCs/>
          <w:sz w:val="30"/>
          <w:szCs w:val="30"/>
          <w:rtl/>
        </w:rPr>
        <w:lastRenderedPageBreak/>
        <w:t xml:space="preserve">وعليه فإنني ألخص وسطية الشيخ القرضاوي هنا في عدّة مطالب: </w:t>
      </w:r>
    </w:p>
    <w:p w14:paraId="301EE7FF" w14:textId="77777777" w:rsidR="00906829" w:rsidRDefault="00906829" w:rsidP="00906829">
      <w:pPr>
        <w:ind w:left="67" w:firstLine="653"/>
        <w:jc w:val="lowKashida"/>
        <w:rPr>
          <w:rFonts w:cs="Simplified Arabic"/>
          <w:b/>
          <w:bCs/>
          <w:sz w:val="30"/>
          <w:szCs w:val="30"/>
          <w:rtl/>
        </w:rPr>
      </w:pPr>
      <w:r>
        <w:rPr>
          <w:rFonts w:cs="Simplified Arabic"/>
          <w:b/>
          <w:bCs/>
          <w:sz w:val="30"/>
          <w:szCs w:val="30"/>
          <w:rtl/>
        </w:rPr>
        <w:t>المطلب الأول: فهم النصوص في ضوء بعضها البعض</w:t>
      </w:r>
    </w:p>
    <w:p w14:paraId="2CB6E1DA" w14:textId="77777777" w:rsidR="00906829" w:rsidRDefault="00906829" w:rsidP="00906829">
      <w:pPr>
        <w:ind w:left="206" w:firstLine="720"/>
        <w:jc w:val="lowKashida"/>
        <w:rPr>
          <w:rFonts w:cs="Simplified Arabic"/>
          <w:sz w:val="28"/>
          <w:szCs w:val="28"/>
          <w:rtl/>
        </w:rPr>
      </w:pPr>
      <w:r>
        <w:rPr>
          <w:rFonts w:cs="Simplified Arabic"/>
          <w:sz w:val="28"/>
          <w:szCs w:val="28"/>
          <w:rtl/>
        </w:rPr>
        <w:t>من الواجب -لكي نفهم النصوص فهماً صحيحاً بعيداً عن التحريف والانتحال وسوء التأويل– أن تفهم في ضوء بعضها البعض، وفي ضوء التوجيهات الربانية، فإذا كان القرآن هو روح الوجود الإسلامي وأساس بنيانه، وهو بمثابة الدستور الأصلي الذي ترجع إليه كل القوانين في الإسلام، فإن السنة هي الشارحة لهذا الدستور، فهي البيان النظري والتطبيق العملي للقرآن الكريم</w:t>
      </w:r>
      <w:r>
        <w:rPr>
          <w:rStyle w:val="af5"/>
          <w:rFonts w:cs="Simplified Arabic"/>
          <w:sz w:val="28"/>
          <w:szCs w:val="28"/>
          <w:rtl/>
        </w:rPr>
        <w:t>(</w:t>
      </w:r>
      <w:r>
        <w:rPr>
          <w:rStyle w:val="af5"/>
          <w:rFonts w:cs="Simplified Arabic"/>
          <w:sz w:val="28"/>
          <w:szCs w:val="28"/>
          <w:rtl/>
        </w:rPr>
        <w:footnoteReference w:id="23"/>
      </w:r>
      <w:r>
        <w:rPr>
          <w:rStyle w:val="af5"/>
          <w:rFonts w:cs="Simplified Arabic"/>
          <w:sz w:val="28"/>
          <w:szCs w:val="28"/>
          <w:rtl/>
        </w:rPr>
        <w:t>)</w:t>
      </w:r>
      <w:r>
        <w:rPr>
          <w:rFonts w:cs="Simplified Arabic"/>
          <w:rtl/>
        </w:rPr>
        <w:t xml:space="preserve">، </w:t>
      </w:r>
      <w:r>
        <w:rPr>
          <w:rFonts w:cs="Simplified Arabic"/>
          <w:sz w:val="28"/>
          <w:szCs w:val="28"/>
          <w:rtl/>
        </w:rPr>
        <w:t>فهما المصدران الأساسان للتشريع الإسلامي.</w:t>
      </w:r>
    </w:p>
    <w:p w14:paraId="7F033538" w14:textId="77777777" w:rsidR="00906829" w:rsidRDefault="00906829" w:rsidP="00906829">
      <w:pPr>
        <w:ind w:left="206" w:firstLine="720"/>
        <w:jc w:val="lowKashida"/>
        <w:rPr>
          <w:rFonts w:cs="Simplified Arabic"/>
          <w:sz w:val="28"/>
          <w:szCs w:val="28"/>
          <w:rtl/>
        </w:rPr>
      </w:pPr>
      <w:r>
        <w:rPr>
          <w:rFonts w:cs="Simplified Arabic"/>
          <w:sz w:val="28"/>
          <w:szCs w:val="28"/>
          <w:rtl/>
        </w:rPr>
        <w:t>وهذا هو منهج الشيخ -حفظه الله تعالى-،  فلا توجد مسألة واحدة في كتابه "فقه الصيام" قد فهمت بدليل بعيداً عن باقي الأدلة؛ لاحظ مسائل (على من يجب الصوم)</w:t>
      </w:r>
      <w:r>
        <w:rPr>
          <w:rStyle w:val="af5"/>
          <w:rFonts w:cs="Simplified Arabic"/>
          <w:sz w:val="28"/>
          <w:szCs w:val="28"/>
          <w:rtl/>
        </w:rPr>
        <w:t>(</w:t>
      </w:r>
      <w:r>
        <w:rPr>
          <w:rStyle w:val="af5"/>
          <w:rFonts w:cs="Simplified Arabic"/>
          <w:sz w:val="28"/>
          <w:szCs w:val="28"/>
          <w:rtl/>
        </w:rPr>
        <w:footnoteReference w:id="24"/>
      </w:r>
      <w:r>
        <w:rPr>
          <w:rStyle w:val="af5"/>
          <w:rFonts w:cs="Simplified Arabic"/>
          <w:sz w:val="28"/>
          <w:szCs w:val="28"/>
          <w:rtl/>
        </w:rPr>
        <w:t>)</w:t>
      </w:r>
      <w:r>
        <w:rPr>
          <w:rFonts w:cs="Simplified Arabic"/>
          <w:sz w:val="28"/>
          <w:szCs w:val="28"/>
          <w:rtl/>
        </w:rPr>
        <w:t>، ومسائل أصحاب الأعذار</w:t>
      </w:r>
      <w:r>
        <w:rPr>
          <w:rStyle w:val="af5"/>
          <w:rFonts w:cs="Simplified Arabic"/>
          <w:sz w:val="28"/>
          <w:szCs w:val="28"/>
          <w:rtl/>
        </w:rPr>
        <w:t>(</w:t>
      </w:r>
      <w:r>
        <w:rPr>
          <w:rStyle w:val="af5"/>
          <w:rFonts w:cs="Simplified Arabic"/>
          <w:sz w:val="28"/>
          <w:szCs w:val="28"/>
          <w:rtl/>
        </w:rPr>
        <w:footnoteReference w:id="25"/>
      </w:r>
      <w:r>
        <w:rPr>
          <w:rStyle w:val="af5"/>
          <w:rFonts w:cs="Simplified Arabic"/>
          <w:sz w:val="28"/>
          <w:szCs w:val="28"/>
          <w:rtl/>
        </w:rPr>
        <w:t>)</w:t>
      </w:r>
      <w:r>
        <w:rPr>
          <w:rFonts w:cs="Simplified Arabic"/>
          <w:sz w:val="28"/>
          <w:szCs w:val="28"/>
          <w:rtl/>
        </w:rPr>
        <w:t>. ومثاله مسألة الفطر للمسافر</w:t>
      </w:r>
      <w:r>
        <w:rPr>
          <w:rStyle w:val="af5"/>
          <w:rFonts w:cs="Simplified Arabic"/>
          <w:sz w:val="28"/>
          <w:szCs w:val="28"/>
          <w:rtl/>
        </w:rPr>
        <w:t>(</w:t>
      </w:r>
      <w:r>
        <w:rPr>
          <w:rStyle w:val="af5"/>
          <w:rFonts w:cs="Simplified Arabic"/>
          <w:sz w:val="28"/>
          <w:szCs w:val="28"/>
          <w:rtl/>
        </w:rPr>
        <w:footnoteReference w:id="26"/>
      </w:r>
      <w:r>
        <w:rPr>
          <w:rStyle w:val="af5"/>
          <w:rFonts w:cs="Simplified Arabic"/>
          <w:sz w:val="28"/>
          <w:szCs w:val="28"/>
          <w:rtl/>
        </w:rPr>
        <w:t>)</w:t>
      </w:r>
      <w:r>
        <w:rPr>
          <w:rFonts w:cs="Simplified Arabic"/>
          <w:sz w:val="28"/>
          <w:szCs w:val="28"/>
          <w:rtl/>
        </w:rPr>
        <w:t>، حيث إن الله تعالى قال: (</w:t>
      </w:r>
      <w:r>
        <w:rPr>
          <w:rFonts w:cs="Simplified Arabic"/>
          <w:b/>
          <w:bCs/>
          <w:sz w:val="28"/>
          <w:szCs w:val="28"/>
          <w:rtl/>
        </w:rPr>
        <w:t>فَمَنْ كَانَ مِنْكُمْ مَرِيضًا أَوْ عَلَى سَفَرٍ فَعِدَّةٌ مِنْ أَيَّامٍ أُخَرَ وَعَلَى الَّذِينَ يُطِيقُونَهُ فِدْيَةٌ طَعَامُ مِسْكِينٍ</w:t>
      </w:r>
      <w:r>
        <w:rPr>
          <w:rFonts w:cs="Simplified Arabic"/>
          <w:sz w:val="28"/>
          <w:szCs w:val="28"/>
          <w:rtl/>
        </w:rPr>
        <w:t>)</w:t>
      </w:r>
      <w:r>
        <w:rPr>
          <w:rStyle w:val="af5"/>
          <w:rFonts w:cs="Simplified Arabic"/>
          <w:sz w:val="28"/>
          <w:szCs w:val="28"/>
          <w:rtl/>
        </w:rPr>
        <w:t>(</w:t>
      </w:r>
      <w:r>
        <w:rPr>
          <w:rStyle w:val="af5"/>
          <w:rFonts w:cs="Simplified Arabic"/>
          <w:sz w:val="28"/>
          <w:szCs w:val="28"/>
          <w:rtl/>
        </w:rPr>
        <w:footnoteReference w:id="27"/>
      </w:r>
      <w:r>
        <w:rPr>
          <w:rStyle w:val="af5"/>
          <w:rFonts w:cs="Simplified Arabic"/>
          <w:sz w:val="28"/>
          <w:szCs w:val="28"/>
          <w:rtl/>
        </w:rPr>
        <w:t>)</w:t>
      </w:r>
      <w:r>
        <w:rPr>
          <w:rFonts w:cs="Simplified Arabic"/>
          <w:sz w:val="28"/>
          <w:szCs w:val="28"/>
          <w:rtl/>
        </w:rPr>
        <w:t>.</w:t>
      </w:r>
    </w:p>
    <w:p w14:paraId="391D9B0F" w14:textId="77777777" w:rsidR="00906829" w:rsidRDefault="00906829" w:rsidP="00906829">
      <w:pPr>
        <w:ind w:left="206" w:firstLine="720"/>
        <w:jc w:val="lowKashida"/>
        <w:rPr>
          <w:rFonts w:cs="Simplified Arabic"/>
          <w:sz w:val="28"/>
          <w:szCs w:val="28"/>
          <w:rtl/>
        </w:rPr>
      </w:pPr>
      <w:r>
        <w:rPr>
          <w:rFonts w:cs="Simplified Arabic"/>
          <w:sz w:val="28"/>
          <w:szCs w:val="28"/>
          <w:rtl/>
        </w:rPr>
        <w:t xml:space="preserve"> فقد أكد القرآن أن المريض والمسافر يفطران ويقضيان عدة من أيام أخر، بعدد الأيام التي أفطرها، وجاءت السنة فأكدت هذا الحكم قولاً وعملاً وتقريراً، منها </w:t>
      </w:r>
      <w:r>
        <w:rPr>
          <w:rFonts w:cs="Simplified Arabic"/>
          <w:sz w:val="28"/>
          <w:szCs w:val="28"/>
          <w:rtl/>
        </w:rPr>
        <w:lastRenderedPageBreak/>
        <w:t>حديث عائشة</w:t>
      </w:r>
      <w:r>
        <w:rPr>
          <w:rStyle w:val="af5"/>
          <w:rFonts w:cs="Simplified Arabic"/>
          <w:sz w:val="28"/>
          <w:szCs w:val="28"/>
          <w:rtl/>
        </w:rPr>
        <w:t>(</w:t>
      </w:r>
      <w:r>
        <w:rPr>
          <w:rStyle w:val="af5"/>
          <w:rFonts w:cs="Simplified Arabic"/>
          <w:sz w:val="28"/>
          <w:szCs w:val="28"/>
          <w:rtl/>
        </w:rPr>
        <w:footnoteReference w:id="28"/>
      </w:r>
      <w:r>
        <w:rPr>
          <w:rStyle w:val="af5"/>
          <w:rFonts w:cs="Simplified Arabic"/>
          <w:sz w:val="28"/>
          <w:szCs w:val="28"/>
          <w:rtl/>
        </w:rPr>
        <w:t>)</w:t>
      </w:r>
      <w:r>
        <w:rPr>
          <w:rFonts w:cs="Simplified Arabic"/>
          <w:sz w:val="28"/>
          <w:szCs w:val="28"/>
          <w:rtl/>
        </w:rPr>
        <w:t xml:space="preserve"> وابن عباس</w:t>
      </w:r>
      <w:r>
        <w:rPr>
          <w:rStyle w:val="af5"/>
          <w:rFonts w:cs="Simplified Arabic"/>
          <w:sz w:val="28"/>
          <w:szCs w:val="28"/>
          <w:rtl/>
        </w:rPr>
        <w:t>(</w:t>
      </w:r>
      <w:r>
        <w:rPr>
          <w:rStyle w:val="af5"/>
          <w:rFonts w:cs="Simplified Arabic"/>
          <w:sz w:val="28"/>
          <w:szCs w:val="28"/>
          <w:rtl/>
        </w:rPr>
        <w:footnoteReference w:id="29"/>
      </w:r>
      <w:r>
        <w:rPr>
          <w:rStyle w:val="af5"/>
          <w:rFonts w:cs="Simplified Arabic"/>
          <w:sz w:val="28"/>
          <w:szCs w:val="28"/>
          <w:rtl/>
        </w:rPr>
        <w:t>)</w:t>
      </w:r>
      <w:r>
        <w:rPr>
          <w:rFonts w:cs="Simplified Arabic"/>
          <w:sz w:val="28"/>
          <w:szCs w:val="28"/>
          <w:rtl/>
        </w:rPr>
        <w:t xml:space="preserve"> وأنس بن مالك</w:t>
      </w:r>
      <w:r>
        <w:rPr>
          <w:rStyle w:val="af5"/>
          <w:rFonts w:cs="Simplified Arabic"/>
          <w:sz w:val="28"/>
          <w:szCs w:val="28"/>
          <w:rtl/>
        </w:rPr>
        <w:t>(</w:t>
      </w:r>
      <w:r>
        <w:rPr>
          <w:rStyle w:val="af5"/>
          <w:rFonts w:cs="Simplified Arabic"/>
          <w:sz w:val="28"/>
          <w:szCs w:val="28"/>
          <w:rtl/>
        </w:rPr>
        <w:footnoteReference w:id="30"/>
      </w:r>
      <w:r>
        <w:rPr>
          <w:rStyle w:val="af5"/>
          <w:rFonts w:cs="Simplified Arabic"/>
          <w:sz w:val="28"/>
          <w:szCs w:val="28"/>
          <w:rtl/>
        </w:rPr>
        <w:t>)</w:t>
      </w:r>
      <w:r>
        <w:rPr>
          <w:rFonts w:cs="Simplified Arabic"/>
          <w:sz w:val="28"/>
          <w:szCs w:val="28"/>
          <w:rtl/>
        </w:rPr>
        <w:t xml:space="preserve"> وأبي الدرداء</w:t>
      </w:r>
      <w:r>
        <w:rPr>
          <w:rStyle w:val="af5"/>
          <w:rFonts w:cs="Simplified Arabic"/>
          <w:sz w:val="28"/>
          <w:szCs w:val="28"/>
          <w:rtl/>
        </w:rPr>
        <w:t>(</w:t>
      </w:r>
      <w:r>
        <w:rPr>
          <w:rStyle w:val="af5"/>
          <w:rFonts w:cs="Simplified Arabic"/>
          <w:sz w:val="28"/>
          <w:szCs w:val="28"/>
          <w:rtl/>
        </w:rPr>
        <w:footnoteReference w:id="31"/>
      </w:r>
      <w:r>
        <w:rPr>
          <w:rStyle w:val="af5"/>
          <w:rFonts w:cs="Simplified Arabic"/>
          <w:sz w:val="28"/>
          <w:szCs w:val="28"/>
          <w:rtl/>
        </w:rPr>
        <w:t>)</w:t>
      </w:r>
      <w:r>
        <w:rPr>
          <w:rFonts w:cs="Simplified Arabic"/>
          <w:sz w:val="28"/>
          <w:szCs w:val="28"/>
          <w:rtl/>
        </w:rPr>
        <w:t xml:space="preserve"> -رضي الله عنهم جميعاً-، ثم نقل الشيخ -حفظه الله– الإجماع على ذلك، ثم ساق في الصفحة وهامشها خلاف العلماء في ذلك، وكيف أن السنّة كان له الأثر الكبير في ترجيح الحكم. </w:t>
      </w:r>
    </w:p>
    <w:p w14:paraId="3FD24FB6" w14:textId="77777777" w:rsidR="00906829" w:rsidRDefault="00906829" w:rsidP="00906829">
      <w:pPr>
        <w:spacing w:before="240"/>
        <w:ind w:left="386" w:firstLine="360"/>
        <w:jc w:val="lowKashida"/>
        <w:rPr>
          <w:rFonts w:cs="Simplified Arabic"/>
          <w:b/>
          <w:bCs/>
          <w:sz w:val="30"/>
          <w:szCs w:val="30"/>
          <w:rtl/>
        </w:rPr>
      </w:pPr>
      <w:r>
        <w:rPr>
          <w:rFonts w:cs="Simplified Arabic"/>
          <w:b/>
          <w:bCs/>
          <w:sz w:val="30"/>
          <w:szCs w:val="30"/>
          <w:rtl/>
        </w:rPr>
        <w:t>المطلب الثاني: جمع النصوص الواردة في الموضوع الواحد</w:t>
      </w:r>
    </w:p>
    <w:p w14:paraId="0248DAFA" w14:textId="77777777" w:rsidR="00906829" w:rsidRDefault="00906829" w:rsidP="00906829">
      <w:pPr>
        <w:ind w:left="26" w:firstLine="720"/>
        <w:jc w:val="lowKashida"/>
        <w:rPr>
          <w:rFonts w:cs="Simplified Arabic"/>
          <w:sz w:val="28"/>
          <w:szCs w:val="28"/>
          <w:rtl/>
        </w:rPr>
      </w:pPr>
      <w:r>
        <w:rPr>
          <w:rFonts w:cs="Simplified Arabic"/>
          <w:sz w:val="28"/>
          <w:szCs w:val="28"/>
          <w:rtl/>
        </w:rPr>
        <w:t>ومن اللازم إذا كان من المقرر أن السنّة تفسر القرآن الكريم وتبينه، بمعنى أنها تفصل مجمله. وتفسر مبهمه، وتخصص عمومه، وتقيد إطلاقه؛ فأولى ثم أولى أن يراعى ذلك في السنّة بعضها مع بعض</w:t>
      </w:r>
      <w:r>
        <w:rPr>
          <w:rStyle w:val="af5"/>
          <w:rFonts w:cs="Simplified Arabic"/>
          <w:sz w:val="28"/>
          <w:szCs w:val="28"/>
          <w:rtl/>
        </w:rPr>
        <w:t>(</w:t>
      </w:r>
      <w:r>
        <w:rPr>
          <w:rStyle w:val="af5"/>
          <w:rFonts w:cs="Simplified Arabic"/>
          <w:sz w:val="28"/>
          <w:szCs w:val="28"/>
          <w:rtl/>
        </w:rPr>
        <w:footnoteReference w:id="32"/>
      </w:r>
      <w:r>
        <w:rPr>
          <w:rStyle w:val="af5"/>
          <w:rFonts w:cs="Simplified Arabic"/>
          <w:sz w:val="28"/>
          <w:szCs w:val="28"/>
          <w:rtl/>
        </w:rPr>
        <w:t>)</w:t>
      </w:r>
      <w:r>
        <w:rPr>
          <w:rFonts w:cs="Simplified Arabic"/>
          <w:sz w:val="28"/>
          <w:szCs w:val="28"/>
          <w:rtl/>
        </w:rPr>
        <w:t>، فينبغي أن تجمع نصوص السنّة مع نصوص القرآن الخاصة بالمسألة الواحدة.</w:t>
      </w:r>
    </w:p>
    <w:p w14:paraId="400564D7" w14:textId="77777777" w:rsidR="00906829" w:rsidRDefault="00906829" w:rsidP="00906829">
      <w:pPr>
        <w:ind w:left="26" w:firstLine="360"/>
        <w:jc w:val="lowKashida"/>
        <w:rPr>
          <w:rFonts w:cs="Simplified Arabic"/>
          <w:sz w:val="28"/>
          <w:szCs w:val="28"/>
          <w:rtl/>
        </w:rPr>
      </w:pPr>
      <w:r>
        <w:rPr>
          <w:rFonts w:cs="Simplified Arabic"/>
          <w:sz w:val="28"/>
          <w:szCs w:val="28"/>
          <w:rtl/>
        </w:rPr>
        <w:t>وكذلك فإنه من اللازم لفهم السنة -أيضاً– فهماً صحيحاً أن تجمع الأحاديث الصحيحة في الموضع الواحد، بحيث يرد متشابهها إلى محكمها، ويحمل مطلقها على مقيدها، ويفسر عامها بخاصها؛ وبذلك يتضح المعنى المراد منها، ولا يضرب بعضها ببعض</w:t>
      </w:r>
      <w:r>
        <w:rPr>
          <w:rStyle w:val="af5"/>
          <w:rFonts w:cs="Simplified Arabic"/>
          <w:sz w:val="28"/>
          <w:szCs w:val="28"/>
          <w:rtl/>
        </w:rPr>
        <w:t>(</w:t>
      </w:r>
      <w:r>
        <w:rPr>
          <w:rStyle w:val="af5"/>
          <w:rFonts w:cs="Simplified Arabic"/>
          <w:sz w:val="28"/>
          <w:szCs w:val="28"/>
          <w:rtl/>
        </w:rPr>
        <w:footnoteReference w:id="33"/>
      </w:r>
      <w:r>
        <w:rPr>
          <w:rStyle w:val="af5"/>
          <w:rFonts w:cs="Simplified Arabic"/>
          <w:sz w:val="28"/>
          <w:szCs w:val="28"/>
          <w:rtl/>
        </w:rPr>
        <w:t>)</w:t>
      </w:r>
      <w:r>
        <w:rPr>
          <w:rFonts w:cs="Simplified Arabic"/>
          <w:sz w:val="28"/>
          <w:szCs w:val="28"/>
          <w:rtl/>
        </w:rPr>
        <w:t>.</w:t>
      </w:r>
    </w:p>
    <w:p w14:paraId="29FA528B" w14:textId="77777777" w:rsidR="00906829" w:rsidRDefault="00906829" w:rsidP="00906829">
      <w:pPr>
        <w:ind w:left="26" w:firstLine="694"/>
        <w:jc w:val="lowKashida"/>
        <w:rPr>
          <w:rFonts w:cs="Simplified Arabic"/>
          <w:sz w:val="28"/>
          <w:szCs w:val="28"/>
          <w:rtl/>
        </w:rPr>
      </w:pPr>
      <w:r>
        <w:rPr>
          <w:rFonts w:cs="Simplified Arabic"/>
          <w:sz w:val="28"/>
          <w:szCs w:val="28"/>
          <w:rtl/>
        </w:rPr>
        <w:t xml:space="preserve">فهذه القاعدة هي أحد الضوابط المعينة على الفهم للنصوص فهماً سليماً، فلا يكفي لاستنباط الأحكام من النصوص الاعتماد على نص واحد مع كونه صحيحاً، </w:t>
      </w:r>
      <w:r>
        <w:rPr>
          <w:rFonts w:cs="Simplified Arabic"/>
          <w:sz w:val="28"/>
          <w:szCs w:val="28"/>
          <w:rtl/>
        </w:rPr>
        <w:lastRenderedPageBreak/>
        <w:t>وإغفال النظر في باقي النصوص؛ بل ينظر إلى جميع النصوص الواردة في الموضوع الواحد، وهذه من طرق الوسطية الفقهية التي سلكها في كتابه- فقه الصيام–. وإليك مثالاً على ذلك وهو ما كان في مسألة الحجامة، وهل تفطر الصائم أم لا؟ فبدأ الشيخ بتعريفها، ثم ذكر حديث ثوبان مرفوعاً (أفطر الحاجم والمحجوم)</w:t>
      </w:r>
      <w:r>
        <w:rPr>
          <w:rStyle w:val="af5"/>
          <w:rFonts w:cs="Simplified Arabic"/>
          <w:sz w:val="28"/>
          <w:szCs w:val="28"/>
          <w:rtl/>
        </w:rPr>
        <w:t>(</w:t>
      </w:r>
      <w:r>
        <w:rPr>
          <w:rStyle w:val="af5"/>
          <w:rFonts w:cs="Simplified Arabic"/>
          <w:sz w:val="28"/>
          <w:szCs w:val="28"/>
          <w:rtl/>
        </w:rPr>
        <w:footnoteReference w:id="34"/>
      </w:r>
      <w:r>
        <w:rPr>
          <w:rStyle w:val="af5"/>
          <w:rFonts w:cs="Simplified Arabic"/>
          <w:sz w:val="28"/>
          <w:szCs w:val="28"/>
          <w:rtl/>
        </w:rPr>
        <w:t>)</w:t>
      </w:r>
      <w:r>
        <w:rPr>
          <w:rFonts w:cs="Simplified Arabic"/>
          <w:sz w:val="28"/>
          <w:szCs w:val="28"/>
          <w:rtl/>
        </w:rPr>
        <w:t>، ومثله عن شداد بن أوس</w:t>
      </w:r>
      <w:r>
        <w:rPr>
          <w:rStyle w:val="af5"/>
          <w:rFonts w:cs="Simplified Arabic"/>
          <w:sz w:val="28"/>
          <w:szCs w:val="28"/>
          <w:rtl/>
        </w:rPr>
        <w:t>(</w:t>
      </w:r>
      <w:r>
        <w:rPr>
          <w:rStyle w:val="af5"/>
          <w:rFonts w:cs="Simplified Arabic"/>
          <w:sz w:val="28"/>
          <w:szCs w:val="28"/>
          <w:rtl/>
        </w:rPr>
        <w:footnoteReference w:id="35"/>
      </w:r>
      <w:r>
        <w:rPr>
          <w:rStyle w:val="af5"/>
          <w:rFonts w:cs="Simplified Arabic"/>
          <w:sz w:val="28"/>
          <w:szCs w:val="28"/>
          <w:rtl/>
        </w:rPr>
        <w:t>)</w:t>
      </w:r>
      <w:r>
        <w:rPr>
          <w:rFonts w:cs="Simplified Arabic"/>
          <w:sz w:val="28"/>
          <w:szCs w:val="28"/>
          <w:rtl/>
        </w:rPr>
        <w:t xml:space="preserve"> ومثل ذلك عن رافع بن خديج وأبي هريرة وأبي موسى</w:t>
      </w:r>
      <w:r>
        <w:rPr>
          <w:rStyle w:val="af5"/>
          <w:rFonts w:cs="Simplified Arabic"/>
          <w:sz w:val="28"/>
          <w:szCs w:val="28"/>
          <w:rtl/>
        </w:rPr>
        <w:t>(</w:t>
      </w:r>
      <w:r>
        <w:rPr>
          <w:rStyle w:val="af5"/>
          <w:rFonts w:cs="Simplified Arabic"/>
          <w:sz w:val="28"/>
          <w:szCs w:val="28"/>
          <w:rtl/>
        </w:rPr>
        <w:footnoteReference w:id="36"/>
      </w:r>
      <w:r>
        <w:rPr>
          <w:rStyle w:val="af5"/>
          <w:rFonts w:cs="Simplified Arabic"/>
          <w:sz w:val="28"/>
          <w:szCs w:val="28"/>
          <w:rtl/>
        </w:rPr>
        <w:t>)</w:t>
      </w:r>
      <w:r>
        <w:rPr>
          <w:rFonts w:cs="Simplified Arabic"/>
          <w:sz w:val="28"/>
          <w:szCs w:val="28"/>
          <w:rtl/>
        </w:rPr>
        <w:t>.</w:t>
      </w:r>
    </w:p>
    <w:p w14:paraId="033D5F17" w14:textId="77777777" w:rsidR="00906829" w:rsidRDefault="00906829" w:rsidP="00906829">
      <w:pPr>
        <w:ind w:firstLine="720"/>
        <w:jc w:val="lowKashida"/>
        <w:rPr>
          <w:rFonts w:cs="Simplified Arabic"/>
          <w:sz w:val="28"/>
          <w:szCs w:val="28"/>
        </w:rPr>
      </w:pPr>
      <w:r>
        <w:rPr>
          <w:rFonts w:cs="Simplified Arabic"/>
          <w:sz w:val="28"/>
          <w:szCs w:val="28"/>
          <w:rtl/>
        </w:rPr>
        <w:t>وهذه أدلة من قالوا أن الحاجم والمحجوم يفطر، ثم ذكر الشيخ -حفظه الله– أدلة الجمهور الذين قالوا بعدم الفطر للحاجم والمحجوم، وهو حديث ابن عباس -رضي الله عنه- "أن النبي -صلى الله عليه وسلم- احتجم وهو محرم واحتجم وهو صائم)</w:t>
      </w:r>
      <w:r>
        <w:rPr>
          <w:rStyle w:val="af5"/>
          <w:rFonts w:cs="Simplified Arabic"/>
          <w:sz w:val="28"/>
          <w:szCs w:val="28"/>
          <w:rtl/>
        </w:rPr>
        <w:t>(</w:t>
      </w:r>
      <w:r>
        <w:rPr>
          <w:rStyle w:val="af5"/>
          <w:rFonts w:cs="Simplified Arabic"/>
          <w:sz w:val="28"/>
          <w:szCs w:val="28"/>
          <w:rtl/>
        </w:rPr>
        <w:footnoteReference w:id="37"/>
      </w:r>
      <w:r>
        <w:rPr>
          <w:rStyle w:val="af5"/>
          <w:rFonts w:cs="Simplified Arabic"/>
          <w:sz w:val="28"/>
          <w:szCs w:val="28"/>
          <w:rtl/>
        </w:rPr>
        <w:t>)</w:t>
      </w:r>
      <w:r>
        <w:rPr>
          <w:rFonts w:cs="Simplified Arabic"/>
          <w:sz w:val="28"/>
          <w:szCs w:val="28"/>
          <w:rtl/>
        </w:rPr>
        <w:t>، وذكر قول أنس -رضي الله عنه- وكيف علل الكراهة في احتجام الصائم، وأنها للضعف، ثم ذكر قول كلٍ من أنس وأبي سعيد الخدري وأبي ليلى وتعليل الفقهاء لذلك</w:t>
      </w:r>
      <w:r>
        <w:rPr>
          <w:rStyle w:val="af5"/>
          <w:rFonts w:cs="Simplified Arabic"/>
          <w:sz w:val="28"/>
          <w:szCs w:val="28"/>
          <w:rtl/>
        </w:rPr>
        <w:t>(</w:t>
      </w:r>
      <w:r>
        <w:rPr>
          <w:rStyle w:val="af5"/>
          <w:rFonts w:cs="Simplified Arabic"/>
          <w:sz w:val="28"/>
          <w:szCs w:val="28"/>
          <w:rtl/>
        </w:rPr>
        <w:footnoteReference w:id="38"/>
      </w:r>
      <w:r>
        <w:rPr>
          <w:rStyle w:val="af5"/>
          <w:rFonts w:cs="Simplified Arabic"/>
          <w:sz w:val="28"/>
          <w:szCs w:val="28"/>
          <w:rtl/>
        </w:rPr>
        <w:t>)</w:t>
      </w:r>
      <w:r>
        <w:rPr>
          <w:rFonts w:cs="Simplified Arabic"/>
          <w:sz w:val="28"/>
          <w:szCs w:val="28"/>
          <w:rtl/>
        </w:rPr>
        <w:t>.</w:t>
      </w:r>
    </w:p>
    <w:p w14:paraId="6475987F" w14:textId="77777777" w:rsidR="00906829" w:rsidRDefault="00906829" w:rsidP="00906829">
      <w:pPr>
        <w:ind w:firstLine="720"/>
        <w:jc w:val="lowKashida"/>
        <w:rPr>
          <w:rFonts w:cs="Simplified Arabic"/>
          <w:sz w:val="28"/>
          <w:szCs w:val="28"/>
          <w:rtl/>
        </w:rPr>
      </w:pPr>
      <w:r>
        <w:rPr>
          <w:rFonts w:cs="Simplified Arabic"/>
          <w:sz w:val="28"/>
          <w:szCs w:val="28"/>
          <w:rtl/>
        </w:rPr>
        <w:t>وعلى هذا يكون الشيخ ملتزماً بمنهج الوسطية الفقهية؛ فوسطيته ليست مبنية على هوى متبع ولا شحٍ مطاع؛ وإنما على طريقة علمية رزينة وقوية. والحمد لله.</w:t>
      </w:r>
    </w:p>
    <w:p w14:paraId="0E682140" w14:textId="77777777" w:rsidR="00906829" w:rsidRDefault="00906829" w:rsidP="00906829">
      <w:pPr>
        <w:ind w:left="566" w:firstLine="360"/>
        <w:jc w:val="lowKashida"/>
        <w:rPr>
          <w:rFonts w:cs="Simplified Arabic"/>
          <w:b/>
          <w:bCs/>
          <w:sz w:val="30"/>
          <w:szCs w:val="30"/>
          <w:rtl/>
        </w:rPr>
      </w:pPr>
      <w:r>
        <w:rPr>
          <w:rFonts w:cs="Simplified Arabic"/>
          <w:b/>
          <w:bCs/>
          <w:sz w:val="30"/>
          <w:szCs w:val="30"/>
          <w:rtl/>
        </w:rPr>
        <w:t>المطلب الثالث: الجمع أو الترجيح بين مختلف النصوص</w:t>
      </w:r>
      <w:r>
        <w:rPr>
          <w:rStyle w:val="af5"/>
          <w:rFonts w:cs="Simplified Arabic"/>
          <w:b/>
          <w:bCs/>
          <w:sz w:val="30"/>
          <w:szCs w:val="30"/>
          <w:rtl/>
        </w:rPr>
        <w:t>(</w:t>
      </w:r>
      <w:r>
        <w:rPr>
          <w:rStyle w:val="af5"/>
          <w:rFonts w:cs="Simplified Arabic"/>
          <w:b/>
          <w:bCs/>
          <w:sz w:val="30"/>
          <w:szCs w:val="30"/>
          <w:rtl/>
        </w:rPr>
        <w:footnoteReference w:id="39"/>
      </w:r>
      <w:r>
        <w:rPr>
          <w:rStyle w:val="af5"/>
          <w:rFonts w:cs="Simplified Arabic"/>
          <w:b/>
          <w:bCs/>
          <w:sz w:val="30"/>
          <w:szCs w:val="30"/>
          <w:rtl/>
        </w:rPr>
        <w:t>)</w:t>
      </w:r>
      <w:r>
        <w:rPr>
          <w:rFonts w:cs="Simplified Arabic"/>
          <w:b/>
          <w:bCs/>
          <w:sz w:val="30"/>
          <w:szCs w:val="30"/>
          <w:rtl/>
        </w:rPr>
        <w:t xml:space="preserve"> </w:t>
      </w:r>
    </w:p>
    <w:p w14:paraId="4BD047F3" w14:textId="77777777" w:rsidR="00906829" w:rsidRDefault="00906829" w:rsidP="00906829">
      <w:pPr>
        <w:ind w:left="206" w:firstLine="720"/>
        <w:jc w:val="lowKashida"/>
        <w:rPr>
          <w:rFonts w:cs="Simplified Arabic"/>
          <w:sz w:val="28"/>
          <w:szCs w:val="28"/>
          <w:rtl/>
        </w:rPr>
      </w:pPr>
      <w:r>
        <w:rPr>
          <w:rFonts w:cs="Simplified Arabic"/>
          <w:sz w:val="28"/>
          <w:szCs w:val="28"/>
          <w:rtl/>
        </w:rPr>
        <w:lastRenderedPageBreak/>
        <w:t>الأصل في النصوص الشرعية ألا تتعارض؛ لأن الحق لا يعارض الحق، فإذا افترض وجود تعارض، فإنما هو في ظاهر الأمر لا في الحقيقة والواقع، وكان علينا أن نزيل هذا التعارض المدعى، فإذا أمكن إزالة التعارض بالجمع والتوفيق بين النصوص بدون تمحل واعتساف بحيث يعمل بكل منهما، فهو أولى من اللجوء إلى الترجيح بينهما، لأن الترجيح يعني إهمال أحد النصين وتقديم الآخر</w:t>
      </w:r>
      <w:r>
        <w:rPr>
          <w:rStyle w:val="af5"/>
          <w:rFonts w:cs="Simplified Arabic"/>
          <w:sz w:val="28"/>
          <w:szCs w:val="28"/>
          <w:rtl/>
        </w:rPr>
        <w:t>(</w:t>
      </w:r>
      <w:r>
        <w:rPr>
          <w:rStyle w:val="af5"/>
          <w:rFonts w:cs="Simplified Arabic"/>
          <w:sz w:val="28"/>
          <w:szCs w:val="28"/>
          <w:rtl/>
        </w:rPr>
        <w:footnoteReference w:id="40"/>
      </w:r>
      <w:r>
        <w:rPr>
          <w:rStyle w:val="af5"/>
          <w:rFonts w:cs="Simplified Arabic"/>
          <w:sz w:val="28"/>
          <w:szCs w:val="28"/>
          <w:rtl/>
        </w:rPr>
        <w:t>)</w:t>
      </w:r>
      <w:r>
        <w:rPr>
          <w:rFonts w:cs="Simplified Arabic"/>
          <w:sz w:val="28"/>
          <w:szCs w:val="28"/>
          <w:rtl/>
        </w:rPr>
        <w:t>.</w:t>
      </w:r>
    </w:p>
    <w:p w14:paraId="10651BDB" w14:textId="77777777" w:rsidR="00906829" w:rsidRDefault="00906829" w:rsidP="00906829">
      <w:pPr>
        <w:ind w:left="206" w:firstLine="514"/>
        <w:jc w:val="lowKashida"/>
        <w:rPr>
          <w:rFonts w:cs="Simplified Arabic"/>
          <w:b/>
          <w:bCs/>
          <w:sz w:val="28"/>
          <w:szCs w:val="28"/>
          <w:rtl/>
        </w:rPr>
      </w:pPr>
      <w:r>
        <w:rPr>
          <w:rFonts w:cs="Simplified Arabic"/>
          <w:b/>
          <w:bCs/>
          <w:sz w:val="28"/>
          <w:szCs w:val="28"/>
          <w:rtl/>
        </w:rPr>
        <w:t>ويندرج تحت هذا العنوان ثلاثة أمور مهمة:</w:t>
      </w:r>
    </w:p>
    <w:p w14:paraId="11EA6D97" w14:textId="77777777" w:rsidR="00906829" w:rsidRDefault="00906829" w:rsidP="00906829">
      <w:pPr>
        <w:ind w:firstLine="607"/>
        <w:jc w:val="lowKashida"/>
        <w:rPr>
          <w:rFonts w:cs="Simplified Arabic"/>
          <w:sz w:val="28"/>
          <w:szCs w:val="28"/>
          <w:rtl/>
        </w:rPr>
      </w:pPr>
      <w:r>
        <w:rPr>
          <w:rFonts w:cs="Simplified Arabic"/>
          <w:b/>
          <w:bCs/>
          <w:sz w:val="28"/>
          <w:szCs w:val="28"/>
          <w:rtl/>
        </w:rPr>
        <w:t>الأول:</w:t>
      </w:r>
      <w:r>
        <w:rPr>
          <w:rFonts w:cs="Simplified Arabic"/>
          <w:sz w:val="28"/>
          <w:szCs w:val="28"/>
          <w:rtl/>
        </w:rPr>
        <w:t xml:space="preserve"> أن الجمع مقدم على الترجيح، وهذا لا يتم إلا بين الأحاديث الصحيحة، أما الضعيفة والموضوعة فلا تدخل هنا؛ لأنها لا تقوى على معارضة الصحيح.</w:t>
      </w:r>
    </w:p>
    <w:p w14:paraId="697AE2D7" w14:textId="77777777" w:rsidR="00906829" w:rsidRDefault="00906829" w:rsidP="00906829">
      <w:pPr>
        <w:ind w:firstLine="607"/>
        <w:jc w:val="lowKashida"/>
        <w:rPr>
          <w:rFonts w:cs="Simplified Arabic"/>
          <w:sz w:val="28"/>
          <w:szCs w:val="28"/>
          <w:rtl/>
        </w:rPr>
      </w:pPr>
      <w:r>
        <w:rPr>
          <w:rFonts w:cs="Simplified Arabic"/>
          <w:b/>
          <w:bCs/>
          <w:sz w:val="28"/>
          <w:szCs w:val="28"/>
          <w:rtl/>
        </w:rPr>
        <w:t>الثاني:</w:t>
      </w:r>
      <w:r>
        <w:rPr>
          <w:rFonts w:cs="Simplified Arabic"/>
          <w:sz w:val="28"/>
          <w:szCs w:val="28"/>
          <w:rtl/>
        </w:rPr>
        <w:t xml:space="preserve"> ترجيح أحد النصين على الآخر بناءً على مقاصد الشريعة وقواعد الشريعة والتيسير ورفع الحرج دون تعسف وتشدد، أو إتباع للهوى، لأن النص الذي يوافق مقاصد الشريعة العامة أولى بالترجيح من غيره من النصوص وإن كانت صحيحة، هذا –طبعاً- إن لم يكن الجمع بينهما كما تقدم.</w:t>
      </w:r>
    </w:p>
    <w:p w14:paraId="2A5D39A8" w14:textId="77777777" w:rsidR="00906829" w:rsidRDefault="00906829" w:rsidP="00906829">
      <w:pPr>
        <w:ind w:firstLine="607"/>
        <w:jc w:val="lowKashida"/>
        <w:rPr>
          <w:rFonts w:cs="Simplified Arabic"/>
          <w:sz w:val="28"/>
          <w:szCs w:val="28"/>
          <w:rtl/>
        </w:rPr>
      </w:pPr>
      <w:r>
        <w:rPr>
          <w:rFonts w:cs="Simplified Arabic"/>
          <w:b/>
          <w:bCs/>
          <w:sz w:val="28"/>
          <w:szCs w:val="28"/>
          <w:rtl/>
        </w:rPr>
        <w:t>أما الثالث:</w:t>
      </w:r>
      <w:r>
        <w:rPr>
          <w:rFonts w:cs="Simplified Arabic"/>
          <w:sz w:val="28"/>
          <w:szCs w:val="28"/>
          <w:rtl/>
        </w:rPr>
        <w:t xml:space="preserve"> الناسخ والمنسوخ؛ والحقيقة أن دعوى النسخ في الحديث أضيق مساحة من دعوى النسخ في </w:t>
      </w:r>
      <w:r>
        <w:rPr>
          <w:rFonts w:cs="Simplified Arabic"/>
          <w:b/>
          <w:bCs/>
          <w:sz w:val="28"/>
          <w:szCs w:val="28"/>
          <w:rtl/>
        </w:rPr>
        <w:t>ا</w:t>
      </w:r>
      <w:r>
        <w:rPr>
          <w:rFonts w:cs="Simplified Arabic"/>
          <w:sz w:val="28"/>
          <w:szCs w:val="28"/>
          <w:rtl/>
        </w:rPr>
        <w:t xml:space="preserve">لقرآن، مع أن الأمر كان يوجب أن يكون بالعكس، إذ الأصل في </w:t>
      </w:r>
      <w:r>
        <w:rPr>
          <w:rFonts w:cs="Simplified Arabic"/>
          <w:b/>
          <w:bCs/>
          <w:sz w:val="28"/>
          <w:szCs w:val="28"/>
          <w:rtl/>
        </w:rPr>
        <w:t>القرآن</w:t>
      </w:r>
      <w:r>
        <w:rPr>
          <w:rFonts w:cs="Simplified Arabic"/>
          <w:sz w:val="28"/>
          <w:szCs w:val="28"/>
          <w:rtl/>
        </w:rPr>
        <w:t xml:space="preserve"> أن يكون للعموم والخلود، أما السنة فمنها ما يعالج قضايا جزئية وأحوالاً مؤقتة بحكم إمامته -صلى الله عليه وسلم- للأمة، وتدبيره لأمورها اليومية</w:t>
      </w:r>
      <w:r>
        <w:rPr>
          <w:rStyle w:val="af5"/>
          <w:rFonts w:cs="Simplified Arabic"/>
          <w:sz w:val="28"/>
          <w:szCs w:val="28"/>
          <w:rtl/>
        </w:rPr>
        <w:t>(</w:t>
      </w:r>
      <w:r>
        <w:rPr>
          <w:rStyle w:val="af5"/>
          <w:rFonts w:cs="Simplified Arabic"/>
          <w:sz w:val="28"/>
          <w:szCs w:val="28"/>
          <w:rtl/>
        </w:rPr>
        <w:footnoteReference w:id="41"/>
      </w:r>
      <w:r>
        <w:rPr>
          <w:rStyle w:val="af5"/>
          <w:rFonts w:cs="Simplified Arabic"/>
          <w:sz w:val="28"/>
          <w:szCs w:val="28"/>
          <w:rtl/>
        </w:rPr>
        <w:t>)</w:t>
      </w:r>
      <w:r>
        <w:rPr>
          <w:rFonts w:cs="Simplified Arabic"/>
          <w:sz w:val="28"/>
          <w:szCs w:val="28"/>
          <w:rtl/>
        </w:rPr>
        <w:t>.</w:t>
      </w:r>
    </w:p>
    <w:p w14:paraId="5579BCEB" w14:textId="77777777" w:rsidR="00906829" w:rsidRDefault="00906829" w:rsidP="00906829">
      <w:pPr>
        <w:ind w:firstLine="607"/>
        <w:jc w:val="lowKashida"/>
        <w:rPr>
          <w:rFonts w:cs="Simplified Arabic"/>
          <w:sz w:val="28"/>
          <w:szCs w:val="28"/>
          <w:rtl/>
        </w:rPr>
      </w:pPr>
      <w:r>
        <w:rPr>
          <w:rFonts w:cs="Simplified Arabic"/>
          <w:sz w:val="28"/>
          <w:szCs w:val="28"/>
          <w:rtl/>
        </w:rPr>
        <w:t>ومن المعلوم أيضاً أن علم (النسخ) علم نفيس لا يقدر عليه إلا الجهابذة من العلماء؛ فلابد من التدقيق الجيد عند الذهاب إلى الناسخ والمنسوخ.</w:t>
      </w:r>
    </w:p>
    <w:p w14:paraId="3A5169E0" w14:textId="77777777" w:rsidR="00906829" w:rsidRDefault="00906829" w:rsidP="00906829">
      <w:pPr>
        <w:ind w:left="206" w:firstLine="720"/>
        <w:jc w:val="lowKashida"/>
        <w:rPr>
          <w:rFonts w:cs="Simplified Arabic"/>
          <w:sz w:val="28"/>
          <w:szCs w:val="28"/>
          <w:rtl/>
        </w:rPr>
      </w:pPr>
      <w:r>
        <w:rPr>
          <w:rFonts w:cs="Simplified Arabic"/>
          <w:sz w:val="28"/>
          <w:szCs w:val="28"/>
          <w:rtl/>
        </w:rPr>
        <w:lastRenderedPageBreak/>
        <w:t>وعلى كلٍ فإن الشيخ -حفظه الله– لم يغفل عن هذه النقطة في كتابه "فقه الصيام"؛ بل هي واضحة في كل مسألة كان ظاهرها التعارض.</w:t>
      </w:r>
    </w:p>
    <w:p w14:paraId="60577C6E" w14:textId="77777777" w:rsidR="00906829" w:rsidRDefault="00906829" w:rsidP="00906829">
      <w:pPr>
        <w:ind w:left="67" w:firstLine="720"/>
        <w:jc w:val="lowKashida"/>
        <w:rPr>
          <w:rFonts w:cs="Simplified Arabic"/>
          <w:sz w:val="28"/>
          <w:szCs w:val="28"/>
          <w:rtl/>
        </w:rPr>
      </w:pPr>
      <w:r>
        <w:rPr>
          <w:rFonts w:cs="Simplified Arabic"/>
          <w:sz w:val="28"/>
          <w:szCs w:val="28"/>
          <w:rtl/>
        </w:rPr>
        <w:t>ففي مسألة (الحامل والمرضع) في الكفارة والقضاء عليهما، هل يعاملان معاملة المريض العادي، أم الشيخ الكبير الفاني، فبعد أن أسس الشيخ للمسألة، ونقل الإجماع، وحرر محل النزاع، ونقل الأقوال قال: "والذي أرجحه هو الأخذ بمذهب ابن عمر وابن عباس في شأن المرأة التي يتوالى عليها الحمل والإرضاع، وتكاد تكون في رمضان، إما حاملاً، وإما مرضعاً، وهكذا كان كثير من النساء في الأزمنة الماضية، فمن الرحمة بمثل هذه المرأة ألا تكلف القضاء وتكتفي بالفدية، وفي هذا خير للمساكين وأهل الحاجة. أما المرأة التي تباعد فترات حملها، كما هو الشأن في معظم نساء زمننا في معظم المجتمعات الإسلامية، وخصوصاً في المدن، والتي قد لا تعاني الحمل والإرضاع في حياتها إلا مرتين أو ثلاثاً، فالأرجح أن تقضي كما هو رأي الجمهور</w:t>
      </w:r>
      <w:r>
        <w:rPr>
          <w:rStyle w:val="af5"/>
          <w:rFonts w:cs="Simplified Arabic"/>
          <w:sz w:val="28"/>
          <w:szCs w:val="28"/>
          <w:rtl/>
        </w:rPr>
        <w:t>(</w:t>
      </w:r>
      <w:r>
        <w:rPr>
          <w:rStyle w:val="af5"/>
          <w:rFonts w:cs="Simplified Arabic"/>
          <w:sz w:val="28"/>
          <w:szCs w:val="28"/>
          <w:rtl/>
        </w:rPr>
        <w:footnoteReference w:id="42"/>
      </w:r>
      <w:r>
        <w:rPr>
          <w:rStyle w:val="af5"/>
          <w:rFonts w:cs="Simplified Arabic"/>
          <w:sz w:val="28"/>
          <w:szCs w:val="28"/>
          <w:rtl/>
        </w:rPr>
        <w:t>)</w:t>
      </w:r>
      <w:r>
        <w:rPr>
          <w:rFonts w:cs="Simplified Arabic"/>
          <w:sz w:val="28"/>
          <w:szCs w:val="28"/>
          <w:rtl/>
        </w:rPr>
        <w:t>.</w:t>
      </w:r>
    </w:p>
    <w:p w14:paraId="174D81CC" w14:textId="77777777" w:rsidR="00906829" w:rsidRDefault="00906829" w:rsidP="00906829">
      <w:pPr>
        <w:spacing w:before="240"/>
        <w:ind w:left="67" w:firstLine="653"/>
        <w:jc w:val="lowKashida"/>
        <w:rPr>
          <w:rFonts w:cs="Simplified Arabic"/>
          <w:b/>
          <w:bCs/>
          <w:sz w:val="30"/>
          <w:szCs w:val="30"/>
          <w:rtl/>
        </w:rPr>
      </w:pPr>
      <w:r>
        <w:rPr>
          <w:rFonts w:cs="Simplified Arabic"/>
          <w:b/>
          <w:bCs/>
          <w:sz w:val="30"/>
          <w:szCs w:val="30"/>
          <w:rtl/>
        </w:rPr>
        <w:br w:type="page"/>
      </w:r>
      <w:r>
        <w:rPr>
          <w:rFonts w:cs="Simplified Arabic"/>
          <w:b/>
          <w:bCs/>
          <w:sz w:val="30"/>
          <w:szCs w:val="30"/>
          <w:rtl/>
        </w:rPr>
        <w:lastRenderedPageBreak/>
        <w:t>المطلب الرابع: فهم النصوص في ضوء أسباب ورودها وعللها</w:t>
      </w:r>
    </w:p>
    <w:p w14:paraId="13792FED" w14:textId="77777777" w:rsidR="00906829" w:rsidRDefault="00906829" w:rsidP="00906829">
      <w:pPr>
        <w:ind w:left="67" w:firstLine="653"/>
        <w:jc w:val="lowKashida"/>
        <w:rPr>
          <w:rFonts w:cs="Simplified Arabic"/>
          <w:b/>
          <w:bCs/>
          <w:sz w:val="30"/>
          <w:szCs w:val="30"/>
          <w:rtl/>
        </w:rPr>
      </w:pPr>
      <w:r>
        <w:rPr>
          <w:rFonts w:cs="Simplified Arabic"/>
          <w:sz w:val="28"/>
          <w:szCs w:val="28"/>
          <w:rtl/>
        </w:rPr>
        <w:t>وفهم النصوص في ضوء ورودها وعللها وأهدافها، مما لا تخفى أهميته بالنسبة للفقيه الذي رفع شعار الوسطية حتى يعبد الله كما أراد.</w:t>
      </w:r>
    </w:p>
    <w:p w14:paraId="2B304F25" w14:textId="77777777" w:rsidR="00906829" w:rsidRDefault="00906829" w:rsidP="00DB40CB">
      <w:pPr>
        <w:numPr>
          <w:ilvl w:val="0"/>
          <w:numId w:val="6"/>
        </w:numPr>
        <w:spacing w:after="0" w:line="240" w:lineRule="auto"/>
        <w:ind w:left="427"/>
        <w:jc w:val="lowKashida"/>
        <w:rPr>
          <w:rFonts w:cs="Simplified Arabic"/>
          <w:sz w:val="28"/>
          <w:szCs w:val="28"/>
          <w:rtl/>
        </w:rPr>
      </w:pPr>
      <w:r>
        <w:rPr>
          <w:rFonts w:cs="Simplified Arabic"/>
          <w:sz w:val="28"/>
          <w:szCs w:val="28"/>
          <w:rtl/>
        </w:rPr>
        <w:t>وهذا يحتاج إلى فقه عميق، ونظر دقيق، ودراسة مستوعبة للنصوص وإدراك بصير لمقاصد الشريعة، وحقيقة الدين، مع شجاعة أدبية، وقوة نفسية للصدع بالحق، وإن خالف ما ألفه الناس وتوارثوه، وليس هذا بالشيء الهيّن، فلابد لفهم النص فهماً دقيقاً سليماً من معرفة الملابسات والعلل وسبب الورود التي سيق فيها النص، وجاء بياناً لها وعلاجاً لظروفها، حتى يتحدد المراد من النص بدقة ولا يتعرض لشتات الظنون، أو الجري وراء ظاهر غير مقصود، فإذا كانت أسباب نزول القرآن مطلوبة لمن يفهمه أو يفسره، كانت أسباب ورود الحديث أشد طلباً</w:t>
      </w:r>
      <w:r>
        <w:rPr>
          <w:rStyle w:val="af5"/>
          <w:rFonts w:cs="Simplified Arabic"/>
          <w:sz w:val="28"/>
          <w:szCs w:val="28"/>
          <w:rtl/>
        </w:rPr>
        <w:t>(</w:t>
      </w:r>
      <w:r>
        <w:rPr>
          <w:rStyle w:val="af5"/>
          <w:rFonts w:cs="Simplified Arabic"/>
          <w:sz w:val="28"/>
          <w:szCs w:val="28"/>
          <w:rtl/>
        </w:rPr>
        <w:footnoteReference w:id="43"/>
      </w:r>
      <w:r>
        <w:rPr>
          <w:rStyle w:val="af5"/>
          <w:rFonts w:cs="Simplified Arabic"/>
          <w:sz w:val="28"/>
          <w:szCs w:val="28"/>
          <w:rtl/>
        </w:rPr>
        <w:t>)</w:t>
      </w:r>
      <w:r>
        <w:rPr>
          <w:rFonts w:cs="Simplified Arabic"/>
          <w:sz w:val="28"/>
          <w:szCs w:val="28"/>
          <w:rtl/>
        </w:rPr>
        <w:t>.</w:t>
      </w:r>
    </w:p>
    <w:p w14:paraId="7759132F" w14:textId="77777777" w:rsidR="00906829" w:rsidRDefault="00906829" w:rsidP="00DB40CB">
      <w:pPr>
        <w:numPr>
          <w:ilvl w:val="0"/>
          <w:numId w:val="6"/>
        </w:numPr>
        <w:spacing w:after="0" w:line="240" w:lineRule="auto"/>
        <w:ind w:left="427"/>
        <w:jc w:val="lowKashida"/>
        <w:rPr>
          <w:rFonts w:cs="Simplified Arabic"/>
          <w:sz w:val="28"/>
          <w:szCs w:val="28"/>
        </w:rPr>
      </w:pPr>
      <w:r>
        <w:rPr>
          <w:rFonts w:cs="Simplified Arabic"/>
          <w:sz w:val="28"/>
          <w:szCs w:val="28"/>
          <w:rtl/>
        </w:rPr>
        <w:t xml:space="preserve"> وكان لفهم الشيخ -حفظه الله– للنصوص والوقوف عند أسباب ورودها وعللها أثر بالغ في الوصول إلى روح التشريع الإسلامي في كتابه "فقه الصيام"، ويظهر ذلك واضحاً من خلال طرحه لمسألة ثبوت هلال رمضان فبعد أن ذكر الطريقة الأولى وهي الرؤية والثانية وهي إتمام عدّة شعبان ثلاثين يوماً، قال أو الطريقة الثالثة هي التقدير للهلال أو كما قال الحديث: "إذا غمّ عليكم أو غُمي عليكم أو غبي عليكم"، ثم بدأ بسرد الأقوال وجمع الأدلة، حتى ذكر قول الإمام النووي الذي قال فيه: ومن قال بحساب المنازل فقوله مردود بقوله -صلى الله عليه وسلم- في الصحيحين: "إنا أمّة أميّة، لا نكتب ولا نحسب"، ولأن الناس لو كلفوا بذلك ضاق عليهم، لأنه لا يعرف الحساب إلا أفراد من الناس في البلدان الكبار</w:t>
      </w:r>
      <w:r>
        <w:rPr>
          <w:rStyle w:val="af5"/>
          <w:rFonts w:cs="Simplified Arabic"/>
          <w:sz w:val="28"/>
          <w:szCs w:val="28"/>
          <w:rtl/>
        </w:rPr>
        <w:t>(</w:t>
      </w:r>
      <w:r>
        <w:rPr>
          <w:rStyle w:val="af5"/>
          <w:rFonts w:cs="Simplified Arabic"/>
          <w:sz w:val="28"/>
          <w:szCs w:val="28"/>
          <w:rtl/>
        </w:rPr>
        <w:footnoteReference w:id="44"/>
      </w:r>
      <w:r>
        <w:rPr>
          <w:rStyle w:val="af5"/>
          <w:rFonts w:cs="Simplified Arabic"/>
          <w:sz w:val="28"/>
          <w:szCs w:val="28"/>
          <w:rtl/>
        </w:rPr>
        <w:t>)</w:t>
      </w:r>
      <w:r>
        <w:rPr>
          <w:rFonts w:cs="Simplified Arabic"/>
          <w:sz w:val="28"/>
          <w:szCs w:val="28"/>
          <w:rtl/>
        </w:rPr>
        <w:t xml:space="preserve">. </w:t>
      </w:r>
    </w:p>
    <w:p w14:paraId="2F41DCA0" w14:textId="77777777" w:rsidR="00906829" w:rsidRDefault="00906829" w:rsidP="00906829">
      <w:pPr>
        <w:spacing w:before="240"/>
        <w:ind w:firstLine="720"/>
        <w:jc w:val="lowKashida"/>
        <w:rPr>
          <w:rFonts w:cs="Simplified Arabic"/>
          <w:sz w:val="28"/>
          <w:szCs w:val="28"/>
        </w:rPr>
      </w:pPr>
      <w:r>
        <w:rPr>
          <w:rFonts w:cs="Simplified Arabic"/>
          <w:sz w:val="28"/>
          <w:szCs w:val="28"/>
          <w:rtl/>
        </w:rPr>
        <w:lastRenderedPageBreak/>
        <w:t>ثم بدأ الشيخ -حفظه الله– يظهر لنا فهماً عميقاً من الحديث فقال: والحديث الذي احتج به الإمام النووي -رحمه الله– لا حجة فيه؛ لأنه يتحدث عن حال الأمة، ووصفها عند بعثته لها -عليه الصلاة والسلام-، لكن أميتها ليست أمراً لازماً ولا مطلوباً...، فلا مانع أن يأتي طور على الأمة تكون فيه كاتبة حاسبة، والحساب الفلكي العلمي الذي عرفه المسلمون في عصور ازدهار حضارتهم وبلغ في عصرنا درجة الرقي تمكن بها البشر من الصعود إلى القمر، هو شيء غير التنجيم أو علم النجوم المذموم في الشرع</w:t>
      </w:r>
      <w:r>
        <w:rPr>
          <w:rStyle w:val="af5"/>
          <w:rFonts w:cs="Simplified Arabic"/>
          <w:sz w:val="28"/>
          <w:szCs w:val="28"/>
          <w:rtl/>
        </w:rPr>
        <w:t>(</w:t>
      </w:r>
      <w:r>
        <w:rPr>
          <w:rStyle w:val="af5"/>
          <w:rFonts w:cs="Simplified Arabic"/>
          <w:sz w:val="28"/>
          <w:szCs w:val="28"/>
          <w:rtl/>
        </w:rPr>
        <w:footnoteReference w:id="45"/>
      </w:r>
      <w:r>
        <w:rPr>
          <w:rStyle w:val="af5"/>
          <w:rFonts w:cs="Simplified Arabic"/>
          <w:sz w:val="28"/>
          <w:szCs w:val="28"/>
          <w:rtl/>
        </w:rPr>
        <w:t>)</w:t>
      </w:r>
      <w:r>
        <w:rPr>
          <w:rFonts w:cs="Simplified Arabic"/>
          <w:sz w:val="28"/>
          <w:szCs w:val="28"/>
          <w:rtl/>
        </w:rPr>
        <w:t>.</w:t>
      </w:r>
    </w:p>
    <w:p w14:paraId="0CB9A4FE" w14:textId="77777777" w:rsidR="00906829" w:rsidRDefault="00906829" w:rsidP="00906829">
      <w:pPr>
        <w:ind w:firstLine="720"/>
        <w:jc w:val="lowKashida"/>
        <w:rPr>
          <w:rFonts w:cs="Simplified Arabic"/>
          <w:sz w:val="28"/>
          <w:szCs w:val="28"/>
          <w:rtl/>
        </w:rPr>
      </w:pPr>
      <w:r>
        <w:rPr>
          <w:rFonts w:cs="Simplified Arabic"/>
          <w:sz w:val="28"/>
          <w:szCs w:val="28"/>
          <w:rtl/>
        </w:rPr>
        <w:t>وكيف أن الأمة كلها بل العالم كله أصبح اليوم كأنه بلد واحد، ونقل الخبر من المشرق إلى المغرب والعكس لاستغرق ثواني معدودة، ونادى -حفظه الله– بأن يؤخذ بالحساب الفلكي القطبي -على الأقل– في النفي لا في الإثبات</w:t>
      </w:r>
      <w:r>
        <w:rPr>
          <w:rStyle w:val="af5"/>
          <w:rFonts w:cs="Simplified Arabic"/>
          <w:sz w:val="28"/>
          <w:szCs w:val="28"/>
          <w:rtl/>
        </w:rPr>
        <w:t>(</w:t>
      </w:r>
      <w:r>
        <w:rPr>
          <w:rStyle w:val="af5"/>
          <w:rFonts w:cs="Simplified Arabic"/>
          <w:sz w:val="28"/>
          <w:szCs w:val="28"/>
          <w:rtl/>
        </w:rPr>
        <w:footnoteReference w:id="46"/>
      </w:r>
      <w:r>
        <w:rPr>
          <w:rStyle w:val="af5"/>
          <w:rFonts w:cs="Simplified Arabic"/>
          <w:sz w:val="28"/>
          <w:szCs w:val="28"/>
          <w:rtl/>
        </w:rPr>
        <w:t>)</w:t>
      </w:r>
      <w:r>
        <w:rPr>
          <w:rFonts w:cs="Simplified Arabic"/>
          <w:sz w:val="28"/>
          <w:szCs w:val="28"/>
          <w:rtl/>
        </w:rPr>
        <w:t>.</w:t>
      </w:r>
    </w:p>
    <w:p w14:paraId="48FB66F6" w14:textId="77777777" w:rsidR="00906829" w:rsidRDefault="00906829" w:rsidP="00906829">
      <w:pPr>
        <w:ind w:firstLine="720"/>
        <w:jc w:val="lowKashida"/>
        <w:rPr>
          <w:rFonts w:cs="Simplified Arabic"/>
          <w:sz w:val="28"/>
          <w:szCs w:val="28"/>
          <w:rtl/>
        </w:rPr>
      </w:pPr>
      <w:r>
        <w:rPr>
          <w:rFonts w:cs="Simplified Arabic"/>
          <w:sz w:val="28"/>
          <w:szCs w:val="28"/>
          <w:rtl/>
        </w:rPr>
        <w:t>وهنا تظهر وسطية الشيخ الفقيه من خلال إدراكه التام وفهمه العميق للنصوص الشرعية في ضوء أسبابها ومسبباتها وعللها وأسباب ورودها.</w:t>
      </w:r>
    </w:p>
    <w:p w14:paraId="6FA9B82B" w14:textId="77777777" w:rsidR="00906829" w:rsidRDefault="00906829" w:rsidP="00906829">
      <w:pPr>
        <w:spacing w:before="240"/>
        <w:ind w:firstLine="607"/>
        <w:jc w:val="lowKashida"/>
        <w:rPr>
          <w:rFonts w:cs="Simplified Arabic"/>
          <w:b/>
          <w:bCs/>
          <w:sz w:val="30"/>
          <w:szCs w:val="30"/>
          <w:rtl/>
        </w:rPr>
      </w:pPr>
      <w:r>
        <w:rPr>
          <w:rFonts w:cs="Simplified Arabic"/>
          <w:b/>
          <w:bCs/>
          <w:sz w:val="30"/>
          <w:szCs w:val="30"/>
          <w:rtl/>
        </w:rPr>
        <w:t>المطلب الخامس: الثوابت والمتغيرات في النصوص</w:t>
      </w:r>
    </w:p>
    <w:p w14:paraId="5D0B2A6D" w14:textId="77777777" w:rsidR="00906829" w:rsidRDefault="00906829" w:rsidP="00906829">
      <w:pPr>
        <w:ind w:left="67" w:firstLine="540"/>
        <w:jc w:val="lowKashida"/>
        <w:rPr>
          <w:rFonts w:cs="Simplified Arabic"/>
          <w:sz w:val="28"/>
          <w:szCs w:val="28"/>
          <w:rtl/>
        </w:rPr>
      </w:pPr>
      <w:r>
        <w:rPr>
          <w:rFonts w:cs="Simplified Arabic"/>
          <w:sz w:val="28"/>
          <w:szCs w:val="28"/>
          <w:rtl/>
        </w:rPr>
        <w:t>إن التمييز بين الوسيلة المتغيرة والهدف الثابت يحفظ الفقيه من أن يخلط بين المقاصد والأهداف الثابتة، وبين الوسائل الآنية والبيئية التي تعنيها أحياناً للوصول إلى الهدف المنشود؛ لأن الذي يتعمق في فهم النصوص وأسرارها يتبين له أن المهم هو الهدف، وهو الثابت والدائم والوسائل قد تتغير بتغير البيئة أو العصر والعرف</w:t>
      </w:r>
      <w:r>
        <w:rPr>
          <w:rStyle w:val="af5"/>
          <w:rFonts w:cs="Simplified Arabic"/>
          <w:sz w:val="28"/>
          <w:szCs w:val="28"/>
          <w:rtl/>
        </w:rPr>
        <w:t>(</w:t>
      </w:r>
      <w:r>
        <w:rPr>
          <w:rStyle w:val="af5"/>
          <w:rFonts w:cs="Simplified Arabic"/>
          <w:sz w:val="28"/>
          <w:szCs w:val="28"/>
          <w:rtl/>
        </w:rPr>
        <w:footnoteReference w:id="47"/>
      </w:r>
      <w:r>
        <w:rPr>
          <w:rStyle w:val="af5"/>
          <w:rFonts w:cs="Simplified Arabic"/>
          <w:sz w:val="28"/>
          <w:szCs w:val="28"/>
          <w:rtl/>
        </w:rPr>
        <w:t>)</w:t>
      </w:r>
      <w:r>
        <w:rPr>
          <w:rFonts w:cs="Simplified Arabic"/>
          <w:sz w:val="28"/>
          <w:szCs w:val="28"/>
          <w:rtl/>
        </w:rPr>
        <w:t xml:space="preserve">.  </w:t>
      </w:r>
    </w:p>
    <w:p w14:paraId="10678B84" w14:textId="77777777" w:rsidR="00906829" w:rsidRDefault="00906829" w:rsidP="00906829">
      <w:pPr>
        <w:ind w:left="206" w:firstLine="514"/>
        <w:jc w:val="lowKashida"/>
        <w:rPr>
          <w:rFonts w:cs="Simplified Arabic"/>
          <w:sz w:val="28"/>
          <w:szCs w:val="28"/>
          <w:rtl/>
        </w:rPr>
      </w:pPr>
      <w:r>
        <w:rPr>
          <w:rFonts w:cs="Simplified Arabic"/>
          <w:sz w:val="28"/>
          <w:szCs w:val="28"/>
          <w:rtl/>
        </w:rPr>
        <w:lastRenderedPageBreak/>
        <w:t>فإذا وجدت وسيلة أخرى أقل مشقة تحقق المقصود صارت هي المطلوبة شرعاً</w:t>
      </w:r>
      <w:r>
        <w:rPr>
          <w:rStyle w:val="af5"/>
          <w:rFonts w:cs="Simplified Arabic"/>
          <w:sz w:val="28"/>
          <w:szCs w:val="28"/>
          <w:rtl/>
        </w:rPr>
        <w:t>(</w:t>
      </w:r>
      <w:r>
        <w:rPr>
          <w:rStyle w:val="af5"/>
          <w:rFonts w:cs="Simplified Arabic"/>
          <w:sz w:val="28"/>
          <w:szCs w:val="28"/>
          <w:rtl/>
        </w:rPr>
        <w:footnoteReference w:id="48"/>
      </w:r>
      <w:r>
        <w:rPr>
          <w:rStyle w:val="af5"/>
          <w:rFonts w:cs="Simplified Arabic"/>
          <w:sz w:val="28"/>
          <w:szCs w:val="28"/>
          <w:rtl/>
        </w:rPr>
        <w:t>)</w:t>
      </w:r>
      <w:r>
        <w:rPr>
          <w:rFonts w:cs="Simplified Arabic"/>
          <w:sz w:val="28"/>
          <w:szCs w:val="28"/>
          <w:rtl/>
        </w:rPr>
        <w:t>.</w:t>
      </w:r>
    </w:p>
    <w:p w14:paraId="6F5FFA5A" w14:textId="77777777" w:rsidR="00906829" w:rsidRDefault="00906829" w:rsidP="00DB40CB">
      <w:pPr>
        <w:numPr>
          <w:ilvl w:val="0"/>
          <w:numId w:val="6"/>
        </w:numPr>
        <w:tabs>
          <w:tab w:val="left" w:pos="531"/>
        </w:tabs>
        <w:spacing w:after="0" w:line="288" w:lineRule="auto"/>
        <w:ind w:left="206" w:firstLine="0"/>
        <w:jc w:val="lowKashida"/>
        <w:rPr>
          <w:rFonts w:cs="Simplified Arabic"/>
          <w:sz w:val="28"/>
          <w:szCs w:val="28"/>
          <w:rtl/>
        </w:rPr>
      </w:pPr>
      <w:r>
        <w:rPr>
          <w:rFonts w:cs="Simplified Arabic"/>
          <w:sz w:val="28"/>
          <w:szCs w:val="28"/>
          <w:rtl/>
        </w:rPr>
        <w:t>ومما يدخل في هذا: ما جاء في الحديث الصحيح: (صوموا لرؤيته، وأفطروا لرؤيته؛ فإن غمّ عليكم فاقدروا له)</w:t>
      </w:r>
      <w:r>
        <w:rPr>
          <w:rStyle w:val="af5"/>
          <w:rFonts w:cs="Simplified Arabic"/>
          <w:sz w:val="28"/>
          <w:szCs w:val="28"/>
          <w:rtl/>
        </w:rPr>
        <w:t>(</w:t>
      </w:r>
      <w:r>
        <w:rPr>
          <w:rStyle w:val="af5"/>
          <w:rFonts w:cs="Simplified Arabic"/>
          <w:sz w:val="28"/>
          <w:szCs w:val="28"/>
          <w:rtl/>
        </w:rPr>
        <w:footnoteReference w:id="49"/>
      </w:r>
      <w:r>
        <w:rPr>
          <w:rStyle w:val="af5"/>
          <w:rFonts w:cs="Simplified Arabic"/>
          <w:sz w:val="28"/>
          <w:szCs w:val="28"/>
          <w:rtl/>
        </w:rPr>
        <w:t>)</w:t>
      </w:r>
      <w:r>
        <w:rPr>
          <w:rFonts w:cs="Simplified Arabic"/>
          <w:sz w:val="28"/>
          <w:szCs w:val="28"/>
          <w:rtl/>
        </w:rPr>
        <w:t>.</w:t>
      </w:r>
    </w:p>
    <w:p w14:paraId="50143FC3" w14:textId="77777777" w:rsidR="00906829" w:rsidRDefault="00906829" w:rsidP="00906829">
      <w:pPr>
        <w:spacing w:line="288" w:lineRule="auto"/>
        <w:ind w:left="206" w:firstLine="514"/>
        <w:jc w:val="lowKashida"/>
        <w:rPr>
          <w:rFonts w:cs="Simplified Arabic"/>
          <w:sz w:val="28"/>
          <w:szCs w:val="28"/>
        </w:rPr>
      </w:pPr>
      <w:r>
        <w:rPr>
          <w:rFonts w:cs="Simplified Arabic"/>
          <w:sz w:val="28"/>
          <w:szCs w:val="28"/>
          <w:rtl/>
        </w:rPr>
        <w:t>ومن الملاحظ أن الحديث أشار إلى هدف وهو صيام رمضان كلّه، دون نقصان، وحدد لهم الوسيلة السهلة المقدورة لعامة الناس في ذلك العصر وهي الرؤية، ولم يكلفهم بوسيلة أخرى كالحساب الفلكي مثلاً، ولو فعل لأرهقهم، والله يريد بهم اليسر، فإذا وجدت وسيلة أخرى أقدر على تحقيق الهدف وأبعد عن احتمال الخطأ –وهي الحساب الفلكي– فلماذا نجِّمد على الوسيلة وهي ليست مقصودة لذاتها، ونغفل عن الهدف الذي نشده الحديث؟</w:t>
      </w:r>
      <w:r>
        <w:rPr>
          <w:rStyle w:val="af5"/>
          <w:rFonts w:cs="Simplified Arabic"/>
          <w:sz w:val="28"/>
          <w:szCs w:val="28"/>
          <w:rtl/>
        </w:rPr>
        <w:t>(</w:t>
      </w:r>
      <w:r>
        <w:rPr>
          <w:rStyle w:val="af5"/>
          <w:rFonts w:cs="Simplified Arabic"/>
          <w:sz w:val="28"/>
          <w:szCs w:val="28"/>
          <w:rtl/>
        </w:rPr>
        <w:footnoteReference w:id="50"/>
      </w:r>
      <w:r>
        <w:rPr>
          <w:rStyle w:val="af5"/>
          <w:rFonts w:cs="Simplified Arabic"/>
          <w:sz w:val="28"/>
          <w:szCs w:val="28"/>
          <w:rtl/>
        </w:rPr>
        <w:t>)</w:t>
      </w:r>
      <w:r>
        <w:rPr>
          <w:rFonts w:cs="Simplified Arabic"/>
          <w:sz w:val="28"/>
          <w:szCs w:val="28"/>
          <w:rtl/>
        </w:rPr>
        <w:t xml:space="preserve">. </w:t>
      </w:r>
    </w:p>
    <w:p w14:paraId="33DEF96D" w14:textId="77777777" w:rsidR="00906829" w:rsidRDefault="00906829" w:rsidP="00906829">
      <w:pPr>
        <w:spacing w:before="240" w:line="288" w:lineRule="auto"/>
        <w:ind w:firstLine="607"/>
        <w:jc w:val="lowKashida"/>
        <w:rPr>
          <w:rFonts w:cs="Simplified Arabic"/>
          <w:b/>
          <w:bCs/>
          <w:sz w:val="30"/>
          <w:szCs w:val="30"/>
          <w:rtl/>
        </w:rPr>
      </w:pPr>
      <w:r>
        <w:rPr>
          <w:rFonts w:cs="Simplified Arabic"/>
          <w:b/>
          <w:bCs/>
          <w:sz w:val="30"/>
          <w:szCs w:val="30"/>
          <w:rtl/>
        </w:rPr>
        <w:t>المطلب السادس: الحقيقة أو المجاز في الفهم</w:t>
      </w:r>
    </w:p>
    <w:p w14:paraId="0C139F6C" w14:textId="77777777" w:rsidR="00906829" w:rsidRDefault="00906829" w:rsidP="00906829">
      <w:pPr>
        <w:spacing w:line="288" w:lineRule="auto"/>
        <w:ind w:firstLine="607"/>
        <w:jc w:val="lowKashida"/>
        <w:rPr>
          <w:rFonts w:cs="Simplified Arabic"/>
          <w:sz w:val="28"/>
          <w:szCs w:val="28"/>
          <w:rtl/>
        </w:rPr>
      </w:pPr>
      <w:r>
        <w:rPr>
          <w:rFonts w:cs="Simplified Arabic"/>
          <w:sz w:val="28"/>
          <w:szCs w:val="28"/>
          <w:rtl/>
        </w:rPr>
        <w:t>الحقيقة: استعمال اللفظ في المعنى الذي وضع له، والمجاز: استعمال اللفظ في غير المعنى الذي وضع له</w:t>
      </w:r>
      <w:r>
        <w:rPr>
          <w:rStyle w:val="af5"/>
          <w:rFonts w:cs="Simplified Arabic"/>
          <w:sz w:val="28"/>
          <w:szCs w:val="28"/>
          <w:rtl/>
        </w:rPr>
        <w:t>(</w:t>
      </w:r>
      <w:r>
        <w:rPr>
          <w:rStyle w:val="af5"/>
          <w:rFonts w:cs="Simplified Arabic"/>
          <w:sz w:val="28"/>
          <w:szCs w:val="28"/>
          <w:rtl/>
        </w:rPr>
        <w:footnoteReference w:id="51"/>
      </w:r>
      <w:r>
        <w:rPr>
          <w:rStyle w:val="af5"/>
          <w:rFonts w:cs="Simplified Arabic"/>
          <w:sz w:val="28"/>
          <w:szCs w:val="28"/>
          <w:rtl/>
        </w:rPr>
        <w:t>)</w:t>
      </w:r>
      <w:r>
        <w:rPr>
          <w:rFonts w:cs="Simplified Arabic"/>
          <w:sz w:val="28"/>
          <w:szCs w:val="28"/>
          <w:rtl/>
        </w:rPr>
        <w:t>.</w:t>
      </w:r>
    </w:p>
    <w:p w14:paraId="67D79706" w14:textId="77777777" w:rsidR="00906829" w:rsidRDefault="00906829" w:rsidP="00906829">
      <w:pPr>
        <w:spacing w:line="288" w:lineRule="auto"/>
        <w:ind w:firstLine="607"/>
        <w:jc w:val="lowKashida"/>
        <w:rPr>
          <w:rFonts w:cs="Simplified Arabic"/>
          <w:sz w:val="28"/>
          <w:szCs w:val="28"/>
          <w:rtl/>
        </w:rPr>
      </w:pPr>
      <w:r>
        <w:rPr>
          <w:rFonts w:cs="Simplified Arabic"/>
          <w:sz w:val="28"/>
          <w:szCs w:val="28"/>
          <w:rtl/>
        </w:rPr>
        <w:t xml:space="preserve">وهذا معناه حمل الكلام على الحقيقة لا المجاز، إلا إذا تعذر إرادة المعنى الحقيقي فيصار إلى المجاز، بشرط أن يكون بين المعنى الحقيقي والمجازي علاقة </w:t>
      </w:r>
      <w:r>
        <w:rPr>
          <w:rFonts w:cs="Simplified Arabic"/>
          <w:sz w:val="28"/>
          <w:szCs w:val="28"/>
          <w:rtl/>
        </w:rPr>
        <w:lastRenderedPageBreak/>
        <w:t>مع وجود قرينة صارفة عن إرادة المعنى الحقيقي</w:t>
      </w:r>
      <w:r>
        <w:rPr>
          <w:rStyle w:val="af5"/>
          <w:rFonts w:cs="Simplified Arabic"/>
          <w:sz w:val="28"/>
          <w:szCs w:val="28"/>
          <w:rtl/>
        </w:rPr>
        <w:t>(</w:t>
      </w:r>
      <w:r>
        <w:rPr>
          <w:rStyle w:val="af5"/>
          <w:rFonts w:cs="Simplified Arabic"/>
          <w:sz w:val="28"/>
          <w:szCs w:val="28"/>
          <w:rtl/>
        </w:rPr>
        <w:footnoteReference w:id="52"/>
      </w:r>
      <w:r>
        <w:rPr>
          <w:rStyle w:val="af5"/>
          <w:rFonts w:cs="Simplified Arabic"/>
          <w:sz w:val="28"/>
          <w:szCs w:val="28"/>
          <w:rtl/>
        </w:rPr>
        <w:t>)</w:t>
      </w:r>
      <w:r>
        <w:rPr>
          <w:rFonts w:cs="Simplified Arabic"/>
          <w:sz w:val="28"/>
          <w:szCs w:val="28"/>
          <w:rtl/>
        </w:rPr>
        <w:t>؛ لكن لا أحد يستطيع أن ينكر المجاز لوجوده في اللغة والعرف والقرآن والسنة.</w:t>
      </w:r>
    </w:p>
    <w:p w14:paraId="54C9A223" w14:textId="77777777" w:rsidR="00906829" w:rsidRDefault="00906829" w:rsidP="00DB40CB">
      <w:pPr>
        <w:numPr>
          <w:ilvl w:val="0"/>
          <w:numId w:val="6"/>
        </w:numPr>
        <w:spacing w:after="0" w:line="288" w:lineRule="auto"/>
        <w:jc w:val="lowKashida"/>
        <w:rPr>
          <w:rFonts w:cs="Simplified Arabic"/>
          <w:sz w:val="28"/>
          <w:szCs w:val="28"/>
          <w:rtl/>
        </w:rPr>
      </w:pPr>
      <w:r>
        <w:rPr>
          <w:rFonts w:cs="Simplified Arabic"/>
          <w:sz w:val="28"/>
          <w:szCs w:val="28"/>
          <w:rtl/>
        </w:rPr>
        <w:t>والمراد بالمجاز هنا: ما يشمل المجاز اللغوي والعقلي، والاستعارة والكتابة، والاستعارة التمثيلية، وكل ما يخرج باللفظ أو الجملة عن دلالتها المطابقية الأصلية</w:t>
      </w:r>
      <w:r>
        <w:rPr>
          <w:rStyle w:val="af5"/>
          <w:rFonts w:cs="Simplified Arabic"/>
          <w:sz w:val="28"/>
          <w:szCs w:val="28"/>
          <w:rtl/>
        </w:rPr>
        <w:t>(</w:t>
      </w:r>
      <w:r>
        <w:rPr>
          <w:rStyle w:val="af5"/>
          <w:rFonts w:cs="Simplified Arabic"/>
          <w:sz w:val="28"/>
          <w:szCs w:val="28"/>
          <w:rtl/>
        </w:rPr>
        <w:footnoteReference w:id="53"/>
      </w:r>
      <w:r>
        <w:rPr>
          <w:rStyle w:val="af5"/>
          <w:rFonts w:cs="Simplified Arabic"/>
          <w:sz w:val="28"/>
          <w:szCs w:val="28"/>
          <w:rtl/>
        </w:rPr>
        <w:t>)</w:t>
      </w:r>
      <w:r>
        <w:rPr>
          <w:rFonts w:cs="Simplified Arabic"/>
          <w:sz w:val="28"/>
          <w:szCs w:val="28"/>
          <w:rtl/>
        </w:rPr>
        <w:t xml:space="preserve">. </w:t>
      </w:r>
    </w:p>
    <w:p w14:paraId="565DF434" w14:textId="77777777" w:rsidR="00906829" w:rsidRDefault="00906829" w:rsidP="00906829">
      <w:pPr>
        <w:spacing w:line="288" w:lineRule="auto"/>
        <w:ind w:left="206" w:firstLine="540"/>
        <w:jc w:val="lowKashida"/>
        <w:rPr>
          <w:rFonts w:cs="Simplified Arabic"/>
          <w:sz w:val="28"/>
          <w:szCs w:val="28"/>
          <w:rtl/>
        </w:rPr>
      </w:pPr>
      <w:r>
        <w:rPr>
          <w:rFonts w:cs="Simplified Arabic"/>
          <w:sz w:val="28"/>
          <w:szCs w:val="28"/>
          <w:rtl/>
        </w:rPr>
        <w:t>والمتصفح لكتاب الشيخ "فقه الصيام" يجده ملتزماً التزاماً تاماً بهذه القاعدة لا يتجاوزها، بل حذر الشيخ -حفظه الله– من التوسع في التأويلات المجازية؛ بل أوضح صراحة قوله (تأويلات مرفوضة)، وذكر العديد من الأمثلة منها، قوله: "ومن التأويلات المرفوضة تأويلات الباطنية التي لا دليل عليها من العبادة ولا من السياق، كقول من قال منهم في حديث: (تسحروا فإن في السحور بركة)</w:t>
      </w:r>
      <w:r>
        <w:rPr>
          <w:rStyle w:val="af5"/>
          <w:rFonts w:cs="Simplified Arabic"/>
          <w:sz w:val="28"/>
          <w:szCs w:val="28"/>
          <w:rtl/>
        </w:rPr>
        <w:t>(</w:t>
      </w:r>
      <w:r>
        <w:rPr>
          <w:rStyle w:val="af5"/>
          <w:rFonts w:cs="Simplified Arabic"/>
          <w:sz w:val="28"/>
          <w:szCs w:val="28"/>
          <w:rtl/>
        </w:rPr>
        <w:footnoteReference w:id="54"/>
      </w:r>
      <w:r>
        <w:rPr>
          <w:rStyle w:val="af5"/>
          <w:rFonts w:cs="Simplified Arabic"/>
          <w:sz w:val="28"/>
          <w:szCs w:val="28"/>
          <w:rtl/>
        </w:rPr>
        <w:t>)</w:t>
      </w:r>
      <w:r>
        <w:rPr>
          <w:rFonts w:cs="Simplified Arabic"/>
          <w:sz w:val="28"/>
          <w:szCs w:val="28"/>
          <w:rtl/>
        </w:rPr>
        <w:t>.</w:t>
      </w:r>
    </w:p>
    <w:p w14:paraId="6D6E4069" w14:textId="77777777" w:rsidR="00906829" w:rsidRDefault="00906829" w:rsidP="00906829">
      <w:pPr>
        <w:spacing w:line="288" w:lineRule="auto"/>
        <w:ind w:left="206" w:firstLine="540"/>
        <w:jc w:val="lowKashida"/>
        <w:rPr>
          <w:rFonts w:cs="Simplified Arabic"/>
          <w:sz w:val="28"/>
          <w:szCs w:val="28"/>
          <w:rtl/>
        </w:rPr>
      </w:pPr>
      <w:r>
        <w:rPr>
          <w:rFonts w:cs="Simplified Arabic"/>
          <w:sz w:val="28"/>
          <w:szCs w:val="28"/>
          <w:rtl/>
        </w:rPr>
        <w:t>المراد بالسحور هنا: الاستغفار، ولا ريب أن الاستغفار بالأسحار من أعظم ما حثّ عليه القرآن الكريم والسنة، ولكن كونه المراد بالحديث هنا اعتساف مردود على قائله</w:t>
      </w:r>
      <w:r>
        <w:rPr>
          <w:rStyle w:val="af5"/>
          <w:rFonts w:cs="Simplified Arabic"/>
          <w:sz w:val="28"/>
          <w:szCs w:val="28"/>
          <w:rtl/>
        </w:rPr>
        <w:t>(</w:t>
      </w:r>
      <w:r>
        <w:rPr>
          <w:rStyle w:val="af5"/>
          <w:rFonts w:cs="Simplified Arabic"/>
          <w:sz w:val="28"/>
          <w:szCs w:val="28"/>
          <w:rtl/>
        </w:rPr>
        <w:footnoteReference w:id="55"/>
      </w:r>
      <w:r>
        <w:rPr>
          <w:rStyle w:val="af5"/>
          <w:rFonts w:cs="Simplified Arabic"/>
          <w:sz w:val="28"/>
          <w:szCs w:val="28"/>
          <w:rtl/>
        </w:rPr>
        <w:t>)</w:t>
      </w:r>
      <w:r>
        <w:rPr>
          <w:rFonts w:cs="Simplified Arabic"/>
          <w:sz w:val="28"/>
          <w:szCs w:val="28"/>
          <w:rtl/>
        </w:rPr>
        <w:t xml:space="preserve">. </w:t>
      </w:r>
    </w:p>
    <w:p w14:paraId="39A9EDF6" w14:textId="77777777" w:rsidR="00906829" w:rsidRDefault="00906829" w:rsidP="00906829">
      <w:pPr>
        <w:spacing w:line="288" w:lineRule="auto"/>
        <w:ind w:left="360" w:firstLine="386"/>
        <w:jc w:val="lowKashida"/>
        <w:rPr>
          <w:rFonts w:cs="Simplified Arabic"/>
          <w:sz w:val="28"/>
          <w:szCs w:val="28"/>
          <w:rtl/>
        </w:rPr>
      </w:pPr>
      <w:r>
        <w:rPr>
          <w:rFonts w:cs="Simplified Arabic"/>
          <w:sz w:val="28"/>
          <w:szCs w:val="28"/>
          <w:rtl/>
        </w:rPr>
        <w:t>ومثالنا هنا قوله: وأما حديث أن النبي -صلى الله عليه وسلم- "قاء فأفطر"</w:t>
      </w:r>
      <w:r>
        <w:rPr>
          <w:rStyle w:val="af5"/>
          <w:rFonts w:cs="Simplified Arabic"/>
          <w:sz w:val="28"/>
          <w:szCs w:val="28"/>
          <w:rtl/>
        </w:rPr>
        <w:t>(</w:t>
      </w:r>
      <w:r>
        <w:rPr>
          <w:rStyle w:val="af5"/>
          <w:rFonts w:cs="Simplified Arabic"/>
          <w:sz w:val="28"/>
          <w:szCs w:val="28"/>
          <w:rtl/>
        </w:rPr>
        <w:footnoteReference w:id="56"/>
      </w:r>
      <w:r>
        <w:rPr>
          <w:rStyle w:val="af5"/>
          <w:rFonts w:cs="Simplified Arabic"/>
          <w:sz w:val="28"/>
          <w:szCs w:val="28"/>
          <w:rtl/>
        </w:rPr>
        <w:t>)</w:t>
      </w:r>
      <w:r>
        <w:rPr>
          <w:rFonts w:cs="Simplified Arabic"/>
          <w:sz w:val="28"/>
          <w:szCs w:val="28"/>
          <w:rtl/>
        </w:rPr>
        <w:t xml:space="preserve">؛ فلا يدل على أن القيء مفطر بذاته، بل كما يقال مرض فأفطر، أو أصابه جهد ومشقة فأفطر؛ أي بأن أكل أو شرب، وإلا فإن لفظ (قاء) لا يدل </w:t>
      </w:r>
      <w:r>
        <w:rPr>
          <w:rFonts w:cs="Simplified Arabic"/>
          <w:sz w:val="28"/>
          <w:szCs w:val="28"/>
          <w:rtl/>
        </w:rPr>
        <w:lastRenderedPageBreak/>
        <w:t>على التعمد الذي هو المفطر عندهم، وإنما  الذي يدل على التعمد هو (استقاء)، والحقيقة أن التفطير بالقيء لا يتفق مع مقاصد الشريعة</w:t>
      </w:r>
      <w:r>
        <w:rPr>
          <w:rStyle w:val="af5"/>
          <w:rFonts w:cs="Simplified Arabic"/>
          <w:sz w:val="28"/>
          <w:szCs w:val="28"/>
          <w:rtl/>
        </w:rPr>
        <w:t>(</w:t>
      </w:r>
      <w:r>
        <w:rPr>
          <w:rStyle w:val="af5"/>
          <w:rFonts w:cs="Simplified Arabic"/>
          <w:sz w:val="28"/>
          <w:szCs w:val="28"/>
          <w:rtl/>
        </w:rPr>
        <w:footnoteReference w:id="57"/>
      </w:r>
      <w:r>
        <w:rPr>
          <w:rStyle w:val="af5"/>
          <w:rFonts w:cs="Simplified Arabic"/>
          <w:sz w:val="28"/>
          <w:szCs w:val="28"/>
          <w:rtl/>
        </w:rPr>
        <w:t>)</w:t>
      </w:r>
      <w:r>
        <w:rPr>
          <w:rFonts w:cs="Simplified Arabic"/>
          <w:sz w:val="28"/>
          <w:szCs w:val="28"/>
          <w:rtl/>
        </w:rPr>
        <w:t xml:space="preserve">. </w:t>
      </w:r>
    </w:p>
    <w:p w14:paraId="471ACCE9" w14:textId="77777777" w:rsidR="00906829" w:rsidRDefault="00906829" w:rsidP="00906829">
      <w:pPr>
        <w:spacing w:before="240" w:line="288" w:lineRule="auto"/>
        <w:ind w:left="360" w:hanging="334"/>
        <w:jc w:val="lowKashida"/>
        <w:rPr>
          <w:rFonts w:cs="Simplified Arabic"/>
          <w:b/>
          <w:bCs/>
          <w:sz w:val="30"/>
          <w:szCs w:val="30"/>
          <w:rtl/>
        </w:rPr>
      </w:pPr>
      <w:r>
        <w:rPr>
          <w:rFonts w:cs="Simplified Arabic"/>
          <w:b/>
          <w:bCs/>
          <w:sz w:val="30"/>
          <w:szCs w:val="30"/>
          <w:rtl/>
        </w:rPr>
        <w:t>المطلب السابع: فقه الواقع والواقع الآني</w:t>
      </w:r>
    </w:p>
    <w:p w14:paraId="6A33D89D" w14:textId="77777777" w:rsidR="00906829" w:rsidRDefault="00906829" w:rsidP="00906829">
      <w:pPr>
        <w:spacing w:line="288" w:lineRule="auto"/>
        <w:ind w:firstLine="607"/>
        <w:jc w:val="lowKashida"/>
        <w:rPr>
          <w:rFonts w:cs="Simplified Arabic"/>
          <w:b/>
          <w:bCs/>
          <w:sz w:val="30"/>
          <w:szCs w:val="30"/>
          <w:rtl/>
        </w:rPr>
      </w:pPr>
      <w:r>
        <w:rPr>
          <w:rFonts w:cs="Simplified Arabic"/>
          <w:b/>
          <w:bCs/>
          <w:sz w:val="28"/>
          <w:szCs w:val="28"/>
          <w:rtl/>
        </w:rPr>
        <w:t>إن أحكام الشريعة الإسلامية انقسمت –بالنسبة للواقع- إلى نوعين:</w:t>
      </w:r>
    </w:p>
    <w:p w14:paraId="6209F44C" w14:textId="77777777" w:rsidR="00906829" w:rsidRDefault="00906829" w:rsidP="00906829">
      <w:pPr>
        <w:spacing w:line="288" w:lineRule="auto"/>
        <w:ind w:firstLine="607"/>
        <w:jc w:val="lowKashida"/>
        <w:rPr>
          <w:rFonts w:cs="Simplified Arabic"/>
          <w:b/>
          <w:bCs/>
          <w:sz w:val="28"/>
          <w:szCs w:val="28"/>
          <w:rtl/>
        </w:rPr>
      </w:pPr>
      <w:r>
        <w:rPr>
          <w:rFonts w:cs="Simplified Arabic"/>
          <w:b/>
          <w:bCs/>
          <w:sz w:val="28"/>
          <w:szCs w:val="28"/>
          <w:rtl/>
        </w:rPr>
        <w:t>الأول:</w:t>
      </w:r>
      <w:r>
        <w:rPr>
          <w:rFonts w:cs="Simplified Arabic"/>
          <w:sz w:val="28"/>
          <w:szCs w:val="28"/>
          <w:rtl/>
        </w:rPr>
        <w:t xml:space="preserve"> ما يضعف فيه جانب الرأي والاجتهاد، أو ينعدم كمعرفة الأحكام المعروفة من الدين بالضرورة، والتي لا يجهلها أحد كوجوب الصلاة وحرمة الزنا، أو التي تستفاد من النص رأساً بلا أي كلفة أو بحث أو اجتهاد لظهور هذه الأحكام من النصوص الشرعية، مثل حرمة نكاح الأمهات التي ورد بها النص الشرعي: (</w:t>
      </w:r>
      <w:r>
        <w:rPr>
          <w:rFonts w:cs="Simplified Arabic"/>
          <w:b/>
          <w:bCs/>
          <w:sz w:val="28"/>
          <w:szCs w:val="28"/>
          <w:rtl/>
        </w:rPr>
        <w:t>حُرِّمَتْ عَلَيْكُمْ أُمَّهَاتُكُمْ</w:t>
      </w:r>
      <w:r>
        <w:rPr>
          <w:rFonts w:cs="Simplified Arabic"/>
          <w:sz w:val="28"/>
          <w:szCs w:val="28"/>
          <w:rtl/>
        </w:rPr>
        <w:t>)</w:t>
      </w:r>
      <w:r>
        <w:rPr>
          <w:rStyle w:val="af5"/>
          <w:rFonts w:cs="Simplified Arabic"/>
          <w:sz w:val="28"/>
          <w:szCs w:val="28"/>
          <w:rtl/>
        </w:rPr>
        <w:t>(</w:t>
      </w:r>
      <w:r>
        <w:rPr>
          <w:rStyle w:val="af5"/>
          <w:rFonts w:cs="Simplified Arabic"/>
          <w:sz w:val="28"/>
          <w:szCs w:val="28"/>
          <w:rtl/>
        </w:rPr>
        <w:footnoteReference w:id="58"/>
      </w:r>
      <w:r>
        <w:rPr>
          <w:rStyle w:val="af5"/>
          <w:rFonts w:cs="Simplified Arabic"/>
          <w:sz w:val="28"/>
          <w:szCs w:val="28"/>
          <w:rtl/>
        </w:rPr>
        <w:t>)</w:t>
      </w:r>
      <w:r>
        <w:rPr>
          <w:rFonts w:cs="Simplified Arabic"/>
          <w:sz w:val="28"/>
          <w:szCs w:val="28"/>
          <w:rtl/>
        </w:rPr>
        <w:t>، وهذه الأحكام الفقهية تعدّ جزءاً من الشريعة الإسلامية، أي تشريعاً إلهياً ومن ثم لا تجوز مخالفته.</w:t>
      </w:r>
    </w:p>
    <w:p w14:paraId="32EDEBB7" w14:textId="77777777" w:rsidR="00906829" w:rsidRDefault="00906829" w:rsidP="00906829">
      <w:pPr>
        <w:spacing w:line="288" w:lineRule="auto"/>
        <w:ind w:firstLine="607"/>
        <w:jc w:val="lowKashida"/>
        <w:rPr>
          <w:rFonts w:cs="Simplified Arabic"/>
          <w:b/>
          <w:bCs/>
          <w:sz w:val="28"/>
          <w:szCs w:val="28"/>
          <w:rtl/>
        </w:rPr>
      </w:pPr>
      <w:r>
        <w:rPr>
          <w:rFonts w:cs="Simplified Arabic"/>
          <w:b/>
          <w:bCs/>
          <w:sz w:val="28"/>
          <w:szCs w:val="28"/>
          <w:rtl/>
        </w:rPr>
        <w:t>والثاني:</w:t>
      </w:r>
      <w:r>
        <w:rPr>
          <w:rFonts w:cs="Simplified Arabic"/>
          <w:sz w:val="28"/>
          <w:szCs w:val="28"/>
          <w:rtl/>
        </w:rPr>
        <w:t xml:space="preserve"> من الأحكام الفقهية هو ما يغلب عليه جانب الرأي والاجتهاد، وهذا النوع من الأحكام لا يعدّ جزءاً من الشريعة الإسلامية بمعناها الاصطلاحي، أي لا يعدّ من التشريع الإلهي الذي لا تجوز مخالفته، بل تسوغ هذه المخالفة ما دامت مستندة إلى دليل أقوى من دليل الرأي الفقهي المتروك، أو مستندة إلى اجتهاد أقرب إلى روح النصوص؛ لأن المخالفة المجردة تعدّ من قبيل اتباع الهوى، والهوى لا يجوز أن يكون مستنداً للأحكام. </w:t>
      </w:r>
    </w:p>
    <w:p w14:paraId="6C7898BB" w14:textId="77777777" w:rsidR="00906829" w:rsidRDefault="00906829" w:rsidP="00906829">
      <w:pPr>
        <w:spacing w:line="288" w:lineRule="auto"/>
        <w:ind w:firstLine="607"/>
        <w:jc w:val="lowKashida"/>
        <w:rPr>
          <w:rFonts w:cs="Simplified Arabic"/>
          <w:sz w:val="28"/>
          <w:szCs w:val="28"/>
          <w:rtl/>
        </w:rPr>
      </w:pPr>
      <w:r>
        <w:rPr>
          <w:rFonts w:cs="Simplified Arabic"/>
          <w:sz w:val="28"/>
          <w:szCs w:val="28"/>
          <w:rtl/>
        </w:rPr>
        <w:lastRenderedPageBreak/>
        <w:t>وهذا النوع من الأحكام أكثر من النوع الأول لكثرة الوقائع وتجددها؛ ومع هذا فإن الفقه الإسلامي يبقى مصبوغاً بالصبغة الدينية؛ لأنه قائم على الشريعة الإسلامية ومبادئها وقواعدها، وداخل في نطاقها العام ودائر في فلكها، ولهذا فإن آراء الفقهاء الاجتهادية تعدّ سائغة ومحل تقدير واحترام المسلمين</w:t>
      </w:r>
      <w:r>
        <w:rPr>
          <w:rStyle w:val="af5"/>
          <w:rFonts w:cs="Simplified Arabic"/>
          <w:sz w:val="28"/>
          <w:szCs w:val="28"/>
          <w:rtl/>
        </w:rPr>
        <w:t>(</w:t>
      </w:r>
      <w:r>
        <w:rPr>
          <w:rStyle w:val="af5"/>
          <w:rFonts w:cs="Simplified Arabic"/>
          <w:sz w:val="28"/>
          <w:szCs w:val="28"/>
          <w:rtl/>
        </w:rPr>
        <w:footnoteReference w:id="59"/>
      </w:r>
      <w:r>
        <w:rPr>
          <w:rStyle w:val="af5"/>
          <w:rFonts w:cs="Simplified Arabic"/>
          <w:sz w:val="28"/>
          <w:szCs w:val="28"/>
          <w:rtl/>
        </w:rPr>
        <w:t>)</w:t>
      </w:r>
      <w:r>
        <w:rPr>
          <w:rFonts w:cs="Simplified Arabic"/>
          <w:sz w:val="28"/>
          <w:szCs w:val="28"/>
          <w:rtl/>
        </w:rPr>
        <w:t>.</w:t>
      </w:r>
    </w:p>
    <w:p w14:paraId="6988222F" w14:textId="77777777" w:rsidR="00906829" w:rsidRDefault="00906829" w:rsidP="00906829">
      <w:pPr>
        <w:spacing w:line="288" w:lineRule="auto"/>
        <w:ind w:firstLine="607"/>
        <w:jc w:val="lowKashida"/>
        <w:rPr>
          <w:rFonts w:cs="Simplified Arabic"/>
          <w:sz w:val="28"/>
          <w:szCs w:val="28"/>
          <w:rtl/>
        </w:rPr>
      </w:pPr>
      <w:r>
        <w:rPr>
          <w:rFonts w:cs="Simplified Arabic"/>
          <w:sz w:val="28"/>
          <w:szCs w:val="28"/>
          <w:rtl/>
        </w:rPr>
        <w:t>فإذا علمت ذلك، فإن الفقيه الذي يعلم الواقع على حقيقته هو الذي يخوض غماره بروحه وجسده وفقهه، فيكون عالماً بالواقع على الحقيقة لا التوهم، ولا يحتاج إلى الشرح والبيان</w:t>
      </w:r>
      <w:r>
        <w:rPr>
          <w:rStyle w:val="af5"/>
          <w:rFonts w:cs="Simplified Arabic"/>
          <w:sz w:val="28"/>
          <w:szCs w:val="28"/>
          <w:rtl/>
        </w:rPr>
        <w:t>(</w:t>
      </w:r>
      <w:r>
        <w:rPr>
          <w:rStyle w:val="af5"/>
          <w:rFonts w:cs="Simplified Arabic"/>
          <w:sz w:val="28"/>
          <w:szCs w:val="28"/>
          <w:rtl/>
        </w:rPr>
        <w:footnoteReference w:id="60"/>
      </w:r>
      <w:r>
        <w:rPr>
          <w:rStyle w:val="af5"/>
          <w:rFonts w:cs="Simplified Arabic"/>
          <w:sz w:val="28"/>
          <w:szCs w:val="28"/>
          <w:rtl/>
        </w:rPr>
        <w:t>)</w:t>
      </w:r>
      <w:r>
        <w:rPr>
          <w:rFonts w:cs="Simplified Arabic"/>
          <w:sz w:val="28"/>
          <w:szCs w:val="28"/>
          <w:rtl/>
        </w:rPr>
        <w:t>.</w:t>
      </w:r>
    </w:p>
    <w:p w14:paraId="269466C7" w14:textId="77777777" w:rsidR="00906829" w:rsidRDefault="00906829" w:rsidP="00906829">
      <w:pPr>
        <w:spacing w:line="288" w:lineRule="auto"/>
        <w:ind w:left="67" w:firstLine="514"/>
        <w:jc w:val="lowKashida"/>
        <w:rPr>
          <w:rFonts w:cs="Simplified Arabic"/>
          <w:sz w:val="28"/>
          <w:szCs w:val="28"/>
          <w:rtl/>
        </w:rPr>
      </w:pPr>
      <w:r>
        <w:rPr>
          <w:rFonts w:cs="Simplified Arabic"/>
          <w:sz w:val="28"/>
          <w:szCs w:val="28"/>
          <w:rtl/>
        </w:rPr>
        <w:t>وهذا كان حال الشيخ في كتابه "فقه الصيام"، حتى غدا كأنه يعيش الحادثة بنفسه، ومثاله مسألة الحامل والمرضع مثلاً؛ وكيف فرّق الشيخ بين النساء في الأزمنة الماضية وبين نساء زماننا من حيث القوة والتحمل.</w:t>
      </w:r>
    </w:p>
    <w:p w14:paraId="2637A3E1" w14:textId="77777777" w:rsidR="00906829" w:rsidRDefault="00906829" w:rsidP="00906829">
      <w:pPr>
        <w:spacing w:line="288" w:lineRule="auto"/>
        <w:ind w:left="67" w:firstLine="514"/>
        <w:jc w:val="lowKashida"/>
        <w:rPr>
          <w:rFonts w:cs="Simplified Arabic"/>
          <w:sz w:val="28"/>
          <w:szCs w:val="28"/>
          <w:rtl/>
        </w:rPr>
      </w:pPr>
      <w:r>
        <w:rPr>
          <w:rFonts w:cs="Simplified Arabic"/>
          <w:sz w:val="28"/>
          <w:szCs w:val="28"/>
          <w:rtl/>
        </w:rPr>
        <w:t>وكيف أن بعضهن تكون في رمضان إما حاملاً وإما مرضعاً، أما نساء هذا الزمن فالغالب أنها تكون حاملاً في كل عامين أو ثلاثة مرة، فكان الحكم يختلف</w:t>
      </w:r>
      <w:r>
        <w:rPr>
          <w:rStyle w:val="af5"/>
          <w:rFonts w:cs="Simplified Arabic"/>
          <w:sz w:val="28"/>
          <w:szCs w:val="28"/>
          <w:rtl/>
        </w:rPr>
        <w:t>(</w:t>
      </w:r>
      <w:r>
        <w:rPr>
          <w:rStyle w:val="af5"/>
          <w:rFonts w:cs="Simplified Arabic"/>
          <w:sz w:val="28"/>
          <w:szCs w:val="28"/>
          <w:rtl/>
        </w:rPr>
        <w:footnoteReference w:id="61"/>
      </w:r>
      <w:r>
        <w:rPr>
          <w:rStyle w:val="af5"/>
          <w:rFonts w:cs="Simplified Arabic"/>
          <w:sz w:val="28"/>
          <w:szCs w:val="28"/>
          <w:rtl/>
        </w:rPr>
        <w:t>)</w:t>
      </w:r>
      <w:r>
        <w:rPr>
          <w:rFonts w:cs="Simplified Arabic"/>
          <w:sz w:val="28"/>
          <w:szCs w:val="28"/>
          <w:rtl/>
        </w:rPr>
        <w:t>؛ وكذلك في مسألة إثبات هلال رمضان بالحساب الفلكي</w:t>
      </w:r>
      <w:r>
        <w:rPr>
          <w:rStyle w:val="af5"/>
          <w:rFonts w:cs="Simplified Arabic"/>
          <w:sz w:val="28"/>
          <w:szCs w:val="28"/>
          <w:rtl/>
        </w:rPr>
        <w:t>(</w:t>
      </w:r>
      <w:r>
        <w:rPr>
          <w:rStyle w:val="af5"/>
          <w:rFonts w:cs="Simplified Arabic"/>
          <w:sz w:val="28"/>
          <w:szCs w:val="28"/>
          <w:rtl/>
        </w:rPr>
        <w:footnoteReference w:id="62"/>
      </w:r>
      <w:r>
        <w:rPr>
          <w:rStyle w:val="af5"/>
          <w:rFonts w:cs="Simplified Arabic"/>
          <w:sz w:val="28"/>
          <w:szCs w:val="28"/>
          <w:rtl/>
        </w:rPr>
        <w:t>)</w:t>
      </w:r>
      <w:r>
        <w:rPr>
          <w:rFonts w:cs="Simplified Arabic"/>
          <w:sz w:val="28"/>
          <w:szCs w:val="28"/>
          <w:rtl/>
        </w:rPr>
        <w:t>.</w:t>
      </w:r>
    </w:p>
    <w:p w14:paraId="3F96C26F" w14:textId="77777777" w:rsidR="00906829" w:rsidRDefault="00906829" w:rsidP="00906829">
      <w:pPr>
        <w:spacing w:line="288" w:lineRule="auto"/>
        <w:ind w:left="67" w:firstLine="514"/>
        <w:jc w:val="lowKashida"/>
        <w:rPr>
          <w:rFonts w:cs="Simplified Arabic"/>
          <w:sz w:val="28"/>
          <w:szCs w:val="28"/>
          <w:rtl/>
        </w:rPr>
      </w:pPr>
      <w:r>
        <w:rPr>
          <w:rFonts w:cs="Simplified Arabic"/>
          <w:sz w:val="28"/>
          <w:szCs w:val="28"/>
          <w:rtl/>
        </w:rPr>
        <w:t>ويتضح لنا أن الشيخ -حفظه الله– كان مراعياً للواقع في كتابه مراعاة علمية تامة، لا فيها تشدد ولا تفريط</w:t>
      </w:r>
      <w:r>
        <w:rPr>
          <w:rStyle w:val="af5"/>
          <w:rFonts w:cs="Simplified Arabic"/>
          <w:sz w:val="28"/>
          <w:szCs w:val="28"/>
          <w:rtl/>
        </w:rPr>
        <w:t>(</w:t>
      </w:r>
      <w:r>
        <w:rPr>
          <w:rStyle w:val="af5"/>
          <w:rFonts w:cs="Simplified Arabic"/>
          <w:sz w:val="28"/>
          <w:szCs w:val="28"/>
          <w:rtl/>
        </w:rPr>
        <w:footnoteReference w:id="63"/>
      </w:r>
      <w:r>
        <w:rPr>
          <w:rStyle w:val="af5"/>
          <w:rFonts w:cs="Simplified Arabic"/>
          <w:sz w:val="28"/>
          <w:szCs w:val="28"/>
          <w:rtl/>
        </w:rPr>
        <w:t>)</w:t>
      </w:r>
      <w:r>
        <w:rPr>
          <w:rFonts w:cs="Simplified Arabic"/>
          <w:sz w:val="28"/>
          <w:szCs w:val="28"/>
          <w:rtl/>
        </w:rPr>
        <w:t>.</w:t>
      </w:r>
    </w:p>
    <w:p w14:paraId="15ADF20C" w14:textId="77777777" w:rsidR="00906829" w:rsidRDefault="00906829" w:rsidP="00906829">
      <w:pPr>
        <w:spacing w:line="228" w:lineRule="auto"/>
        <w:ind w:left="206"/>
        <w:rPr>
          <w:rFonts w:cs="Simplified Arabic"/>
          <w:b/>
          <w:bCs/>
          <w:sz w:val="28"/>
          <w:szCs w:val="28"/>
          <w:rtl/>
        </w:rPr>
      </w:pPr>
      <w:r>
        <w:rPr>
          <w:rFonts w:cs="Simplified Arabic"/>
          <w:b/>
          <w:bCs/>
          <w:sz w:val="36"/>
          <w:szCs w:val="36"/>
          <w:rtl/>
        </w:rPr>
        <w:br w:type="page"/>
      </w:r>
      <w:r>
        <w:rPr>
          <w:rFonts w:cs="Simplified Arabic"/>
          <w:b/>
          <w:bCs/>
          <w:sz w:val="28"/>
          <w:szCs w:val="28"/>
          <w:rtl/>
        </w:rPr>
        <w:lastRenderedPageBreak/>
        <w:t>الخاتمة وفيها:</w:t>
      </w:r>
    </w:p>
    <w:p w14:paraId="4D2B620B" w14:textId="77777777" w:rsidR="00906829" w:rsidRDefault="00906829" w:rsidP="00DB40CB">
      <w:pPr>
        <w:numPr>
          <w:ilvl w:val="1"/>
          <w:numId w:val="9"/>
        </w:numPr>
        <w:spacing w:after="0" w:line="228" w:lineRule="auto"/>
        <w:ind w:left="427"/>
        <w:jc w:val="lowKashida"/>
        <w:rPr>
          <w:rFonts w:cs="Simplified Arabic"/>
          <w:b/>
          <w:bCs/>
          <w:sz w:val="28"/>
          <w:szCs w:val="28"/>
          <w:rtl/>
        </w:rPr>
      </w:pPr>
      <w:r>
        <w:rPr>
          <w:rFonts w:cs="Simplified Arabic"/>
          <w:b/>
          <w:bCs/>
          <w:sz w:val="28"/>
          <w:szCs w:val="28"/>
          <w:rtl/>
        </w:rPr>
        <w:t>أهم النتائج</w:t>
      </w:r>
    </w:p>
    <w:p w14:paraId="145D15DE" w14:textId="77777777" w:rsidR="00906829" w:rsidRDefault="00906829" w:rsidP="00906829">
      <w:pPr>
        <w:spacing w:line="228" w:lineRule="auto"/>
        <w:ind w:firstLine="427"/>
        <w:jc w:val="lowKashida"/>
        <w:rPr>
          <w:rFonts w:cs="Simplified Arabic"/>
          <w:b/>
          <w:bCs/>
          <w:sz w:val="28"/>
          <w:szCs w:val="28"/>
          <w:rtl/>
        </w:rPr>
      </w:pPr>
      <w:r>
        <w:rPr>
          <w:rFonts w:cs="Simplified Arabic"/>
          <w:b/>
          <w:bCs/>
          <w:sz w:val="28"/>
          <w:szCs w:val="28"/>
          <w:rtl/>
        </w:rPr>
        <w:t xml:space="preserve"> لقد خلصت في نهاية دراستي هذه إلى النتائج الآتية:</w:t>
      </w:r>
    </w:p>
    <w:p w14:paraId="521C9F44" w14:textId="77777777" w:rsidR="00906829" w:rsidRDefault="00906829" w:rsidP="00DB40CB">
      <w:pPr>
        <w:numPr>
          <w:ilvl w:val="0"/>
          <w:numId w:val="10"/>
        </w:numPr>
        <w:spacing w:after="0" w:line="228" w:lineRule="auto"/>
        <w:ind w:left="967" w:hanging="360"/>
        <w:jc w:val="lowKashida"/>
        <w:rPr>
          <w:rFonts w:cs="Simplified Arabic"/>
          <w:sz w:val="28"/>
          <w:szCs w:val="28"/>
          <w:rtl/>
        </w:rPr>
      </w:pPr>
      <w:r>
        <w:rPr>
          <w:rFonts w:cs="Simplified Arabic"/>
          <w:sz w:val="28"/>
          <w:szCs w:val="28"/>
          <w:rtl/>
        </w:rPr>
        <w:t>إن الوسطية هي الامتداد الطبيعي لما كان عليه النبي -صلى الله عليه وسلم- وأصحابه الكرام.</w:t>
      </w:r>
    </w:p>
    <w:p w14:paraId="2F16E7B2" w14:textId="77777777" w:rsidR="00906829" w:rsidRDefault="00906829" w:rsidP="00DB40CB">
      <w:pPr>
        <w:numPr>
          <w:ilvl w:val="0"/>
          <w:numId w:val="10"/>
        </w:numPr>
        <w:spacing w:after="0" w:line="228" w:lineRule="auto"/>
        <w:ind w:left="967" w:hanging="360"/>
        <w:jc w:val="lowKashida"/>
        <w:rPr>
          <w:rFonts w:cs="Simplified Arabic"/>
          <w:sz w:val="28"/>
          <w:szCs w:val="28"/>
          <w:rtl/>
        </w:rPr>
      </w:pPr>
      <w:r>
        <w:rPr>
          <w:rFonts w:cs="Simplified Arabic"/>
          <w:sz w:val="28"/>
          <w:szCs w:val="28"/>
          <w:rtl/>
        </w:rPr>
        <w:t>وهي الطريقة التي يسلكها الفقيه للوصول إلى أفضل النتائج بناءً على أسس وقواعد معلومة لديه.</w:t>
      </w:r>
    </w:p>
    <w:p w14:paraId="1CC35209" w14:textId="77777777" w:rsidR="00906829" w:rsidRDefault="00906829" w:rsidP="00DB40CB">
      <w:pPr>
        <w:numPr>
          <w:ilvl w:val="0"/>
          <w:numId w:val="10"/>
        </w:numPr>
        <w:spacing w:after="0" w:line="228" w:lineRule="auto"/>
        <w:ind w:left="967" w:hanging="360"/>
        <w:jc w:val="lowKashida"/>
        <w:rPr>
          <w:rFonts w:cs="Simplified Arabic"/>
          <w:sz w:val="28"/>
          <w:szCs w:val="28"/>
        </w:rPr>
      </w:pPr>
      <w:r>
        <w:rPr>
          <w:rFonts w:cs="Simplified Arabic"/>
          <w:sz w:val="28"/>
          <w:szCs w:val="28"/>
          <w:rtl/>
        </w:rPr>
        <w:t>إن الشيخ القرضاوي -حفظه الله– أسس ووضّح معالم منهج الوسطية في الفقه.</w:t>
      </w:r>
    </w:p>
    <w:p w14:paraId="0C2EE9DB" w14:textId="77777777" w:rsidR="00906829" w:rsidRDefault="00906829" w:rsidP="00DB40CB">
      <w:pPr>
        <w:numPr>
          <w:ilvl w:val="0"/>
          <w:numId w:val="10"/>
        </w:numPr>
        <w:spacing w:after="0" w:line="228" w:lineRule="auto"/>
        <w:ind w:left="967" w:hanging="360"/>
        <w:jc w:val="lowKashida"/>
        <w:rPr>
          <w:rFonts w:cs="Simplified Arabic"/>
          <w:sz w:val="28"/>
          <w:szCs w:val="28"/>
        </w:rPr>
      </w:pPr>
      <w:r>
        <w:rPr>
          <w:rFonts w:cs="Simplified Arabic"/>
          <w:sz w:val="28"/>
          <w:szCs w:val="28"/>
          <w:rtl/>
        </w:rPr>
        <w:t>إن الوسطية في الفقه ليست منهجاً متساهلاً أو متشدداً؛ وإنما متكامل.</w:t>
      </w:r>
    </w:p>
    <w:p w14:paraId="7ECE2E14" w14:textId="77777777" w:rsidR="00906829" w:rsidRDefault="00906829" w:rsidP="00DB40CB">
      <w:pPr>
        <w:numPr>
          <w:ilvl w:val="0"/>
          <w:numId w:val="10"/>
        </w:numPr>
        <w:spacing w:after="0" w:line="228" w:lineRule="auto"/>
        <w:ind w:left="967" w:hanging="360"/>
        <w:jc w:val="lowKashida"/>
        <w:rPr>
          <w:rFonts w:cs="Simplified Arabic"/>
          <w:sz w:val="28"/>
          <w:szCs w:val="28"/>
        </w:rPr>
      </w:pPr>
      <w:r>
        <w:rPr>
          <w:rFonts w:cs="Simplified Arabic"/>
          <w:sz w:val="28"/>
          <w:szCs w:val="28"/>
          <w:rtl/>
        </w:rPr>
        <w:t xml:space="preserve"> إن للوسطية الفقهية أسساً، أهمها: </w:t>
      </w:r>
    </w:p>
    <w:p w14:paraId="46CAA5F5" w14:textId="77777777" w:rsidR="00906829" w:rsidRDefault="00906829" w:rsidP="00DB40CB">
      <w:pPr>
        <w:numPr>
          <w:ilvl w:val="0"/>
          <w:numId w:val="11"/>
        </w:numPr>
        <w:spacing w:after="0" w:line="228" w:lineRule="auto"/>
        <w:jc w:val="lowKashida"/>
        <w:rPr>
          <w:rFonts w:cs="Simplified Arabic"/>
          <w:sz w:val="28"/>
          <w:szCs w:val="28"/>
        </w:rPr>
      </w:pPr>
      <w:r>
        <w:rPr>
          <w:rFonts w:cs="Simplified Arabic"/>
          <w:sz w:val="28"/>
          <w:szCs w:val="28"/>
          <w:rtl/>
        </w:rPr>
        <w:t>فهم النصوص في ضوء بعضها البعض.</w:t>
      </w:r>
    </w:p>
    <w:p w14:paraId="674D8909" w14:textId="77777777" w:rsidR="00906829" w:rsidRDefault="00906829" w:rsidP="00DB40CB">
      <w:pPr>
        <w:numPr>
          <w:ilvl w:val="0"/>
          <w:numId w:val="11"/>
        </w:numPr>
        <w:spacing w:after="0" w:line="228" w:lineRule="auto"/>
        <w:jc w:val="lowKashida"/>
        <w:rPr>
          <w:rFonts w:cs="Simplified Arabic"/>
          <w:sz w:val="28"/>
          <w:szCs w:val="28"/>
          <w:rtl/>
        </w:rPr>
      </w:pPr>
      <w:r>
        <w:rPr>
          <w:rFonts w:cs="Simplified Arabic"/>
          <w:sz w:val="28"/>
          <w:szCs w:val="28"/>
          <w:rtl/>
        </w:rPr>
        <w:t>جمع جميع النصوص الواردة في الموضوع الواحد.</w:t>
      </w:r>
    </w:p>
    <w:p w14:paraId="248F00BA" w14:textId="77777777" w:rsidR="00906829" w:rsidRDefault="00906829" w:rsidP="00DB40CB">
      <w:pPr>
        <w:numPr>
          <w:ilvl w:val="0"/>
          <w:numId w:val="11"/>
        </w:numPr>
        <w:spacing w:after="0" w:line="228" w:lineRule="auto"/>
        <w:jc w:val="lowKashida"/>
        <w:rPr>
          <w:rFonts w:cs="Simplified Arabic"/>
          <w:sz w:val="28"/>
          <w:szCs w:val="28"/>
        </w:rPr>
      </w:pPr>
      <w:r>
        <w:rPr>
          <w:rFonts w:cs="Simplified Arabic"/>
          <w:sz w:val="28"/>
          <w:szCs w:val="28"/>
          <w:rtl/>
        </w:rPr>
        <w:t>الجمع أو الترجيح بين النصوص المختلفة.</w:t>
      </w:r>
    </w:p>
    <w:p w14:paraId="1D1BACF9" w14:textId="77777777" w:rsidR="00906829" w:rsidRDefault="00906829" w:rsidP="00DB40CB">
      <w:pPr>
        <w:numPr>
          <w:ilvl w:val="0"/>
          <w:numId w:val="11"/>
        </w:numPr>
        <w:spacing w:after="0" w:line="228" w:lineRule="auto"/>
        <w:jc w:val="lowKashida"/>
        <w:rPr>
          <w:rFonts w:cs="Simplified Arabic"/>
          <w:sz w:val="28"/>
          <w:szCs w:val="28"/>
        </w:rPr>
      </w:pPr>
      <w:r>
        <w:rPr>
          <w:rFonts w:cs="Simplified Arabic"/>
          <w:sz w:val="28"/>
          <w:szCs w:val="28"/>
          <w:rtl/>
        </w:rPr>
        <w:t>فهم النصوص في ضوء أسباب ورودها وعللها.</w:t>
      </w:r>
    </w:p>
    <w:p w14:paraId="49C79849" w14:textId="77777777" w:rsidR="00906829" w:rsidRDefault="00906829" w:rsidP="00DB40CB">
      <w:pPr>
        <w:numPr>
          <w:ilvl w:val="0"/>
          <w:numId w:val="11"/>
        </w:numPr>
        <w:spacing w:after="0" w:line="228" w:lineRule="auto"/>
        <w:jc w:val="lowKashida"/>
        <w:rPr>
          <w:rFonts w:cs="Simplified Arabic"/>
          <w:sz w:val="28"/>
          <w:szCs w:val="28"/>
        </w:rPr>
      </w:pPr>
      <w:r>
        <w:rPr>
          <w:rFonts w:cs="Simplified Arabic"/>
          <w:sz w:val="28"/>
          <w:szCs w:val="28"/>
          <w:rtl/>
        </w:rPr>
        <w:t>مراعاة الثوابت والمتغيرات في النص.</w:t>
      </w:r>
    </w:p>
    <w:p w14:paraId="0929FB78" w14:textId="77777777" w:rsidR="00906829" w:rsidRDefault="00906829" w:rsidP="00DB40CB">
      <w:pPr>
        <w:numPr>
          <w:ilvl w:val="0"/>
          <w:numId w:val="11"/>
        </w:numPr>
        <w:spacing w:after="0" w:line="228" w:lineRule="auto"/>
        <w:jc w:val="lowKashida"/>
        <w:rPr>
          <w:rFonts w:cs="Simplified Arabic"/>
          <w:sz w:val="28"/>
          <w:szCs w:val="28"/>
        </w:rPr>
      </w:pPr>
      <w:r>
        <w:rPr>
          <w:rFonts w:cs="Simplified Arabic"/>
          <w:sz w:val="28"/>
          <w:szCs w:val="28"/>
          <w:rtl/>
        </w:rPr>
        <w:t>الحقيقة أو المجاز في الفهم.</w:t>
      </w:r>
    </w:p>
    <w:p w14:paraId="2AA0E0FE" w14:textId="77777777" w:rsidR="00906829" w:rsidRDefault="00906829" w:rsidP="00DB40CB">
      <w:pPr>
        <w:numPr>
          <w:ilvl w:val="0"/>
          <w:numId w:val="11"/>
        </w:numPr>
        <w:spacing w:after="0" w:line="228" w:lineRule="auto"/>
        <w:jc w:val="lowKashida"/>
        <w:rPr>
          <w:rFonts w:cs="Simplified Arabic"/>
          <w:sz w:val="28"/>
          <w:szCs w:val="28"/>
        </w:rPr>
      </w:pPr>
      <w:r>
        <w:rPr>
          <w:rFonts w:cs="Simplified Arabic"/>
          <w:sz w:val="28"/>
          <w:szCs w:val="28"/>
          <w:rtl/>
        </w:rPr>
        <w:t>فقه الواقع والواقع الآني.</w:t>
      </w:r>
    </w:p>
    <w:p w14:paraId="78E4452A" w14:textId="77777777" w:rsidR="00906829" w:rsidRDefault="00906829" w:rsidP="00DB40CB">
      <w:pPr>
        <w:numPr>
          <w:ilvl w:val="0"/>
          <w:numId w:val="10"/>
        </w:numPr>
        <w:spacing w:after="0" w:line="228" w:lineRule="auto"/>
        <w:ind w:left="967" w:hanging="360"/>
        <w:jc w:val="lowKashida"/>
        <w:rPr>
          <w:rFonts w:cs="Simplified Arabic"/>
          <w:sz w:val="28"/>
          <w:szCs w:val="28"/>
        </w:rPr>
      </w:pPr>
      <w:r>
        <w:rPr>
          <w:rFonts w:cs="Simplified Arabic"/>
          <w:sz w:val="28"/>
          <w:szCs w:val="28"/>
          <w:rtl/>
        </w:rPr>
        <w:t xml:space="preserve">إن للوسطية الفقهية مدخلاً: </w:t>
      </w:r>
    </w:p>
    <w:p w14:paraId="683E54BE" w14:textId="77777777" w:rsidR="00906829" w:rsidRDefault="00906829" w:rsidP="00DB40CB">
      <w:pPr>
        <w:numPr>
          <w:ilvl w:val="0"/>
          <w:numId w:val="12"/>
        </w:numPr>
        <w:spacing w:after="0" w:line="228" w:lineRule="auto"/>
        <w:jc w:val="lowKashida"/>
        <w:rPr>
          <w:rFonts w:cs="Simplified Arabic"/>
          <w:sz w:val="28"/>
          <w:szCs w:val="28"/>
        </w:rPr>
      </w:pPr>
      <w:r>
        <w:rPr>
          <w:rFonts w:cs="Simplified Arabic"/>
          <w:sz w:val="28"/>
          <w:szCs w:val="28"/>
          <w:rtl/>
        </w:rPr>
        <w:t>الاستيثاق من ثبوت النص.</w:t>
      </w:r>
      <w:r>
        <w:rPr>
          <w:rFonts w:cs="Simplified Arabic"/>
          <w:sz w:val="28"/>
          <w:szCs w:val="28"/>
          <w:rtl/>
        </w:rPr>
        <w:tab/>
        <w:t>ب. فهم النص فهماً صحيحاً.</w:t>
      </w:r>
    </w:p>
    <w:p w14:paraId="3A45D9DC" w14:textId="77777777" w:rsidR="00906829" w:rsidRDefault="00906829" w:rsidP="00906829">
      <w:pPr>
        <w:spacing w:line="228" w:lineRule="auto"/>
        <w:ind w:left="1080"/>
        <w:jc w:val="lowKashida"/>
        <w:rPr>
          <w:rFonts w:cs="Simplified Arabic"/>
          <w:sz w:val="28"/>
          <w:szCs w:val="28"/>
        </w:rPr>
      </w:pPr>
      <w:r>
        <w:rPr>
          <w:rFonts w:cs="Simplified Arabic"/>
          <w:sz w:val="28"/>
          <w:szCs w:val="28"/>
          <w:rtl/>
        </w:rPr>
        <w:t>ج. سلامة النص من معارض أقوى منه.</w:t>
      </w:r>
    </w:p>
    <w:p w14:paraId="24C3A8C9" w14:textId="77777777" w:rsidR="00906829" w:rsidRDefault="00906829" w:rsidP="00DB40CB">
      <w:pPr>
        <w:numPr>
          <w:ilvl w:val="1"/>
          <w:numId w:val="9"/>
        </w:numPr>
        <w:tabs>
          <w:tab w:val="num" w:pos="926"/>
        </w:tabs>
        <w:spacing w:after="0" w:line="228" w:lineRule="auto"/>
        <w:ind w:left="746"/>
        <w:jc w:val="lowKashida"/>
        <w:rPr>
          <w:rFonts w:cs="Simplified Arabic"/>
          <w:b/>
          <w:bCs/>
          <w:sz w:val="30"/>
          <w:szCs w:val="30"/>
        </w:rPr>
      </w:pPr>
      <w:r>
        <w:rPr>
          <w:rFonts w:cs="Simplified Arabic"/>
          <w:b/>
          <w:bCs/>
          <w:sz w:val="30"/>
          <w:szCs w:val="30"/>
          <w:rtl/>
        </w:rPr>
        <w:t>التوصيات</w:t>
      </w:r>
    </w:p>
    <w:p w14:paraId="012EF506" w14:textId="77777777" w:rsidR="00906829" w:rsidRDefault="00906829" w:rsidP="00DB40CB">
      <w:pPr>
        <w:numPr>
          <w:ilvl w:val="2"/>
          <w:numId w:val="9"/>
        </w:numPr>
        <w:tabs>
          <w:tab w:val="left" w:pos="1106"/>
        </w:tabs>
        <w:spacing w:after="0" w:line="228" w:lineRule="auto"/>
        <w:ind w:left="607" w:firstLine="473"/>
        <w:jc w:val="lowKashida"/>
        <w:rPr>
          <w:rFonts w:cs="Simplified Arabic"/>
          <w:sz w:val="28"/>
          <w:szCs w:val="28"/>
        </w:rPr>
      </w:pPr>
      <w:r>
        <w:rPr>
          <w:rFonts w:cs="Simplified Arabic"/>
          <w:sz w:val="28"/>
          <w:szCs w:val="28"/>
          <w:rtl/>
        </w:rPr>
        <w:t>زيادة البحث في مجال الوسطية في الفقه.</w:t>
      </w:r>
    </w:p>
    <w:p w14:paraId="017A9E08" w14:textId="77777777" w:rsidR="00906829" w:rsidRDefault="00906829" w:rsidP="00DB40CB">
      <w:pPr>
        <w:numPr>
          <w:ilvl w:val="2"/>
          <w:numId w:val="9"/>
        </w:numPr>
        <w:spacing w:after="0" w:line="228" w:lineRule="auto"/>
        <w:ind w:left="607" w:firstLine="473"/>
        <w:jc w:val="lowKashida"/>
        <w:rPr>
          <w:rFonts w:cs="Simplified Arabic"/>
          <w:sz w:val="28"/>
          <w:szCs w:val="28"/>
          <w:rtl/>
        </w:rPr>
      </w:pPr>
      <w:r>
        <w:rPr>
          <w:rFonts w:cs="Simplified Arabic"/>
          <w:sz w:val="28"/>
          <w:szCs w:val="28"/>
          <w:rtl/>
        </w:rPr>
        <w:lastRenderedPageBreak/>
        <w:t>توسيع دائرة النظر في المسائل الفقهية.</w:t>
      </w:r>
    </w:p>
    <w:p w14:paraId="580D4AE2" w14:textId="77777777" w:rsidR="00906829" w:rsidRDefault="00906829" w:rsidP="00DB40CB">
      <w:pPr>
        <w:numPr>
          <w:ilvl w:val="2"/>
          <w:numId w:val="9"/>
        </w:numPr>
        <w:spacing w:after="0" w:line="228" w:lineRule="auto"/>
        <w:ind w:left="607" w:firstLine="473"/>
        <w:jc w:val="lowKashida"/>
        <w:rPr>
          <w:rFonts w:cs="Simplified Arabic"/>
          <w:sz w:val="28"/>
          <w:szCs w:val="28"/>
        </w:rPr>
      </w:pPr>
      <w:r>
        <w:rPr>
          <w:rFonts w:cs="Simplified Arabic"/>
          <w:sz w:val="28"/>
          <w:szCs w:val="28"/>
          <w:rtl/>
        </w:rPr>
        <w:t>تأسيس جيل يفهم فقه الوسطية.</w:t>
      </w:r>
    </w:p>
    <w:p w14:paraId="10FEAB5D" w14:textId="77777777" w:rsidR="00906829" w:rsidRDefault="00906829" w:rsidP="00DB40CB">
      <w:pPr>
        <w:numPr>
          <w:ilvl w:val="2"/>
          <w:numId w:val="9"/>
        </w:numPr>
        <w:spacing w:after="0" w:line="228" w:lineRule="auto"/>
        <w:ind w:left="607" w:firstLine="473"/>
        <w:jc w:val="lowKashida"/>
        <w:rPr>
          <w:rFonts w:cs="Simplified Arabic"/>
          <w:sz w:val="28"/>
          <w:szCs w:val="28"/>
          <w:rtl/>
        </w:rPr>
      </w:pPr>
      <w:r>
        <w:rPr>
          <w:rFonts w:cs="Simplified Arabic"/>
          <w:sz w:val="28"/>
          <w:szCs w:val="28"/>
          <w:rtl/>
        </w:rPr>
        <w:t>الوقوف عند مسؤولياتنا تجاه علماء الأمة.</w:t>
      </w:r>
    </w:p>
    <w:p w14:paraId="1500BF31" w14:textId="77777777" w:rsidR="00906829" w:rsidRDefault="00906829" w:rsidP="00906829">
      <w:pPr>
        <w:spacing w:line="228" w:lineRule="auto"/>
        <w:jc w:val="lowKashida"/>
        <w:rPr>
          <w:rFonts w:cs="Simplified Arabic"/>
          <w:b/>
          <w:bCs/>
          <w:sz w:val="28"/>
          <w:szCs w:val="28"/>
        </w:rPr>
      </w:pPr>
      <w:r>
        <w:rPr>
          <w:rFonts w:cs="Simplified Arabic"/>
          <w:b/>
          <w:bCs/>
          <w:sz w:val="28"/>
          <w:szCs w:val="28"/>
          <w:rtl/>
        </w:rPr>
        <w:t>المراجع والمصادر:</w:t>
      </w:r>
    </w:p>
    <w:p w14:paraId="58B37B50" w14:textId="77777777" w:rsidR="00906829" w:rsidRDefault="00906829" w:rsidP="00906829">
      <w:pPr>
        <w:spacing w:line="228" w:lineRule="auto"/>
        <w:jc w:val="lowKashida"/>
        <w:rPr>
          <w:rFonts w:cs="Simplified Arabic"/>
          <w:b/>
          <w:bCs/>
          <w:sz w:val="14"/>
          <w:szCs w:val="14"/>
          <w:rtl/>
        </w:rPr>
      </w:pPr>
    </w:p>
    <w:tbl>
      <w:tblPr>
        <w:tblStyle w:val="af7"/>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03"/>
      </w:tblGrid>
      <w:tr w:rsidR="00906829" w14:paraId="10F58699" w14:textId="77777777" w:rsidTr="00906829">
        <w:trPr>
          <w:jc w:val="center"/>
        </w:trPr>
        <w:tc>
          <w:tcPr>
            <w:tcW w:w="7303" w:type="dxa"/>
            <w:hideMark/>
          </w:tcPr>
          <w:p w14:paraId="788E94F5" w14:textId="77777777" w:rsidR="00906829" w:rsidRDefault="00906829" w:rsidP="00DB40CB">
            <w:pPr>
              <w:numPr>
                <w:ilvl w:val="0"/>
                <w:numId w:val="13"/>
              </w:numPr>
              <w:spacing w:before="120"/>
              <w:ind w:left="427"/>
              <w:jc w:val="lowKashida"/>
              <w:rPr>
                <w:rFonts w:cs="Simplified Arabic"/>
                <w:b/>
                <w:bCs/>
                <w:sz w:val="28"/>
                <w:szCs w:val="28"/>
                <w:rtl/>
              </w:rPr>
            </w:pPr>
            <w:r>
              <w:rPr>
                <w:rFonts w:cs="Simplified Arabic"/>
                <w:b/>
                <w:bCs/>
                <w:sz w:val="28"/>
                <w:szCs w:val="28"/>
                <w:rtl/>
              </w:rPr>
              <w:t>القرآن الكريم</w:t>
            </w:r>
          </w:p>
        </w:tc>
      </w:tr>
      <w:tr w:rsidR="00906829" w14:paraId="51E529BD" w14:textId="77777777" w:rsidTr="00906829">
        <w:trPr>
          <w:jc w:val="center"/>
        </w:trPr>
        <w:tc>
          <w:tcPr>
            <w:tcW w:w="7303" w:type="dxa"/>
            <w:hideMark/>
          </w:tcPr>
          <w:p w14:paraId="36395E58" w14:textId="77777777" w:rsidR="00906829" w:rsidRDefault="00906829" w:rsidP="00DB40CB">
            <w:pPr>
              <w:numPr>
                <w:ilvl w:val="0"/>
                <w:numId w:val="13"/>
              </w:numPr>
              <w:spacing w:before="120"/>
              <w:ind w:left="427"/>
              <w:jc w:val="lowKashida"/>
              <w:rPr>
                <w:rFonts w:cs="Simplified Arabic"/>
                <w:b/>
                <w:bCs/>
                <w:sz w:val="28"/>
                <w:szCs w:val="28"/>
                <w:rtl/>
              </w:rPr>
            </w:pPr>
            <w:r>
              <w:rPr>
                <w:rFonts w:ascii="Abadi MT Condensed Light" w:hAnsi="Abadi MT Condensed Light" w:cs="Simplified Arabic"/>
                <w:b/>
                <w:bCs/>
                <w:sz w:val="28"/>
                <w:szCs w:val="28"/>
                <w:rtl/>
                <w:lang w:bidi="ar-MA"/>
              </w:rPr>
              <w:t xml:space="preserve">ابن القيم : </w:t>
            </w:r>
            <w:r>
              <w:rPr>
                <w:rFonts w:cs="Simplified Arabic"/>
                <w:sz w:val="28"/>
                <w:szCs w:val="28"/>
                <w:rtl/>
              </w:rPr>
              <w:t>إغاثة اللهفان , (تحقيق محمد القي، طبع سنة (1992م) نشر دار الكتب العلمية).</w:t>
            </w:r>
          </w:p>
        </w:tc>
      </w:tr>
      <w:tr w:rsidR="00906829" w14:paraId="293C6842" w14:textId="77777777" w:rsidTr="00906829">
        <w:trPr>
          <w:jc w:val="center"/>
        </w:trPr>
        <w:tc>
          <w:tcPr>
            <w:tcW w:w="7303" w:type="dxa"/>
            <w:hideMark/>
          </w:tcPr>
          <w:p w14:paraId="5F7F1458" w14:textId="77777777" w:rsidR="00906829" w:rsidRDefault="00906829" w:rsidP="00DB40CB">
            <w:pPr>
              <w:numPr>
                <w:ilvl w:val="0"/>
                <w:numId w:val="13"/>
              </w:numPr>
              <w:spacing w:before="120"/>
              <w:ind w:left="427"/>
              <w:jc w:val="lowKashida"/>
              <w:rPr>
                <w:rFonts w:cs="Simplified Arabic"/>
                <w:b/>
                <w:bCs/>
                <w:sz w:val="28"/>
                <w:szCs w:val="28"/>
              </w:rPr>
            </w:pPr>
            <w:r>
              <w:rPr>
                <w:rFonts w:cs="Simplified Arabic"/>
                <w:b/>
                <w:bCs/>
                <w:sz w:val="28"/>
                <w:szCs w:val="28"/>
                <w:rtl/>
              </w:rPr>
              <w:t>ابن ماجه</w:t>
            </w:r>
            <w:r>
              <w:rPr>
                <w:rFonts w:cs="Simplified Arabic"/>
                <w:sz w:val="28"/>
                <w:szCs w:val="28"/>
                <w:rtl/>
              </w:rPr>
              <w:t xml:space="preserve">: </w:t>
            </w:r>
            <w:r>
              <w:rPr>
                <w:rFonts w:ascii="Abadi MT Condensed Light" w:hAnsi="Abadi MT Condensed Light" w:cs="Simplified Arabic"/>
                <w:b/>
                <w:bCs/>
                <w:sz w:val="28"/>
                <w:szCs w:val="28"/>
                <w:rtl/>
                <w:lang w:bidi="ar-MA"/>
              </w:rPr>
              <w:t>محمد</w:t>
            </w:r>
            <w:r>
              <w:rPr>
                <w:rFonts w:cs="Simplified Arabic"/>
                <w:sz w:val="28"/>
                <w:szCs w:val="28"/>
                <w:rtl/>
              </w:rPr>
              <w:t xml:space="preserve"> بن يزيد القزويني، سنن ابن ماجه، علق عليه وحكم على أحاديثه: محمد ناصر الدين الألباني، الطبعة الأولى، مكتبة دار المعارف- الرياض.</w:t>
            </w:r>
          </w:p>
        </w:tc>
      </w:tr>
      <w:tr w:rsidR="00906829" w14:paraId="63287ACE" w14:textId="77777777" w:rsidTr="00906829">
        <w:trPr>
          <w:jc w:val="center"/>
        </w:trPr>
        <w:tc>
          <w:tcPr>
            <w:tcW w:w="7303" w:type="dxa"/>
            <w:hideMark/>
          </w:tcPr>
          <w:p w14:paraId="0D788239" w14:textId="77777777" w:rsidR="00906829" w:rsidRDefault="00906829" w:rsidP="00DB40CB">
            <w:pPr>
              <w:numPr>
                <w:ilvl w:val="0"/>
                <w:numId w:val="13"/>
              </w:numPr>
              <w:spacing w:before="120"/>
              <w:ind w:left="427"/>
              <w:jc w:val="lowKashida"/>
              <w:rPr>
                <w:rFonts w:cs="Simplified Arabic"/>
                <w:b/>
                <w:bCs/>
                <w:sz w:val="28"/>
                <w:szCs w:val="28"/>
                <w:rtl/>
              </w:rPr>
            </w:pPr>
            <w:r>
              <w:rPr>
                <w:rFonts w:cs="Simplified Arabic"/>
                <w:b/>
                <w:bCs/>
                <w:sz w:val="28"/>
                <w:szCs w:val="28"/>
                <w:rtl/>
              </w:rPr>
              <w:t>أبو</w:t>
            </w:r>
            <w:r>
              <w:rPr>
                <w:rFonts w:cs="Simplified Arabic"/>
                <w:sz w:val="28"/>
                <w:szCs w:val="28"/>
                <w:rtl/>
              </w:rPr>
              <w:t xml:space="preserve"> </w:t>
            </w:r>
            <w:r>
              <w:rPr>
                <w:rFonts w:cs="Simplified Arabic"/>
                <w:b/>
                <w:bCs/>
                <w:sz w:val="28"/>
                <w:szCs w:val="28"/>
                <w:rtl/>
              </w:rPr>
              <w:t>داود</w:t>
            </w:r>
            <w:r>
              <w:rPr>
                <w:rFonts w:cs="Simplified Arabic"/>
                <w:sz w:val="28"/>
                <w:szCs w:val="28"/>
                <w:rtl/>
              </w:rPr>
              <w:t>: سليمان بن الأشعث أبو داود السجستاني الأزدي، سنن أبي داود، علق عليه وحكم على أحاديثه: محمد ناصر الدين الألباني، الطبعة الثانية، 1421هـ-2000م، مكتبة دار المعارف - الرياض.</w:t>
            </w:r>
          </w:p>
        </w:tc>
      </w:tr>
      <w:tr w:rsidR="00906829" w14:paraId="3B0716F3" w14:textId="77777777" w:rsidTr="00906829">
        <w:trPr>
          <w:jc w:val="center"/>
        </w:trPr>
        <w:tc>
          <w:tcPr>
            <w:tcW w:w="7303" w:type="dxa"/>
            <w:hideMark/>
          </w:tcPr>
          <w:p w14:paraId="22FC1039" w14:textId="77777777" w:rsidR="00906829" w:rsidRDefault="00906829" w:rsidP="00DB40CB">
            <w:pPr>
              <w:numPr>
                <w:ilvl w:val="0"/>
                <w:numId w:val="13"/>
              </w:numPr>
              <w:spacing w:before="120"/>
              <w:ind w:left="427"/>
              <w:jc w:val="lowKashida"/>
              <w:rPr>
                <w:rFonts w:cs="Simplified Arabic"/>
                <w:b/>
                <w:bCs/>
                <w:sz w:val="28"/>
                <w:szCs w:val="28"/>
                <w:rtl/>
              </w:rPr>
            </w:pPr>
            <w:r>
              <w:rPr>
                <w:rFonts w:cs="Simplified Arabic"/>
                <w:b/>
                <w:bCs/>
                <w:sz w:val="28"/>
                <w:szCs w:val="28"/>
                <w:rtl/>
              </w:rPr>
              <w:t>أنيس وآخرون</w:t>
            </w:r>
            <w:r>
              <w:rPr>
                <w:rFonts w:cs="Simplified Arabic"/>
                <w:sz w:val="28"/>
                <w:szCs w:val="28"/>
                <w:rtl/>
              </w:rPr>
              <w:t>: المعجم الوسيط، إخراج: إبراهيم مصطفى، أحمد خن الزيان، حامد عبد القادر، محمد النجار، المكتبة الإسلامية – استانبول – تركيا.</w:t>
            </w:r>
          </w:p>
        </w:tc>
      </w:tr>
      <w:tr w:rsidR="00906829" w14:paraId="4A16C7FC" w14:textId="77777777" w:rsidTr="00906829">
        <w:trPr>
          <w:jc w:val="center"/>
        </w:trPr>
        <w:tc>
          <w:tcPr>
            <w:tcW w:w="7303" w:type="dxa"/>
            <w:hideMark/>
          </w:tcPr>
          <w:p w14:paraId="1A08439E" w14:textId="77777777" w:rsidR="00906829" w:rsidRDefault="00906829" w:rsidP="00DB40CB">
            <w:pPr>
              <w:numPr>
                <w:ilvl w:val="0"/>
                <w:numId w:val="13"/>
              </w:numPr>
              <w:spacing w:before="120"/>
              <w:ind w:left="427"/>
              <w:jc w:val="lowKashida"/>
              <w:rPr>
                <w:rFonts w:cs="Simplified Arabic"/>
                <w:b/>
                <w:bCs/>
                <w:sz w:val="28"/>
                <w:szCs w:val="28"/>
                <w:rtl/>
              </w:rPr>
            </w:pPr>
            <w:r>
              <w:rPr>
                <w:rFonts w:cs="Simplified Arabic"/>
                <w:b/>
                <w:bCs/>
                <w:sz w:val="28"/>
                <w:szCs w:val="28"/>
                <w:rtl/>
              </w:rPr>
              <w:t>البخاري</w:t>
            </w:r>
            <w:r>
              <w:rPr>
                <w:rFonts w:cs="Simplified Arabic"/>
                <w:sz w:val="28"/>
                <w:szCs w:val="28"/>
                <w:rtl/>
              </w:rPr>
              <w:t xml:space="preserve">: محمد بن إسماعيل بن إبراهيم بن برد ربه، (ت256هـ)، صحيح </w:t>
            </w:r>
            <w:r>
              <w:rPr>
                <w:rFonts w:ascii="Abadi MT Condensed Light" w:hAnsi="Abadi MT Condensed Light" w:cs="Simplified Arabic"/>
                <w:b/>
                <w:bCs/>
                <w:sz w:val="28"/>
                <w:szCs w:val="28"/>
                <w:rtl/>
                <w:lang w:bidi="ar-MA"/>
              </w:rPr>
              <w:t>البخاري</w:t>
            </w:r>
            <w:r>
              <w:rPr>
                <w:rFonts w:cs="Simplified Arabic"/>
                <w:sz w:val="28"/>
                <w:szCs w:val="28"/>
                <w:rtl/>
              </w:rPr>
              <w:t>، الطبعة الأولى، 1441هـ، دار الفكر.</w:t>
            </w:r>
          </w:p>
        </w:tc>
      </w:tr>
      <w:tr w:rsidR="00906829" w14:paraId="74AE3A3D" w14:textId="77777777" w:rsidTr="00906829">
        <w:trPr>
          <w:jc w:val="center"/>
        </w:trPr>
        <w:tc>
          <w:tcPr>
            <w:tcW w:w="7303" w:type="dxa"/>
            <w:hideMark/>
          </w:tcPr>
          <w:p w14:paraId="6702E23D" w14:textId="77777777" w:rsidR="00906829" w:rsidRDefault="00906829" w:rsidP="00DB40CB">
            <w:pPr>
              <w:numPr>
                <w:ilvl w:val="0"/>
                <w:numId w:val="13"/>
              </w:numPr>
              <w:spacing w:before="120"/>
              <w:ind w:left="427"/>
              <w:jc w:val="lowKashida"/>
              <w:rPr>
                <w:rFonts w:cs="Simplified Arabic"/>
                <w:b/>
                <w:bCs/>
                <w:sz w:val="28"/>
                <w:szCs w:val="28"/>
                <w:rtl/>
              </w:rPr>
            </w:pPr>
            <w:r>
              <w:rPr>
                <w:rFonts w:cs="Simplified Arabic"/>
                <w:b/>
                <w:bCs/>
                <w:sz w:val="28"/>
                <w:szCs w:val="28"/>
                <w:rtl/>
              </w:rPr>
              <w:t>البزدوي</w:t>
            </w:r>
            <w:r>
              <w:rPr>
                <w:rFonts w:cs="Simplified Arabic"/>
                <w:sz w:val="28"/>
                <w:szCs w:val="28"/>
                <w:rtl/>
              </w:rPr>
              <w:t xml:space="preserve">: علي بن محمد بن الحسين بن عبد الكريم البزدوي، (ت482هـ)، كشف الأسرار عن أصل فخر الإسلام البزدوي، تأليف: عبد العزيز بن البخاري، (ت730هـ)، الطبعة الأولى، 1418هـ-1997م، دار الكتب العلمية - بيروت.   </w:t>
            </w:r>
          </w:p>
        </w:tc>
      </w:tr>
      <w:tr w:rsidR="00906829" w14:paraId="3DF06CFB" w14:textId="77777777" w:rsidTr="00906829">
        <w:trPr>
          <w:jc w:val="center"/>
        </w:trPr>
        <w:tc>
          <w:tcPr>
            <w:tcW w:w="7303" w:type="dxa"/>
            <w:hideMark/>
          </w:tcPr>
          <w:p w14:paraId="5AFD2E92" w14:textId="77777777" w:rsidR="00906829" w:rsidRDefault="00906829" w:rsidP="00DB40CB">
            <w:pPr>
              <w:numPr>
                <w:ilvl w:val="0"/>
                <w:numId w:val="13"/>
              </w:numPr>
              <w:spacing w:before="120"/>
              <w:ind w:left="427"/>
              <w:jc w:val="lowKashida"/>
              <w:rPr>
                <w:rFonts w:cs="Simplified Arabic"/>
                <w:b/>
                <w:bCs/>
                <w:sz w:val="28"/>
                <w:szCs w:val="28"/>
                <w:rtl/>
              </w:rPr>
            </w:pPr>
            <w:r>
              <w:rPr>
                <w:rFonts w:cs="Simplified Arabic"/>
                <w:b/>
                <w:bCs/>
                <w:sz w:val="28"/>
                <w:szCs w:val="28"/>
                <w:rtl/>
              </w:rPr>
              <w:t>الرازي</w:t>
            </w:r>
            <w:r>
              <w:rPr>
                <w:rFonts w:cs="Simplified Arabic"/>
                <w:sz w:val="28"/>
                <w:szCs w:val="28"/>
                <w:rtl/>
              </w:rPr>
              <w:t xml:space="preserve">: محمد بن أبي بكر بن عبد القادر، مختار الصحاح، الطبعة الأولى، </w:t>
            </w:r>
            <w:r>
              <w:rPr>
                <w:rFonts w:ascii="Abadi MT Condensed Light" w:hAnsi="Abadi MT Condensed Light" w:cs="Simplified Arabic"/>
                <w:b/>
                <w:bCs/>
                <w:sz w:val="28"/>
                <w:szCs w:val="28"/>
                <w:rtl/>
                <w:lang w:bidi="ar-MA"/>
              </w:rPr>
              <w:lastRenderedPageBreak/>
              <w:t>1421هـ</w:t>
            </w:r>
            <w:r>
              <w:rPr>
                <w:rFonts w:cs="Simplified Arabic"/>
                <w:sz w:val="28"/>
                <w:szCs w:val="28"/>
                <w:rtl/>
              </w:rPr>
              <w:t>-2000م، دار الحديث - القاهرة.</w:t>
            </w:r>
          </w:p>
        </w:tc>
      </w:tr>
      <w:tr w:rsidR="00906829" w14:paraId="4E01ED73" w14:textId="77777777" w:rsidTr="00906829">
        <w:trPr>
          <w:jc w:val="center"/>
        </w:trPr>
        <w:tc>
          <w:tcPr>
            <w:tcW w:w="7303" w:type="dxa"/>
          </w:tcPr>
          <w:p w14:paraId="4B91C022" w14:textId="77777777" w:rsidR="00906829" w:rsidRDefault="00906829">
            <w:pPr>
              <w:spacing w:before="120"/>
              <w:ind w:left="67"/>
              <w:jc w:val="lowKashida"/>
              <w:rPr>
                <w:rFonts w:cs="Simplified Arabic"/>
                <w:sz w:val="28"/>
                <w:szCs w:val="28"/>
                <w:rtl/>
              </w:rPr>
            </w:pPr>
          </w:p>
          <w:p w14:paraId="3184C839" w14:textId="77777777" w:rsidR="00906829" w:rsidRDefault="00906829" w:rsidP="00DB40CB">
            <w:pPr>
              <w:numPr>
                <w:ilvl w:val="0"/>
                <w:numId w:val="13"/>
              </w:numPr>
              <w:spacing w:before="120"/>
              <w:ind w:left="427"/>
              <w:jc w:val="lowKashida"/>
              <w:rPr>
                <w:rFonts w:cs="Simplified Arabic"/>
                <w:sz w:val="28"/>
                <w:szCs w:val="28"/>
              </w:rPr>
            </w:pPr>
            <w:r>
              <w:rPr>
                <w:rFonts w:cs="Simplified Arabic"/>
                <w:b/>
                <w:bCs/>
                <w:sz w:val="28"/>
                <w:szCs w:val="28"/>
                <w:rtl/>
              </w:rPr>
              <w:t xml:space="preserve">زايدي : </w:t>
            </w:r>
            <w:r>
              <w:rPr>
                <w:rFonts w:cs="Simplified Arabic"/>
                <w:sz w:val="28"/>
                <w:szCs w:val="28"/>
                <w:rtl/>
              </w:rPr>
              <w:t>عبد الرحمن زايدي , الاجتهاد بتحقيق المناط</w:t>
            </w:r>
            <w:r>
              <w:rPr>
                <w:rFonts w:cs="Simplified Arabic"/>
                <w:b/>
                <w:bCs/>
                <w:sz w:val="28"/>
                <w:szCs w:val="28"/>
                <w:rtl/>
              </w:rPr>
              <w:t xml:space="preserve"> ,</w:t>
            </w:r>
            <w:r>
              <w:rPr>
                <w:rFonts w:cs="Simplified Arabic"/>
                <w:b/>
                <w:bCs/>
                <w:sz w:val="28"/>
                <w:szCs w:val="28"/>
                <w:u w:val="single"/>
                <w:rtl/>
              </w:rPr>
              <w:t xml:space="preserve"> </w:t>
            </w:r>
            <w:r>
              <w:rPr>
                <w:rFonts w:cs="Simplified Arabic"/>
                <w:sz w:val="28"/>
                <w:szCs w:val="28"/>
                <w:rtl/>
              </w:rPr>
              <w:t>1426هـ-2005م</w:t>
            </w:r>
            <w:r>
              <w:rPr>
                <w:rFonts w:cs="Simplified Arabic"/>
                <w:b/>
                <w:bCs/>
                <w:sz w:val="28"/>
                <w:szCs w:val="28"/>
                <w:u w:val="single"/>
                <w:rtl/>
              </w:rPr>
              <w:t xml:space="preserve"> , </w:t>
            </w:r>
            <w:r>
              <w:rPr>
                <w:rFonts w:cs="Simplified Arabic"/>
                <w:sz w:val="28"/>
                <w:szCs w:val="28"/>
                <w:u w:val="single"/>
                <w:rtl/>
              </w:rPr>
              <w:t xml:space="preserve">دار </w:t>
            </w:r>
            <w:r>
              <w:rPr>
                <w:rFonts w:cs="Simplified Arabic"/>
                <w:sz w:val="28"/>
                <w:szCs w:val="28"/>
                <w:rtl/>
              </w:rPr>
              <w:t>الحديث , القاهرة .</w:t>
            </w:r>
          </w:p>
        </w:tc>
      </w:tr>
      <w:tr w:rsidR="00906829" w14:paraId="6D021A2B" w14:textId="77777777" w:rsidTr="00906829">
        <w:trPr>
          <w:jc w:val="center"/>
        </w:trPr>
        <w:tc>
          <w:tcPr>
            <w:tcW w:w="7303" w:type="dxa"/>
            <w:hideMark/>
          </w:tcPr>
          <w:p w14:paraId="3AFF3E34" w14:textId="77777777" w:rsidR="00906829" w:rsidRDefault="00906829" w:rsidP="00DB40CB">
            <w:pPr>
              <w:numPr>
                <w:ilvl w:val="0"/>
                <w:numId w:val="13"/>
              </w:numPr>
              <w:spacing w:before="120"/>
              <w:ind w:left="427"/>
              <w:jc w:val="lowKashida"/>
              <w:rPr>
                <w:rFonts w:cs="Simplified Arabic"/>
                <w:b/>
                <w:bCs/>
                <w:sz w:val="28"/>
                <w:szCs w:val="28"/>
              </w:rPr>
            </w:pPr>
            <w:r>
              <w:rPr>
                <w:rFonts w:cs="Simplified Arabic"/>
                <w:b/>
                <w:bCs/>
                <w:sz w:val="28"/>
                <w:szCs w:val="28"/>
                <w:rtl/>
              </w:rPr>
              <w:t>الزيد :</w:t>
            </w:r>
            <w:r>
              <w:rPr>
                <w:rFonts w:cs="Simplified Arabic"/>
                <w:sz w:val="28"/>
                <w:szCs w:val="28"/>
                <w:rtl/>
              </w:rPr>
              <w:t xml:space="preserve"> الوسطية في الإسلام، زيد عبد الكريم الزيد .</w:t>
            </w:r>
          </w:p>
        </w:tc>
      </w:tr>
      <w:tr w:rsidR="00906829" w14:paraId="5BCFBEEF" w14:textId="77777777" w:rsidTr="00906829">
        <w:trPr>
          <w:jc w:val="center"/>
        </w:trPr>
        <w:tc>
          <w:tcPr>
            <w:tcW w:w="7303" w:type="dxa"/>
            <w:hideMark/>
          </w:tcPr>
          <w:p w14:paraId="04B2D631" w14:textId="77777777" w:rsidR="00906829" w:rsidRDefault="00906829" w:rsidP="00DB40CB">
            <w:pPr>
              <w:numPr>
                <w:ilvl w:val="0"/>
                <w:numId w:val="13"/>
              </w:numPr>
              <w:spacing w:before="120"/>
              <w:ind w:left="427"/>
              <w:jc w:val="lowKashida"/>
              <w:rPr>
                <w:rFonts w:cs="Simplified Arabic"/>
                <w:sz w:val="28"/>
                <w:szCs w:val="28"/>
              </w:rPr>
            </w:pPr>
            <w:r>
              <w:rPr>
                <w:rFonts w:cs="Simplified Arabic"/>
                <w:b/>
                <w:bCs/>
                <w:sz w:val="28"/>
                <w:szCs w:val="28"/>
                <w:rtl/>
              </w:rPr>
              <w:t xml:space="preserve">زيدان : </w:t>
            </w:r>
            <w:r>
              <w:rPr>
                <w:rFonts w:cs="Simplified Arabic"/>
                <w:sz w:val="28"/>
                <w:szCs w:val="28"/>
                <w:rtl/>
              </w:rPr>
              <w:t xml:space="preserve">عبد </w:t>
            </w:r>
            <w:r>
              <w:rPr>
                <w:rFonts w:ascii="Abadi MT Condensed Light" w:hAnsi="Abadi MT Condensed Light" w:cs="Simplified Arabic"/>
                <w:b/>
                <w:bCs/>
                <w:sz w:val="28"/>
                <w:szCs w:val="28"/>
                <w:rtl/>
                <w:lang w:bidi="ar-MA"/>
              </w:rPr>
              <w:t>الكريم</w:t>
            </w:r>
            <w:r>
              <w:rPr>
                <w:rFonts w:cs="Simplified Arabic"/>
                <w:b/>
                <w:bCs/>
                <w:sz w:val="28"/>
                <w:szCs w:val="28"/>
                <w:rtl/>
              </w:rPr>
              <w:t xml:space="preserve"> ,</w:t>
            </w:r>
            <w:r>
              <w:rPr>
                <w:rFonts w:cs="Simplified Arabic"/>
                <w:sz w:val="28"/>
                <w:szCs w:val="28"/>
                <w:rtl/>
              </w:rPr>
              <w:t xml:space="preserve"> 1423هـ-2002م الطبعة السادسة عشر , مؤسسة الرسالة بيروت – لبنان.</w:t>
            </w:r>
          </w:p>
        </w:tc>
      </w:tr>
      <w:tr w:rsidR="00906829" w14:paraId="7096EBB5" w14:textId="77777777" w:rsidTr="00906829">
        <w:trPr>
          <w:jc w:val="center"/>
        </w:trPr>
        <w:tc>
          <w:tcPr>
            <w:tcW w:w="7303" w:type="dxa"/>
            <w:hideMark/>
          </w:tcPr>
          <w:p w14:paraId="4BDCCC50" w14:textId="77777777" w:rsidR="00906829" w:rsidRDefault="00906829" w:rsidP="00DB40CB">
            <w:pPr>
              <w:numPr>
                <w:ilvl w:val="0"/>
                <w:numId w:val="13"/>
              </w:numPr>
              <w:spacing w:before="120"/>
              <w:ind w:left="427"/>
              <w:jc w:val="lowKashida"/>
              <w:rPr>
                <w:rFonts w:cs="Simplified Arabic"/>
                <w:b/>
                <w:bCs/>
                <w:sz w:val="28"/>
                <w:szCs w:val="28"/>
              </w:rPr>
            </w:pPr>
            <w:r>
              <w:rPr>
                <w:rFonts w:cs="Simplified Arabic"/>
                <w:b/>
                <w:bCs/>
                <w:sz w:val="28"/>
                <w:szCs w:val="28"/>
                <w:rtl/>
              </w:rPr>
              <w:t xml:space="preserve"> </w:t>
            </w:r>
            <w:r>
              <w:rPr>
                <w:rFonts w:cs="Simplified Arabic" w:hint="cs"/>
                <w:b/>
                <w:bCs/>
                <w:sz w:val="28"/>
                <w:szCs w:val="28"/>
                <w:rtl/>
              </w:rPr>
              <w:t xml:space="preserve">السّويد :  </w:t>
            </w:r>
            <w:r>
              <w:rPr>
                <w:rFonts w:cs="Simplified Arabic"/>
                <w:sz w:val="28"/>
                <w:szCs w:val="28"/>
                <w:rtl/>
              </w:rPr>
              <w:t>ناجي إبراهيم</w:t>
            </w:r>
            <w:r>
              <w:rPr>
                <w:rFonts w:cs="Simplified Arabic"/>
                <w:b/>
                <w:bCs/>
                <w:sz w:val="28"/>
                <w:szCs w:val="28"/>
                <w:rtl/>
              </w:rPr>
              <w:t xml:space="preserve"> , </w:t>
            </w:r>
            <w:r>
              <w:rPr>
                <w:rFonts w:cs="Simplified Arabic"/>
                <w:sz w:val="28"/>
                <w:szCs w:val="28"/>
                <w:rtl/>
              </w:rPr>
              <w:t>فقه الممكن</w:t>
            </w:r>
            <w:r>
              <w:rPr>
                <w:rFonts w:cs="Simplified Arabic"/>
                <w:b/>
                <w:bCs/>
                <w:sz w:val="28"/>
                <w:szCs w:val="28"/>
                <w:rtl/>
              </w:rPr>
              <w:t xml:space="preserve"> , </w:t>
            </w:r>
            <w:r>
              <w:rPr>
                <w:rFonts w:cs="Simplified Arabic"/>
                <w:sz w:val="28"/>
                <w:szCs w:val="28"/>
                <w:rtl/>
              </w:rPr>
              <w:t>1426هـ-2005م ,  الطبعة الأولى</w:t>
            </w:r>
            <w:r>
              <w:rPr>
                <w:rFonts w:cs="Simplified Arabic"/>
                <w:b/>
                <w:bCs/>
                <w:sz w:val="28"/>
                <w:szCs w:val="28"/>
                <w:rtl/>
              </w:rPr>
              <w:t xml:space="preserve"> , </w:t>
            </w:r>
            <w:r>
              <w:rPr>
                <w:rFonts w:cs="Simplified Arabic"/>
                <w:sz w:val="28"/>
                <w:szCs w:val="28"/>
                <w:rtl/>
              </w:rPr>
              <w:t>دار الكتب العلمية - بيروت.  </w:t>
            </w:r>
          </w:p>
        </w:tc>
      </w:tr>
      <w:tr w:rsidR="00906829" w14:paraId="109F19E5" w14:textId="77777777" w:rsidTr="00906829">
        <w:trPr>
          <w:jc w:val="center"/>
        </w:trPr>
        <w:tc>
          <w:tcPr>
            <w:tcW w:w="7303" w:type="dxa"/>
            <w:hideMark/>
          </w:tcPr>
          <w:p w14:paraId="68DD6601" w14:textId="77777777" w:rsidR="00906829" w:rsidRDefault="00906829" w:rsidP="00DB40CB">
            <w:pPr>
              <w:numPr>
                <w:ilvl w:val="0"/>
                <w:numId w:val="13"/>
              </w:numPr>
              <w:spacing w:before="120"/>
              <w:ind w:left="607" w:hanging="540"/>
              <w:jc w:val="lowKashida"/>
              <w:rPr>
                <w:rFonts w:cs="Simplified Arabic"/>
                <w:b/>
                <w:bCs/>
                <w:sz w:val="28"/>
                <w:szCs w:val="28"/>
              </w:rPr>
            </w:pPr>
            <w:r>
              <w:rPr>
                <w:rFonts w:cs="Simplified Arabic"/>
                <w:b/>
                <w:bCs/>
                <w:sz w:val="28"/>
                <w:szCs w:val="28"/>
                <w:rtl/>
              </w:rPr>
              <w:t>السيوطي</w:t>
            </w:r>
            <w:r>
              <w:rPr>
                <w:rFonts w:cs="Simplified Arabic"/>
                <w:sz w:val="28"/>
                <w:szCs w:val="28"/>
                <w:rtl/>
              </w:rPr>
              <w:t>: جلال الدين عبد الرحمن بن أبي بكر، (ت911هـ)، الأشباه والنظائر في قواعد وفروع فقه الشافعية، الطبعة الأولى 1419هـ-1998م، دار الكتب العلمية – بيروت – لبنان.</w:t>
            </w:r>
          </w:p>
        </w:tc>
      </w:tr>
      <w:tr w:rsidR="00906829" w14:paraId="1FE79EA6" w14:textId="77777777" w:rsidTr="00906829">
        <w:trPr>
          <w:jc w:val="center"/>
        </w:trPr>
        <w:tc>
          <w:tcPr>
            <w:tcW w:w="7303" w:type="dxa"/>
            <w:hideMark/>
          </w:tcPr>
          <w:p w14:paraId="42B11E63" w14:textId="77777777" w:rsidR="00906829" w:rsidRDefault="00906829" w:rsidP="00DB40CB">
            <w:pPr>
              <w:numPr>
                <w:ilvl w:val="0"/>
                <w:numId w:val="13"/>
              </w:numPr>
              <w:spacing w:before="120"/>
              <w:ind w:left="607" w:hanging="540"/>
              <w:jc w:val="lowKashida"/>
              <w:rPr>
                <w:rFonts w:cs="Simplified Arabic"/>
                <w:b/>
                <w:bCs/>
                <w:sz w:val="28"/>
                <w:szCs w:val="28"/>
                <w:rtl/>
              </w:rPr>
            </w:pPr>
            <w:r>
              <w:rPr>
                <w:rFonts w:cs="Simplified Arabic"/>
                <w:b/>
                <w:bCs/>
                <w:sz w:val="28"/>
                <w:szCs w:val="28"/>
                <w:rtl/>
              </w:rPr>
              <w:t>الصلاّبي :</w:t>
            </w:r>
            <w:r>
              <w:rPr>
                <w:rFonts w:cs="Simplified Arabic"/>
                <w:sz w:val="28"/>
                <w:szCs w:val="28"/>
                <w:rtl/>
              </w:rPr>
              <w:t xml:space="preserve">علي </w:t>
            </w:r>
            <w:r>
              <w:rPr>
                <w:rFonts w:ascii="Abadi MT Condensed Light" w:hAnsi="Abadi MT Condensed Light" w:cs="Simplified Arabic"/>
                <w:b/>
                <w:bCs/>
                <w:sz w:val="28"/>
                <w:szCs w:val="28"/>
                <w:rtl/>
                <w:lang w:bidi="ar-MA"/>
              </w:rPr>
              <w:t>محمد</w:t>
            </w:r>
            <w:r>
              <w:rPr>
                <w:rFonts w:cs="Simplified Arabic"/>
                <w:b/>
                <w:bCs/>
                <w:sz w:val="28"/>
                <w:szCs w:val="28"/>
                <w:rtl/>
              </w:rPr>
              <w:t xml:space="preserve"> , </w:t>
            </w:r>
            <w:r>
              <w:rPr>
                <w:rFonts w:cs="Simplified Arabic"/>
                <w:sz w:val="28"/>
                <w:szCs w:val="28"/>
                <w:rtl/>
              </w:rPr>
              <w:t>الوسطية في القرآن</w:t>
            </w:r>
            <w:r>
              <w:rPr>
                <w:rFonts w:cs="Simplified Arabic"/>
                <w:b/>
                <w:bCs/>
                <w:sz w:val="28"/>
                <w:szCs w:val="28"/>
                <w:rtl/>
              </w:rPr>
              <w:t xml:space="preserve"> ,</w:t>
            </w:r>
            <w:r>
              <w:rPr>
                <w:rFonts w:cs="Simplified Arabic"/>
                <w:sz w:val="28"/>
                <w:szCs w:val="28"/>
                <w:rtl/>
              </w:rPr>
              <w:t xml:space="preserve"> 1428هـ-2007م الطبعة الأولى </w:t>
            </w:r>
            <w:r>
              <w:rPr>
                <w:rFonts w:cs="Simplified Arabic"/>
                <w:b/>
                <w:bCs/>
                <w:sz w:val="28"/>
                <w:szCs w:val="28"/>
                <w:rtl/>
              </w:rPr>
              <w:t xml:space="preserve">, </w:t>
            </w:r>
            <w:r>
              <w:rPr>
                <w:rFonts w:cs="Simplified Arabic"/>
                <w:sz w:val="28"/>
                <w:szCs w:val="28"/>
                <w:rtl/>
              </w:rPr>
              <w:t>دار ابن الجوزي – القاهرة</w:t>
            </w:r>
            <w:r>
              <w:rPr>
                <w:rFonts w:cs="Simplified Arabic"/>
                <w:b/>
                <w:bCs/>
                <w:sz w:val="28"/>
                <w:szCs w:val="28"/>
                <w:rtl/>
              </w:rPr>
              <w:t xml:space="preserve"> .</w:t>
            </w:r>
          </w:p>
        </w:tc>
      </w:tr>
      <w:tr w:rsidR="00906829" w14:paraId="7B6910B6" w14:textId="77777777" w:rsidTr="00906829">
        <w:trPr>
          <w:jc w:val="center"/>
        </w:trPr>
        <w:tc>
          <w:tcPr>
            <w:tcW w:w="7303" w:type="dxa"/>
            <w:hideMark/>
          </w:tcPr>
          <w:p w14:paraId="13BE0240" w14:textId="77777777" w:rsidR="00906829" w:rsidRDefault="00906829" w:rsidP="00DB40CB">
            <w:pPr>
              <w:numPr>
                <w:ilvl w:val="0"/>
                <w:numId w:val="13"/>
              </w:numPr>
              <w:spacing w:before="120"/>
              <w:ind w:left="607" w:hanging="540"/>
              <w:jc w:val="lowKashida"/>
              <w:rPr>
                <w:rFonts w:cs="Simplified Arabic"/>
                <w:b/>
                <w:bCs/>
                <w:sz w:val="28"/>
                <w:szCs w:val="28"/>
              </w:rPr>
            </w:pPr>
            <w:r>
              <w:rPr>
                <w:rFonts w:ascii="Abadi MT Condensed Light" w:hAnsi="Abadi MT Condensed Light" w:cs="Simplified Arabic"/>
                <w:b/>
                <w:bCs/>
                <w:sz w:val="28"/>
                <w:szCs w:val="28"/>
                <w:rtl/>
                <w:lang w:bidi="ar-MA"/>
              </w:rPr>
              <w:t xml:space="preserve">عبد الباقي : </w:t>
            </w:r>
            <w:r>
              <w:rPr>
                <w:rFonts w:ascii="Abadi MT Condensed Light" w:hAnsi="Abadi MT Condensed Light" w:cs="Simplified Arabic"/>
                <w:sz w:val="28"/>
                <w:szCs w:val="28"/>
                <w:rtl/>
                <w:lang w:bidi="ar-MA"/>
              </w:rPr>
              <w:t xml:space="preserve">محمد </w:t>
            </w:r>
            <w:r>
              <w:rPr>
                <w:rFonts w:ascii="Abadi MT Condensed Light" w:hAnsi="Abadi MT Condensed Light" w:cs="Simplified Arabic"/>
                <w:b/>
                <w:bCs/>
                <w:sz w:val="28"/>
                <w:szCs w:val="28"/>
                <w:rtl/>
                <w:lang w:bidi="ar-MA"/>
              </w:rPr>
              <w:t>فؤاد</w:t>
            </w:r>
            <w:r>
              <w:rPr>
                <w:rFonts w:cs="Simplified Arabic"/>
                <w:b/>
                <w:bCs/>
                <w:sz w:val="28"/>
                <w:szCs w:val="28"/>
                <w:rtl/>
              </w:rPr>
              <w:t xml:space="preserve"> ,</w:t>
            </w:r>
            <w:r>
              <w:rPr>
                <w:rFonts w:cs="Simplified Arabic"/>
                <w:sz w:val="28"/>
                <w:szCs w:val="28"/>
                <w:rtl/>
              </w:rPr>
              <w:t xml:space="preserve"> اللؤلؤ والمرجان</w:t>
            </w:r>
            <w:r>
              <w:rPr>
                <w:rFonts w:cs="Simplified Arabic"/>
                <w:b/>
                <w:bCs/>
                <w:sz w:val="28"/>
                <w:szCs w:val="28"/>
                <w:rtl/>
              </w:rPr>
              <w:t>,</w:t>
            </w:r>
            <w:r>
              <w:rPr>
                <w:rFonts w:cs="Simplified Arabic"/>
                <w:sz w:val="28"/>
                <w:szCs w:val="28"/>
                <w:rtl/>
              </w:rPr>
              <w:t xml:space="preserve"> دار الفكر ـ بيروت</w:t>
            </w:r>
            <w:r>
              <w:rPr>
                <w:rFonts w:cs="Simplified Arabic"/>
                <w:b/>
                <w:bCs/>
                <w:sz w:val="28"/>
                <w:szCs w:val="28"/>
                <w:rtl/>
              </w:rPr>
              <w:t xml:space="preserve"> . </w:t>
            </w:r>
          </w:p>
        </w:tc>
      </w:tr>
      <w:tr w:rsidR="00906829" w14:paraId="588EC391" w14:textId="77777777" w:rsidTr="00906829">
        <w:trPr>
          <w:jc w:val="center"/>
        </w:trPr>
        <w:tc>
          <w:tcPr>
            <w:tcW w:w="7303" w:type="dxa"/>
            <w:hideMark/>
          </w:tcPr>
          <w:p w14:paraId="08B3108E" w14:textId="77777777" w:rsidR="00906829" w:rsidRDefault="00906829" w:rsidP="00DB40CB">
            <w:pPr>
              <w:numPr>
                <w:ilvl w:val="0"/>
                <w:numId w:val="13"/>
              </w:numPr>
              <w:spacing w:before="120"/>
              <w:ind w:left="607" w:hanging="540"/>
              <w:jc w:val="lowKashida"/>
              <w:rPr>
                <w:rFonts w:cs="Simplified Arabic"/>
                <w:b/>
                <w:bCs/>
                <w:sz w:val="28"/>
                <w:szCs w:val="28"/>
              </w:rPr>
            </w:pPr>
            <w:r>
              <w:rPr>
                <w:rFonts w:cs="Simplified Arabic"/>
                <w:b/>
                <w:bCs/>
                <w:sz w:val="28"/>
                <w:szCs w:val="28"/>
                <w:rtl/>
              </w:rPr>
              <w:t>عثمان</w:t>
            </w:r>
            <w:r>
              <w:rPr>
                <w:rFonts w:cs="Simplified Arabic"/>
                <w:sz w:val="28"/>
                <w:szCs w:val="28"/>
                <w:rtl/>
              </w:rPr>
              <w:t xml:space="preserve">: </w:t>
            </w:r>
            <w:r>
              <w:rPr>
                <w:rFonts w:ascii="Abadi MT Condensed Light" w:hAnsi="Abadi MT Condensed Light" w:cs="Simplified Arabic"/>
                <w:b/>
                <w:bCs/>
                <w:sz w:val="28"/>
                <w:szCs w:val="28"/>
                <w:rtl/>
                <w:lang w:bidi="ar-MA"/>
              </w:rPr>
              <w:t>محمود</w:t>
            </w:r>
            <w:r>
              <w:rPr>
                <w:rFonts w:cs="Simplified Arabic"/>
                <w:sz w:val="28"/>
                <w:szCs w:val="28"/>
                <w:rtl/>
              </w:rPr>
              <w:t xml:space="preserve"> حامد عثمان، القاموس المبين في اصطلاحات الأصوليين، الطبعة الأولى، 1421هـ-2000م، دار الحديث – القاهرة.</w:t>
            </w:r>
          </w:p>
        </w:tc>
      </w:tr>
      <w:tr w:rsidR="00906829" w14:paraId="074B6F60" w14:textId="77777777" w:rsidTr="00906829">
        <w:trPr>
          <w:jc w:val="center"/>
        </w:trPr>
        <w:tc>
          <w:tcPr>
            <w:tcW w:w="7303" w:type="dxa"/>
            <w:hideMark/>
          </w:tcPr>
          <w:p w14:paraId="77F1836A" w14:textId="77777777" w:rsidR="00906829" w:rsidRDefault="00906829" w:rsidP="00DB40CB">
            <w:pPr>
              <w:numPr>
                <w:ilvl w:val="0"/>
                <w:numId w:val="13"/>
              </w:numPr>
              <w:spacing w:before="120"/>
              <w:ind w:left="607" w:hanging="540"/>
              <w:jc w:val="lowKashida"/>
              <w:rPr>
                <w:rFonts w:cs="Simplified Arabic"/>
                <w:b/>
                <w:bCs/>
                <w:sz w:val="28"/>
                <w:szCs w:val="28"/>
              </w:rPr>
            </w:pPr>
            <w:r>
              <w:rPr>
                <w:rFonts w:cs="Simplified Arabic"/>
                <w:b/>
                <w:bCs/>
                <w:sz w:val="28"/>
                <w:szCs w:val="28"/>
                <w:rtl/>
              </w:rPr>
              <w:t>العسقلاني</w:t>
            </w:r>
            <w:r>
              <w:rPr>
                <w:rFonts w:cs="Simplified Arabic"/>
                <w:sz w:val="28"/>
                <w:szCs w:val="28"/>
                <w:rtl/>
              </w:rPr>
              <w:t xml:space="preserve">: </w:t>
            </w:r>
            <w:r>
              <w:rPr>
                <w:rFonts w:ascii="Abadi MT Condensed Light" w:hAnsi="Abadi MT Condensed Light" w:cs="Simplified Arabic"/>
                <w:b/>
                <w:bCs/>
                <w:sz w:val="28"/>
                <w:szCs w:val="28"/>
                <w:rtl/>
                <w:lang w:bidi="ar-MA"/>
              </w:rPr>
              <w:t>أحمد</w:t>
            </w:r>
            <w:r>
              <w:rPr>
                <w:rFonts w:cs="Simplified Arabic"/>
                <w:sz w:val="28"/>
                <w:szCs w:val="28"/>
                <w:rtl/>
              </w:rPr>
              <w:t xml:space="preserve"> بن علي بن حجر العسقلاني، (ت852هـ)، فتح الباري بشرح صحيح البخاري، الطبعة الأولى، 1419هـ-1998م، دار الحديث - القاهرة.</w:t>
            </w:r>
          </w:p>
        </w:tc>
      </w:tr>
      <w:tr w:rsidR="00906829" w14:paraId="33CA45BC" w14:textId="77777777" w:rsidTr="00906829">
        <w:trPr>
          <w:jc w:val="center"/>
        </w:trPr>
        <w:tc>
          <w:tcPr>
            <w:tcW w:w="7303" w:type="dxa"/>
            <w:hideMark/>
          </w:tcPr>
          <w:p w14:paraId="73FC5EB5" w14:textId="77777777" w:rsidR="00906829" w:rsidRDefault="00906829" w:rsidP="00DB40CB">
            <w:pPr>
              <w:numPr>
                <w:ilvl w:val="0"/>
                <w:numId w:val="13"/>
              </w:numPr>
              <w:spacing w:before="120"/>
              <w:ind w:left="607" w:hanging="540"/>
              <w:jc w:val="lowKashida"/>
              <w:rPr>
                <w:rFonts w:cs="Simplified Arabic"/>
                <w:b/>
                <w:bCs/>
                <w:sz w:val="28"/>
                <w:szCs w:val="28"/>
                <w:rtl/>
              </w:rPr>
            </w:pPr>
            <w:r>
              <w:rPr>
                <w:rFonts w:ascii="Abadi MT Condensed Light" w:hAnsi="Abadi MT Condensed Light" w:cs="Simplified Arabic"/>
                <w:b/>
                <w:bCs/>
                <w:sz w:val="28"/>
                <w:szCs w:val="28"/>
                <w:rtl/>
                <w:lang w:bidi="ar-MA"/>
              </w:rPr>
              <w:t xml:space="preserve">فكير : </w:t>
            </w:r>
            <w:r>
              <w:rPr>
                <w:rFonts w:ascii="Abadi MT Condensed Light" w:hAnsi="Abadi MT Condensed Light" w:cs="Simplified Arabic"/>
                <w:sz w:val="28"/>
                <w:szCs w:val="28"/>
                <w:rtl/>
                <w:lang w:bidi="ar-MA"/>
              </w:rPr>
              <w:t>أحمد بن محمد فكير</w:t>
            </w:r>
            <w:r>
              <w:rPr>
                <w:rFonts w:cs="Simplified Arabic"/>
                <w:b/>
                <w:bCs/>
                <w:sz w:val="28"/>
                <w:szCs w:val="28"/>
                <w:rtl/>
              </w:rPr>
              <w:t xml:space="preserve"> , </w:t>
            </w:r>
            <w:r>
              <w:rPr>
                <w:rFonts w:ascii="Abadi MT Condensed Light" w:hAnsi="Abadi MT Condensed Light" w:cs="Simplified Arabic"/>
                <w:sz w:val="28"/>
                <w:szCs w:val="28"/>
                <w:rtl/>
              </w:rPr>
              <w:t>من ضوابط فهم السنة النبوية</w:t>
            </w:r>
            <w:r>
              <w:rPr>
                <w:rFonts w:cs="Simplified Arabic"/>
                <w:b/>
                <w:bCs/>
                <w:sz w:val="28"/>
                <w:szCs w:val="28"/>
                <w:rtl/>
              </w:rPr>
              <w:t xml:space="preserve"> . </w:t>
            </w:r>
          </w:p>
        </w:tc>
      </w:tr>
      <w:tr w:rsidR="00906829" w14:paraId="05431D92" w14:textId="77777777" w:rsidTr="00906829">
        <w:trPr>
          <w:jc w:val="center"/>
        </w:trPr>
        <w:tc>
          <w:tcPr>
            <w:tcW w:w="7303" w:type="dxa"/>
            <w:hideMark/>
          </w:tcPr>
          <w:p w14:paraId="71E1FA10" w14:textId="77777777" w:rsidR="00906829" w:rsidRDefault="00906829" w:rsidP="00DB40CB">
            <w:pPr>
              <w:numPr>
                <w:ilvl w:val="0"/>
                <w:numId w:val="13"/>
              </w:numPr>
              <w:spacing w:before="120"/>
              <w:ind w:left="607" w:hanging="540"/>
              <w:jc w:val="lowKashida"/>
              <w:rPr>
                <w:rFonts w:cs="Simplified Arabic"/>
                <w:b/>
                <w:bCs/>
                <w:sz w:val="28"/>
                <w:szCs w:val="28"/>
              </w:rPr>
            </w:pPr>
            <w:r>
              <w:rPr>
                <w:rFonts w:cs="Simplified Arabic"/>
                <w:b/>
                <w:bCs/>
                <w:sz w:val="28"/>
                <w:szCs w:val="28"/>
                <w:rtl/>
              </w:rPr>
              <w:t>الفيروزآبادي</w:t>
            </w:r>
            <w:r>
              <w:rPr>
                <w:rFonts w:cs="Simplified Arabic"/>
                <w:sz w:val="28"/>
                <w:szCs w:val="28"/>
                <w:rtl/>
              </w:rPr>
              <w:t xml:space="preserve">: </w:t>
            </w:r>
            <w:r>
              <w:rPr>
                <w:rFonts w:ascii="Abadi MT Condensed Light" w:hAnsi="Abadi MT Condensed Light" w:cs="Simplified Arabic"/>
                <w:b/>
                <w:bCs/>
                <w:sz w:val="28"/>
                <w:szCs w:val="28"/>
                <w:rtl/>
                <w:lang w:bidi="ar-MA"/>
              </w:rPr>
              <w:t>محمد</w:t>
            </w:r>
            <w:r>
              <w:rPr>
                <w:rFonts w:cs="Simplified Arabic"/>
                <w:sz w:val="28"/>
                <w:szCs w:val="28"/>
                <w:rtl/>
              </w:rPr>
              <w:t xml:space="preserve"> بن يعقوب، (ت817هـ)، القاموس المحيط، تحقيق: </w:t>
            </w:r>
            <w:r>
              <w:rPr>
                <w:rFonts w:cs="Simplified Arabic"/>
                <w:sz w:val="28"/>
                <w:szCs w:val="28"/>
                <w:rtl/>
              </w:rPr>
              <w:lastRenderedPageBreak/>
              <w:t xml:space="preserve">مكتب تحقيق </w:t>
            </w:r>
            <w:r>
              <w:rPr>
                <w:rFonts w:cs="Simplified Arabic"/>
                <w:b/>
                <w:bCs/>
                <w:sz w:val="28"/>
                <w:szCs w:val="28"/>
                <w:rtl/>
              </w:rPr>
              <w:t>التراث</w:t>
            </w:r>
            <w:r>
              <w:rPr>
                <w:rFonts w:cs="Simplified Arabic"/>
                <w:sz w:val="28"/>
                <w:szCs w:val="28"/>
                <w:rtl/>
              </w:rPr>
              <w:t xml:space="preserve"> في مؤسسة الرسالة، الطبعة السادسة، 1419هـ-1998م، مؤسسة الرسالة – بيروت - لبنان.</w:t>
            </w:r>
          </w:p>
        </w:tc>
      </w:tr>
      <w:tr w:rsidR="00906829" w14:paraId="67E0385A" w14:textId="77777777" w:rsidTr="00906829">
        <w:trPr>
          <w:jc w:val="center"/>
        </w:trPr>
        <w:tc>
          <w:tcPr>
            <w:tcW w:w="7303" w:type="dxa"/>
            <w:hideMark/>
          </w:tcPr>
          <w:p w14:paraId="7AD210EC" w14:textId="77777777" w:rsidR="00906829" w:rsidRDefault="00906829" w:rsidP="00DB40CB">
            <w:pPr>
              <w:numPr>
                <w:ilvl w:val="0"/>
                <w:numId w:val="13"/>
              </w:numPr>
              <w:spacing w:before="120"/>
              <w:ind w:left="607" w:hanging="540"/>
              <w:jc w:val="lowKashida"/>
              <w:rPr>
                <w:rFonts w:cs="Simplified Arabic"/>
                <w:sz w:val="28"/>
                <w:szCs w:val="28"/>
              </w:rPr>
            </w:pPr>
            <w:r>
              <w:rPr>
                <w:rFonts w:cs="Simplified Arabic"/>
                <w:b/>
                <w:bCs/>
                <w:sz w:val="28"/>
                <w:szCs w:val="28"/>
                <w:rtl/>
              </w:rPr>
              <w:lastRenderedPageBreak/>
              <w:t xml:space="preserve">القرضاوي: </w:t>
            </w:r>
            <w:r>
              <w:rPr>
                <w:rFonts w:cs="Simplified Arabic"/>
                <w:sz w:val="28"/>
                <w:szCs w:val="28"/>
                <w:rtl/>
              </w:rPr>
              <w:t xml:space="preserve"> يوسف , </w:t>
            </w:r>
            <w:r>
              <w:rPr>
                <w:rFonts w:ascii="Abadi MT Condensed Light" w:hAnsi="Abadi MT Condensed Light" w:cs="Simplified Arabic"/>
                <w:b/>
                <w:bCs/>
                <w:sz w:val="28"/>
                <w:szCs w:val="28"/>
                <w:rtl/>
                <w:lang w:bidi="ar-MA"/>
              </w:rPr>
              <w:t>الخصائص</w:t>
            </w:r>
            <w:r>
              <w:rPr>
                <w:rFonts w:cs="Simplified Arabic"/>
                <w:sz w:val="28"/>
                <w:szCs w:val="28"/>
                <w:rtl/>
              </w:rPr>
              <w:t xml:space="preserve"> العامة للإسلام , 1422هـ-2001م الطبعة السادسة , مكتبة وهبة  القاهرة .</w:t>
            </w:r>
          </w:p>
        </w:tc>
      </w:tr>
      <w:tr w:rsidR="00906829" w14:paraId="3D140CDB" w14:textId="77777777" w:rsidTr="00906829">
        <w:trPr>
          <w:jc w:val="center"/>
        </w:trPr>
        <w:tc>
          <w:tcPr>
            <w:tcW w:w="7303" w:type="dxa"/>
            <w:hideMark/>
          </w:tcPr>
          <w:p w14:paraId="1FDEB009" w14:textId="77777777" w:rsidR="00906829" w:rsidRDefault="00906829" w:rsidP="00DB40CB">
            <w:pPr>
              <w:numPr>
                <w:ilvl w:val="0"/>
                <w:numId w:val="13"/>
              </w:numPr>
              <w:spacing w:before="120"/>
              <w:ind w:left="607" w:hanging="540"/>
              <w:jc w:val="lowKashida"/>
              <w:rPr>
                <w:rFonts w:cs="Simplified Arabic"/>
                <w:sz w:val="28"/>
                <w:szCs w:val="28"/>
              </w:rPr>
            </w:pPr>
            <w:r>
              <w:rPr>
                <w:rFonts w:cs="Simplified Arabic"/>
                <w:b/>
                <w:bCs/>
                <w:sz w:val="28"/>
                <w:szCs w:val="28"/>
                <w:rtl/>
              </w:rPr>
              <w:t xml:space="preserve">القرضاوي: </w:t>
            </w:r>
            <w:r>
              <w:rPr>
                <w:rFonts w:cs="Simplified Arabic"/>
                <w:sz w:val="28"/>
                <w:szCs w:val="28"/>
                <w:rtl/>
              </w:rPr>
              <w:t xml:space="preserve"> </w:t>
            </w:r>
            <w:r>
              <w:rPr>
                <w:rFonts w:cs="Simplified Arabic"/>
                <w:b/>
                <w:bCs/>
                <w:sz w:val="28"/>
                <w:szCs w:val="28"/>
                <w:rtl/>
              </w:rPr>
              <w:t>يوسف</w:t>
            </w:r>
            <w:r>
              <w:rPr>
                <w:rFonts w:cs="Simplified Arabic"/>
                <w:sz w:val="28"/>
                <w:szCs w:val="28"/>
                <w:rtl/>
              </w:rPr>
              <w:t xml:space="preserve"> , تيسير فقه الصيام , 1422هـ-2001م الطبعة الثانية , مؤسسة الرسالة بيروت – لبنان.</w:t>
            </w:r>
          </w:p>
        </w:tc>
      </w:tr>
      <w:tr w:rsidR="00906829" w14:paraId="76C2F054" w14:textId="77777777" w:rsidTr="00906829">
        <w:trPr>
          <w:jc w:val="center"/>
        </w:trPr>
        <w:tc>
          <w:tcPr>
            <w:tcW w:w="7303" w:type="dxa"/>
            <w:hideMark/>
          </w:tcPr>
          <w:p w14:paraId="453E0141" w14:textId="77777777" w:rsidR="00906829" w:rsidRDefault="00906829" w:rsidP="00DB40CB">
            <w:pPr>
              <w:numPr>
                <w:ilvl w:val="0"/>
                <w:numId w:val="13"/>
              </w:numPr>
              <w:spacing w:before="120"/>
              <w:ind w:left="607" w:hanging="540"/>
              <w:jc w:val="lowKashida"/>
              <w:rPr>
                <w:rFonts w:cs="Simplified Arabic"/>
                <w:sz w:val="28"/>
                <w:szCs w:val="28"/>
              </w:rPr>
            </w:pPr>
            <w:r>
              <w:rPr>
                <w:rFonts w:cs="Simplified Arabic"/>
                <w:b/>
                <w:bCs/>
                <w:sz w:val="28"/>
                <w:szCs w:val="28"/>
                <w:rtl/>
              </w:rPr>
              <w:t xml:space="preserve">القرضاوي: </w:t>
            </w:r>
            <w:r>
              <w:rPr>
                <w:rFonts w:cs="Simplified Arabic"/>
                <w:sz w:val="28"/>
                <w:szCs w:val="28"/>
                <w:rtl/>
              </w:rPr>
              <w:t xml:space="preserve"> </w:t>
            </w:r>
            <w:r>
              <w:rPr>
                <w:rFonts w:cs="Simplified Arabic"/>
                <w:b/>
                <w:bCs/>
                <w:sz w:val="28"/>
                <w:szCs w:val="28"/>
                <w:rtl/>
              </w:rPr>
              <w:t>يوسف</w:t>
            </w:r>
            <w:r>
              <w:rPr>
                <w:rFonts w:cs="Simplified Arabic"/>
                <w:sz w:val="28"/>
                <w:szCs w:val="28"/>
                <w:rtl/>
              </w:rPr>
              <w:t xml:space="preserve"> , فقه الأولويات , 1422هـ-2001م الطبعة الأولى , مؤسسة الرسالة بيروت – لبنان.</w:t>
            </w:r>
          </w:p>
        </w:tc>
      </w:tr>
      <w:tr w:rsidR="00906829" w14:paraId="78CB600A" w14:textId="77777777" w:rsidTr="00906829">
        <w:trPr>
          <w:jc w:val="center"/>
        </w:trPr>
        <w:tc>
          <w:tcPr>
            <w:tcW w:w="7303" w:type="dxa"/>
            <w:hideMark/>
          </w:tcPr>
          <w:p w14:paraId="2F8ABEED" w14:textId="77777777" w:rsidR="00906829" w:rsidRDefault="00906829" w:rsidP="00DB40CB">
            <w:pPr>
              <w:numPr>
                <w:ilvl w:val="0"/>
                <w:numId w:val="13"/>
              </w:numPr>
              <w:spacing w:before="120"/>
              <w:ind w:left="607" w:hanging="540"/>
              <w:jc w:val="lowKashida"/>
              <w:rPr>
                <w:rFonts w:cs="Simplified Arabic"/>
                <w:sz w:val="28"/>
                <w:szCs w:val="28"/>
              </w:rPr>
            </w:pPr>
            <w:r>
              <w:rPr>
                <w:rFonts w:cs="Simplified Arabic"/>
                <w:b/>
                <w:bCs/>
                <w:sz w:val="28"/>
                <w:szCs w:val="28"/>
                <w:rtl/>
              </w:rPr>
              <w:t xml:space="preserve">القرضاوي: </w:t>
            </w:r>
            <w:r>
              <w:rPr>
                <w:rFonts w:cs="Simplified Arabic"/>
                <w:sz w:val="28"/>
                <w:szCs w:val="28"/>
                <w:rtl/>
              </w:rPr>
              <w:t xml:space="preserve"> </w:t>
            </w:r>
            <w:r>
              <w:rPr>
                <w:rFonts w:cs="Simplified Arabic"/>
                <w:b/>
                <w:bCs/>
                <w:sz w:val="28"/>
                <w:szCs w:val="28"/>
                <w:rtl/>
              </w:rPr>
              <w:t>يوسف</w:t>
            </w:r>
            <w:r>
              <w:rPr>
                <w:rFonts w:cs="Simplified Arabic"/>
                <w:sz w:val="28"/>
                <w:szCs w:val="28"/>
                <w:rtl/>
              </w:rPr>
              <w:t xml:space="preserve"> , كيف نتعامل مع السنة  , دار الوفاء .</w:t>
            </w:r>
          </w:p>
        </w:tc>
      </w:tr>
      <w:tr w:rsidR="00906829" w14:paraId="3010B226" w14:textId="77777777" w:rsidTr="00906829">
        <w:trPr>
          <w:jc w:val="center"/>
        </w:trPr>
        <w:tc>
          <w:tcPr>
            <w:tcW w:w="7303" w:type="dxa"/>
            <w:hideMark/>
          </w:tcPr>
          <w:p w14:paraId="2D304696" w14:textId="77777777" w:rsidR="00906829" w:rsidRDefault="00906829" w:rsidP="00DB40CB">
            <w:pPr>
              <w:numPr>
                <w:ilvl w:val="0"/>
                <w:numId w:val="13"/>
              </w:numPr>
              <w:spacing w:before="120"/>
              <w:ind w:left="607" w:hanging="540"/>
              <w:jc w:val="lowKashida"/>
              <w:rPr>
                <w:rFonts w:cs="Simplified Arabic"/>
                <w:b/>
                <w:bCs/>
                <w:sz w:val="28"/>
                <w:szCs w:val="28"/>
              </w:rPr>
            </w:pPr>
            <w:r>
              <w:rPr>
                <w:rFonts w:cs="Simplified Arabic"/>
                <w:b/>
                <w:bCs/>
                <w:sz w:val="28"/>
                <w:szCs w:val="28"/>
                <w:rtl/>
              </w:rPr>
              <w:t>مسلم</w:t>
            </w:r>
            <w:r>
              <w:rPr>
                <w:rFonts w:cs="Simplified Arabic"/>
                <w:sz w:val="28"/>
                <w:szCs w:val="28"/>
                <w:rtl/>
              </w:rPr>
              <w:t>: مسلم بن حجاج القشيري النيسابوري، (ت261هـ)، صحيح مسلم، تحقيق: محمد فؤاد عبد الباقي، دار إحياء الكتب العلمية.</w:t>
            </w:r>
          </w:p>
        </w:tc>
      </w:tr>
      <w:tr w:rsidR="00906829" w14:paraId="0D778A3B" w14:textId="77777777" w:rsidTr="00906829">
        <w:trPr>
          <w:jc w:val="center"/>
        </w:trPr>
        <w:tc>
          <w:tcPr>
            <w:tcW w:w="7303" w:type="dxa"/>
            <w:hideMark/>
          </w:tcPr>
          <w:p w14:paraId="0B8F247D" w14:textId="77777777" w:rsidR="00906829" w:rsidRDefault="00906829" w:rsidP="00DB40CB">
            <w:pPr>
              <w:numPr>
                <w:ilvl w:val="0"/>
                <w:numId w:val="13"/>
              </w:numPr>
              <w:spacing w:before="120"/>
              <w:ind w:left="607" w:hanging="540"/>
              <w:jc w:val="lowKashida"/>
              <w:rPr>
                <w:rFonts w:cs="Simplified Arabic"/>
                <w:b/>
                <w:bCs/>
                <w:sz w:val="28"/>
                <w:szCs w:val="28"/>
                <w:rtl/>
              </w:rPr>
            </w:pPr>
            <w:r>
              <w:rPr>
                <w:rFonts w:cs="Simplified Arabic"/>
                <w:b/>
                <w:bCs/>
                <w:sz w:val="28"/>
                <w:szCs w:val="28"/>
                <w:rtl/>
              </w:rPr>
              <w:t>النسائي</w:t>
            </w:r>
            <w:r>
              <w:rPr>
                <w:rFonts w:cs="Simplified Arabic"/>
                <w:sz w:val="28"/>
                <w:szCs w:val="28"/>
                <w:rtl/>
              </w:rPr>
              <w:t xml:space="preserve">: أحمد </w:t>
            </w:r>
            <w:r>
              <w:rPr>
                <w:rFonts w:cs="Simplified Arabic"/>
                <w:b/>
                <w:bCs/>
                <w:sz w:val="28"/>
                <w:szCs w:val="28"/>
                <w:rtl/>
              </w:rPr>
              <w:t>بن</w:t>
            </w:r>
            <w:r>
              <w:rPr>
                <w:rFonts w:cs="Simplified Arabic"/>
                <w:sz w:val="28"/>
                <w:szCs w:val="28"/>
                <w:rtl/>
              </w:rPr>
              <w:t xml:space="preserve"> شعيب بن علمي، سنن النسائي، تحليل: محمد ناصر الدين الألباني، الطبعة الأولى، مكتبة دار المعارف- الرياض.</w:t>
            </w:r>
          </w:p>
        </w:tc>
      </w:tr>
      <w:tr w:rsidR="00906829" w14:paraId="719D7163" w14:textId="77777777" w:rsidTr="00906829">
        <w:trPr>
          <w:jc w:val="center"/>
        </w:trPr>
        <w:tc>
          <w:tcPr>
            <w:tcW w:w="7303" w:type="dxa"/>
            <w:hideMark/>
          </w:tcPr>
          <w:p w14:paraId="3DFEC377" w14:textId="77777777" w:rsidR="00906829" w:rsidRDefault="00906829" w:rsidP="00DB40CB">
            <w:pPr>
              <w:numPr>
                <w:ilvl w:val="0"/>
                <w:numId w:val="13"/>
              </w:numPr>
              <w:spacing w:before="120"/>
              <w:ind w:left="607" w:hanging="540"/>
              <w:jc w:val="lowKashida"/>
              <w:rPr>
                <w:rFonts w:cs="Simplified Arabic"/>
                <w:b/>
                <w:bCs/>
                <w:sz w:val="28"/>
                <w:szCs w:val="28"/>
                <w:u w:val="single"/>
                <w:rtl/>
              </w:rPr>
            </w:pPr>
            <w:r>
              <w:rPr>
                <w:rFonts w:cs="Simplified Arabic"/>
                <w:b/>
                <w:bCs/>
                <w:sz w:val="28"/>
                <w:szCs w:val="28"/>
                <w:rtl/>
              </w:rPr>
              <w:t>النووي</w:t>
            </w:r>
            <w:r>
              <w:rPr>
                <w:rFonts w:cs="Simplified Arabic"/>
                <w:sz w:val="28"/>
                <w:szCs w:val="28"/>
                <w:rtl/>
              </w:rPr>
              <w:t>: يحيي الدين النووي، كتاب المجموع شرح المهذب للشيرازي، تعليق: محمد نجيب المطيعي ، مكتبة الإرشاد – جدة - السعودية.</w:t>
            </w:r>
          </w:p>
        </w:tc>
      </w:tr>
    </w:tbl>
    <w:p w14:paraId="4013D5E8" w14:textId="77777777" w:rsidR="00906829" w:rsidRDefault="00906829" w:rsidP="00906829">
      <w:pPr>
        <w:jc w:val="lowKashida"/>
        <w:rPr>
          <w:rFonts w:cs="Times New Roman"/>
          <w:sz w:val="24"/>
          <w:szCs w:val="24"/>
        </w:rPr>
      </w:pPr>
    </w:p>
    <w:p w14:paraId="5401F155" w14:textId="77777777" w:rsidR="00906829" w:rsidRDefault="00906829" w:rsidP="00906829">
      <w:pPr>
        <w:bidi w:val="0"/>
        <w:rPr>
          <w:rtl/>
        </w:rPr>
        <w:sectPr w:rsidR="00906829">
          <w:footnotePr>
            <w:numRestart w:val="eachPage"/>
          </w:footnotePr>
          <w:pgSz w:w="9639" w:h="14175"/>
          <w:pgMar w:top="1134" w:right="1134" w:bottom="1134" w:left="1134" w:header="709" w:footer="709" w:gutter="0"/>
          <w:pgNumType w:start="2"/>
          <w:cols w:space="720"/>
          <w:bidi/>
          <w:rtlGutter/>
        </w:sectPr>
      </w:pPr>
    </w:p>
    <w:p w14:paraId="699431BA" w14:textId="1D4FDA76" w:rsidR="00906829" w:rsidRDefault="00906829" w:rsidP="00906829">
      <w:pPr>
        <w:rPr>
          <w:rFonts w:ascii="Arial" w:hAnsi="Arial" w:cs="Simplified Arabic"/>
          <w:b/>
          <w:bCs/>
          <w:rtl/>
          <w:lang w:bidi="ar-LB"/>
        </w:rPr>
      </w:pPr>
      <w:r>
        <w:rPr>
          <w:rFonts w:hint="cs"/>
          <w:noProof/>
          <w:rtl/>
        </w:rPr>
        <w:lastRenderedPageBreak/>
        <w:drawing>
          <wp:anchor distT="0" distB="0" distL="114300" distR="114300" simplePos="0" relativeHeight="251664384" behindDoc="1" locked="0" layoutInCell="1" allowOverlap="1" wp14:anchorId="6155E2F7" wp14:editId="0C7C72E1">
            <wp:simplePos x="0" y="0"/>
            <wp:positionH relativeFrom="column">
              <wp:posOffset>1490980</wp:posOffset>
            </wp:positionH>
            <wp:positionV relativeFrom="paragraph">
              <wp:posOffset>228600</wp:posOffset>
            </wp:positionV>
            <wp:extent cx="1517650" cy="1714500"/>
            <wp:effectExtent l="0" t="0" r="635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7544A354" w14:textId="77777777" w:rsidR="00906829" w:rsidRPr="00906829" w:rsidRDefault="00906829" w:rsidP="00906829">
      <w:pPr>
        <w:jc w:val="center"/>
        <w:rPr>
          <w:rFonts w:ascii="Times New Roman" w:hAnsi="Times New Roman" w:cs="MCS Taybah S_U normal."/>
          <w:sz w:val="80"/>
          <w:szCs w:val="80"/>
          <w:rtl/>
          <w14:shadow w14:blurRad="50800" w14:dist="38100" w14:dir="2700000" w14:sx="100000" w14:sy="100000" w14:kx="0" w14:ky="0" w14:algn="tl">
            <w14:srgbClr w14:val="000000">
              <w14:alpha w14:val="60000"/>
            </w14:srgbClr>
          </w14:shadow>
        </w:rPr>
      </w:pPr>
    </w:p>
    <w:p w14:paraId="653AC9E5" w14:textId="77777777" w:rsidR="00906829" w:rsidRDefault="00906829" w:rsidP="00906829">
      <w:pPr>
        <w:jc w:val="center"/>
        <w:rPr>
          <w:rFonts w:cs="AF_Najed"/>
          <w:sz w:val="40"/>
          <w:szCs w:val="40"/>
          <w:rtl/>
        </w:rPr>
      </w:pPr>
    </w:p>
    <w:p w14:paraId="1B60441D" w14:textId="77777777" w:rsidR="00906829" w:rsidRDefault="00906829" w:rsidP="00906829">
      <w:pPr>
        <w:jc w:val="center"/>
        <w:rPr>
          <w:rFonts w:cs="AF_Najed"/>
          <w:sz w:val="40"/>
          <w:szCs w:val="40"/>
          <w:rtl/>
        </w:rPr>
      </w:pPr>
    </w:p>
    <w:p w14:paraId="5721D1EB" w14:textId="77777777" w:rsidR="00906829" w:rsidRDefault="00906829" w:rsidP="00906829">
      <w:pPr>
        <w:jc w:val="center"/>
        <w:rPr>
          <w:rFonts w:cs="AF_Najed"/>
          <w:sz w:val="40"/>
          <w:szCs w:val="40"/>
          <w:rtl/>
        </w:rPr>
      </w:pPr>
    </w:p>
    <w:p w14:paraId="477F05DA" w14:textId="77777777" w:rsidR="00906829" w:rsidRDefault="00906829" w:rsidP="00906829">
      <w:pPr>
        <w:jc w:val="center"/>
        <w:rPr>
          <w:rFonts w:cs="AF_Najed"/>
          <w:sz w:val="32"/>
          <w:szCs w:val="32"/>
          <w:rtl/>
        </w:rPr>
      </w:pPr>
    </w:p>
    <w:p w14:paraId="6F106218" w14:textId="77777777" w:rsidR="00906829" w:rsidRDefault="00906829" w:rsidP="00906829">
      <w:pPr>
        <w:jc w:val="center"/>
        <w:rPr>
          <w:rFonts w:cs="AF_Najed"/>
          <w:sz w:val="48"/>
          <w:szCs w:val="48"/>
          <w:rtl/>
        </w:rPr>
      </w:pPr>
    </w:p>
    <w:p w14:paraId="6290341E" w14:textId="77777777" w:rsidR="00906829" w:rsidRDefault="00906829" w:rsidP="00906829">
      <w:pPr>
        <w:jc w:val="center"/>
        <w:rPr>
          <w:rFonts w:ascii="Arial" w:hAnsi="Arial" w:cs="PT Bold Heading"/>
          <w:sz w:val="32"/>
          <w:szCs w:val="32"/>
          <w:rtl/>
          <w:lang w:bidi="ar-LB"/>
        </w:rPr>
      </w:pPr>
      <w:r>
        <w:rPr>
          <w:rFonts w:ascii="Arial" w:hAnsi="Arial" w:cs="PT Bold Heading" w:hint="cs"/>
          <w:sz w:val="32"/>
          <w:szCs w:val="32"/>
          <w:rtl/>
          <w:lang w:bidi="ar-LB"/>
        </w:rPr>
        <w:t>معالم الوسطية عند القرضاوي</w:t>
      </w:r>
    </w:p>
    <w:p w14:paraId="512C5769" w14:textId="77777777" w:rsidR="00906829" w:rsidRDefault="00906829" w:rsidP="00906829">
      <w:pPr>
        <w:spacing w:line="360" w:lineRule="auto"/>
        <w:jc w:val="center"/>
        <w:rPr>
          <w:rFonts w:ascii="Times New Roman" w:hAnsi="Times New Roman" w:cs="AF_Najed"/>
          <w:sz w:val="48"/>
          <w:szCs w:val="48"/>
          <w:rtl/>
        </w:rPr>
      </w:pPr>
    </w:p>
    <w:p w14:paraId="2D22424B" w14:textId="77777777" w:rsidR="00906829" w:rsidRDefault="00906829" w:rsidP="00906829">
      <w:pPr>
        <w:jc w:val="center"/>
        <w:rPr>
          <w:rFonts w:cs="Simplified Arabic"/>
          <w:b/>
          <w:bCs/>
          <w:sz w:val="28"/>
          <w:szCs w:val="28"/>
          <w:rtl/>
        </w:rPr>
      </w:pPr>
      <w:r>
        <w:rPr>
          <w:rFonts w:cs="Simplified Arabic"/>
          <w:b/>
          <w:bCs/>
          <w:sz w:val="28"/>
          <w:szCs w:val="28"/>
          <w:rtl/>
        </w:rPr>
        <w:t xml:space="preserve">بحث مقدم إلى مؤتمر </w:t>
      </w:r>
    </w:p>
    <w:p w14:paraId="16560759" w14:textId="77777777" w:rsidR="00906829" w:rsidRDefault="00906829" w:rsidP="00906829">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7D649B79" w14:textId="77777777" w:rsidR="00906829" w:rsidRDefault="00906829" w:rsidP="00906829">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17AD6F5D" w14:textId="77777777" w:rsidR="00906829" w:rsidRDefault="00906829" w:rsidP="00906829">
      <w:pPr>
        <w:jc w:val="center"/>
        <w:rPr>
          <w:rFonts w:cs="Simplified Arabic"/>
          <w:b/>
          <w:bCs/>
          <w:sz w:val="28"/>
          <w:szCs w:val="28"/>
          <w:rtl/>
        </w:rPr>
      </w:pPr>
      <w:r>
        <w:rPr>
          <w:rFonts w:cs="Simplified Arabic"/>
          <w:b/>
          <w:bCs/>
          <w:sz w:val="28"/>
          <w:szCs w:val="28"/>
          <w:rtl/>
        </w:rPr>
        <w:t xml:space="preserve">غزة - فلسطين </w:t>
      </w:r>
    </w:p>
    <w:p w14:paraId="739606BE" w14:textId="77777777" w:rsidR="00906829" w:rsidRDefault="00906829" w:rsidP="00906829">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5D8D9D8F" w14:textId="77777777" w:rsidR="00906829" w:rsidRDefault="00906829" w:rsidP="00906829">
      <w:pPr>
        <w:rPr>
          <w:rFonts w:cs="Sultan Medium"/>
          <w:sz w:val="28"/>
          <w:szCs w:val="28"/>
          <w:rtl/>
        </w:rPr>
      </w:pPr>
    </w:p>
    <w:p w14:paraId="1CE25E94" w14:textId="77777777" w:rsidR="00906829" w:rsidRDefault="00906829" w:rsidP="00906829">
      <w:pPr>
        <w:jc w:val="center"/>
        <w:rPr>
          <w:rFonts w:cs="Shurooq 16"/>
          <w:sz w:val="20"/>
          <w:szCs w:val="20"/>
          <w:rtl/>
        </w:rPr>
      </w:pPr>
    </w:p>
    <w:p w14:paraId="33530F43" w14:textId="77777777" w:rsidR="00906829" w:rsidRDefault="00906829" w:rsidP="00906829">
      <w:pPr>
        <w:jc w:val="center"/>
        <w:rPr>
          <w:rFonts w:cs="Simplified Arabic"/>
          <w:b/>
          <w:bCs/>
          <w:sz w:val="28"/>
          <w:szCs w:val="28"/>
          <w:rtl/>
        </w:rPr>
      </w:pPr>
      <w:r>
        <w:rPr>
          <w:rFonts w:cs="Simplified Arabic"/>
          <w:b/>
          <w:bCs/>
          <w:sz w:val="28"/>
          <w:szCs w:val="28"/>
          <w:rtl/>
        </w:rPr>
        <w:t>إعداد:</w:t>
      </w:r>
    </w:p>
    <w:p w14:paraId="147D395C" w14:textId="77777777" w:rsidR="00906829" w:rsidRDefault="00906829" w:rsidP="00906829">
      <w:pPr>
        <w:jc w:val="center"/>
        <w:rPr>
          <w:rFonts w:cs="AF_Najed"/>
          <w:sz w:val="44"/>
          <w:szCs w:val="44"/>
          <w:rtl/>
        </w:rPr>
      </w:pPr>
      <w:r>
        <w:rPr>
          <w:rFonts w:cs="AF_Najed" w:hint="cs"/>
          <w:sz w:val="44"/>
          <w:szCs w:val="44"/>
          <w:rtl/>
        </w:rPr>
        <w:t>أ. أكرم كساب</w:t>
      </w:r>
    </w:p>
    <w:p w14:paraId="230E44DB" w14:textId="77777777" w:rsidR="00906829" w:rsidRDefault="00906829" w:rsidP="00906829">
      <w:pPr>
        <w:jc w:val="center"/>
        <w:rPr>
          <w:rFonts w:cs="Simplified Arabic"/>
          <w:b/>
          <w:bCs/>
          <w:sz w:val="28"/>
          <w:szCs w:val="28"/>
          <w:rtl/>
        </w:rPr>
      </w:pPr>
      <w:bookmarkStart w:id="0" w:name="_Toc258267592"/>
      <w:r>
        <w:rPr>
          <w:rFonts w:cs="Simplified Arabic"/>
          <w:b/>
          <w:bCs/>
          <w:sz w:val="28"/>
          <w:szCs w:val="28"/>
          <w:rtl/>
        </w:rPr>
        <w:t>باحث من قطر</w:t>
      </w:r>
    </w:p>
    <w:p w14:paraId="75745581" w14:textId="77777777" w:rsidR="00906829" w:rsidRDefault="00906829" w:rsidP="00906829">
      <w:pPr>
        <w:jc w:val="center"/>
        <w:rPr>
          <w:rFonts w:cs="Simplified Arabic"/>
          <w:b/>
          <w:bCs/>
          <w:sz w:val="28"/>
          <w:szCs w:val="28"/>
          <w:rtl/>
        </w:rPr>
      </w:pPr>
      <w:r>
        <w:rPr>
          <w:rFonts w:cs="Simplified Arabic"/>
          <w:b/>
          <w:bCs/>
          <w:sz w:val="28"/>
          <w:szCs w:val="28"/>
          <w:rtl/>
        </w:rPr>
        <w:t>عضو الاتحاد العالمي لعلماء المسلمين</w:t>
      </w:r>
      <w:bookmarkEnd w:id="0"/>
    </w:p>
    <w:p w14:paraId="0B012ECD" w14:textId="77777777" w:rsidR="00906829" w:rsidRDefault="00906829" w:rsidP="00906829">
      <w:pPr>
        <w:jc w:val="center"/>
        <w:rPr>
          <w:rFonts w:cs="Simplified Arabic"/>
          <w:b/>
          <w:bCs/>
          <w:sz w:val="28"/>
          <w:szCs w:val="28"/>
          <w:rtl/>
        </w:rPr>
      </w:pPr>
      <w:bookmarkStart w:id="1" w:name="_Toc258267593"/>
      <w:r>
        <w:rPr>
          <w:rFonts w:cs="Simplified Arabic"/>
          <w:b/>
          <w:bCs/>
          <w:sz w:val="28"/>
          <w:szCs w:val="28"/>
          <w:rtl/>
        </w:rPr>
        <w:t>الأمين العام لرابطة تلاميذ القرضاوي</w:t>
      </w:r>
      <w:bookmarkEnd w:id="1"/>
    </w:p>
    <w:p w14:paraId="476D288B" w14:textId="77777777" w:rsidR="00906829" w:rsidRDefault="00906829" w:rsidP="00906829">
      <w:pPr>
        <w:jc w:val="center"/>
        <w:rPr>
          <w:rFonts w:cs="Simplified Arabic"/>
          <w:b/>
          <w:bCs/>
          <w:sz w:val="26"/>
          <w:szCs w:val="26"/>
          <w:rtl/>
        </w:rPr>
      </w:pPr>
    </w:p>
    <w:p w14:paraId="41B92D92" w14:textId="77777777" w:rsidR="00906829" w:rsidRDefault="00906829" w:rsidP="00906829">
      <w:pPr>
        <w:jc w:val="center"/>
        <w:rPr>
          <w:rFonts w:cs="Simplified Arabic"/>
          <w:b/>
          <w:bCs/>
          <w:rtl/>
        </w:rPr>
      </w:pPr>
    </w:p>
    <w:p w14:paraId="7816020B" w14:textId="77777777" w:rsidR="00906829" w:rsidRDefault="00906829" w:rsidP="00906829">
      <w:pPr>
        <w:jc w:val="center"/>
        <w:rPr>
          <w:rFonts w:cs="Times New Roman"/>
          <w:sz w:val="24"/>
          <w:szCs w:val="24"/>
          <w:rtl/>
          <w:lang w:bidi="ar-LB"/>
        </w:rPr>
      </w:pPr>
      <w:r>
        <w:rPr>
          <w:rFonts w:cs="Simplified Arabic"/>
          <w:b/>
          <w:bCs/>
          <w:sz w:val="28"/>
          <w:szCs w:val="28"/>
          <w:rtl/>
        </w:rPr>
        <w:t>أكتوبر 2010م</w:t>
      </w:r>
    </w:p>
    <w:p w14:paraId="7F594F30" w14:textId="77777777" w:rsidR="00906829" w:rsidRDefault="00906829" w:rsidP="00906829">
      <w:pPr>
        <w:bidi w:val="0"/>
        <w:rPr>
          <w:rtl/>
          <w:lang w:bidi="ar-LB"/>
        </w:rPr>
        <w:sectPr w:rsidR="00906829">
          <w:footnotePr>
            <w:numRestart w:val="eachPage"/>
          </w:footnotePr>
          <w:pgSz w:w="9639" w:h="14175"/>
          <w:pgMar w:top="1134" w:right="1134" w:bottom="1134" w:left="1134" w:header="709" w:footer="709" w:gutter="0"/>
          <w:pgNumType w:start="29"/>
          <w:cols w:space="720"/>
          <w:bidi/>
          <w:rtlGutter/>
        </w:sectPr>
      </w:pPr>
    </w:p>
    <w:p w14:paraId="203FD38F" w14:textId="77777777" w:rsidR="00906829" w:rsidRDefault="00906829" w:rsidP="00906829">
      <w:pPr>
        <w:spacing w:before="240"/>
        <w:ind w:firstLine="720"/>
        <w:rPr>
          <w:rFonts w:ascii="Arial" w:hAnsi="Arial" w:cs="Simplified Arabic"/>
          <w:b/>
          <w:bCs/>
          <w:sz w:val="28"/>
          <w:szCs w:val="28"/>
          <w:rtl/>
          <w:lang w:bidi="ar-LB"/>
        </w:rPr>
      </w:pPr>
      <w:bookmarkStart w:id="2" w:name="_Toc258267594"/>
      <w:r>
        <w:rPr>
          <w:rFonts w:ascii="Arial" w:hAnsi="Arial" w:cs="Simplified Arabic"/>
          <w:b/>
          <w:bCs/>
          <w:sz w:val="28"/>
          <w:szCs w:val="28"/>
          <w:rtl/>
          <w:lang w:bidi="ar-LB"/>
        </w:rPr>
        <w:lastRenderedPageBreak/>
        <w:t>مقدمة</w:t>
      </w:r>
      <w:bookmarkEnd w:id="2"/>
    </w:p>
    <w:p w14:paraId="4BA3D6D0" w14:textId="77777777" w:rsidR="00906829" w:rsidRDefault="00906829" w:rsidP="00906829">
      <w:pPr>
        <w:ind w:firstLine="720"/>
        <w:jc w:val="both"/>
        <w:rPr>
          <w:rFonts w:ascii="Times New Roman" w:hAnsi="Times New Roman" w:cs="Simplified Arabic"/>
          <w:sz w:val="28"/>
          <w:szCs w:val="28"/>
          <w:rtl/>
          <w:lang w:bidi="ar-QA"/>
        </w:rPr>
      </w:pPr>
      <w:r>
        <w:rPr>
          <w:rFonts w:cs="Simplified Arabic"/>
          <w:sz w:val="28"/>
          <w:szCs w:val="28"/>
          <w:rtl/>
          <w:lang w:bidi="ar-QA"/>
        </w:rPr>
        <w:t>الحمد لله، وصلى الله وسلم على سيدنا رسول الله، وعلى آله وصحبه الغرّ الميامين، وعلى أزواجه أمهات المؤمنين، ومن تبعهم بإحسان إلى يوم الدين...</w:t>
      </w:r>
    </w:p>
    <w:p w14:paraId="6774B670" w14:textId="77777777" w:rsidR="00906829" w:rsidRDefault="00906829" w:rsidP="00906829">
      <w:pPr>
        <w:ind w:firstLine="720"/>
        <w:jc w:val="both"/>
        <w:rPr>
          <w:rFonts w:cs="Simplified Arabic"/>
          <w:sz w:val="28"/>
          <w:szCs w:val="28"/>
          <w:rtl/>
          <w:lang w:bidi="ar-QA"/>
        </w:rPr>
      </w:pPr>
      <w:r>
        <w:rPr>
          <w:rFonts w:cs="Simplified Arabic"/>
          <w:sz w:val="28"/>
          <w:szCs w:val="28"/>
          <w:rtl/>
          <w:lang w:bidi="ar-QA"/>
        </w:rPr>
        <w:t>أما بعد،،،</w:t>
      </w:r>
    </w:p>
    <w:p w14:paraId="0387CE78" w14:textId="77777777" w:rsidR="00906829" w:rsidRDefault="00906829" w:rsidP="00906829">
      <w:pPr>
        <w:ind w:firstLine="720"/>
        <w:jc w:val="both"/>
        <w:rPr>
          <w:rFonts w:cs="Simplified Arabic"/>
          <w:sz w:val="28"/>
          <w:szCs w:val="28"/>
          <w:rtl/>
          <w:lang w:bidi="ar-QA"/>
        </w:rPr>
      </w:pPr>
      <w:r>
        <w:rPr>
          <w:rFonts w:cs="Simplified Arabic"/>
          <w:sz w:val="28"/>
          <w:szCs w:val="28"/>
          <w:rtl/>
          <w:lang w:bidi="ar-QA"/>
        </w:rPr>
        <w:t>فإن الدعوة إلى الله تعالى وظيفة لا تعادلها وظيفة (وَمَنْ</w:t>
      </w:r>
      <w:r>
        <w:rPr>
          <w:rFonts w:cs="Simplified Arabic" w:hint="cs"/>
          <w:sz w:val="28"/>
          <w:szCs w:val="28"/>
          <w:lang w:bidi="ar-QA"/>
        </w:rPr>
        <w:t xml:space="preserve"> </w:t>
      </w:r>
      <w:r>
        <w:rPr>
          <w:rFonts w:cs="Simplified Arabic"/>
          <w:sz w:val="28"/>
          <w:szCs w:val="28"/>
          <w:rtl/>
          <w:lang w:bidi="ar-QA"/>
        </w:rPr>
        <w:t>أَحْسَنُ</w:t>
      </w:r>
      <w:r>
        <w:rPr>
          <w:rFonts w:cs="Simplified Arabic" w:hint="cs"/>
          <w:sz w:val="28"/>
          <w:szCs w:val="28"/>
          <w:lang w:bidi="ar-QA"/>
        </w:rPr>
        <w:t xml:space="preserve"> </w:t>
      </w:r>
      <w:r>
        <w:rPr>
          <w:rFonts w:cs="Simplified Arabic"/>
          <w:sz w:val="28"/>
          <w:szCs w:val="28"/>
          <w:rtl/>
          <w:lang w:bidi="ar-QA"/>
        </w:rPr>
        <w:t>قَوْلًا</w:t>
      </w:r>
      <w:r>
        <w:rPr>
          <w:rFonts w:cs="Simplified Arabic" w:hint="cs"/>
          <w:sz w:val="28"/>
          <w:szCs w:val="28"/>
          <w:lang w:bidi="ar-QA"/>
        </w:rPr>
        <w:t xml:space="preserve"> </w:t>
      </w:r>
      <w:r>
        <w:rPr>
          <w:rFonts w:cs="Simplified Arabic"/>
          <w:sz w:val="28"/>
          <w:szCs w:val="28"/>
          <w:rtl/>
          <w:lang w:bidi="ar-QA"/>
        </w:rPr>
        <w:t>مِّمَّن</w:t>
      </w:r>
      <w:r>
        <w:rPr>
          <w:rFonts w:cs="Simplified Arabic" w:hint="cs"/>
          <w:sz w:val="28"/>
          <w:szCs w:val="28"/>
          <w:lang w:bidi="ar-QA"/>
        </w:rPr>
        <w:t xml:space="preserve"> </w:t>
      </w:r>
      <w:r>
        <w:rPr>
          <w:rFonts w:cs="Simplified Arabic"/>
          <w:sz w:val="28"/>
          <w:szCs w:val="28"/>
          <w:rtl/>
          <w:lang w:bidi="ar-QA"/>
        </w:rPr>
        <w:t>دَعَا</w:t>
      </w:r>
      <w:r>
        <w:rPr>
          <w:rFonts w:cs="Simplified Arabic" w:hint="cs"/>
          <w:sz w:val="28"/>
          <w:szCs w:val="28"/>
          <w:lang w:bidi="ar-QA"/>
        </w:rPr>
        <w:t xml:space="preserve"> </w:t>
      </w:r>
      <w:r>
        <w:rPr>
          <w:rFonts w:cs="Simplified Arabic"/>
          <w:sz w:val="28"/>
          <w:szCs w:val="28"/>
          <w:rtl/>
          <w:lang w:bidi="ar-QA"/>
        </w:rPr>
        <w:t>إِلَى</w:t>
      </w:r>
      <w:r>
        <w:rPr>
          <w:rFonts w:cs="Simplified Arabic" w:hint="cs"/>
          <w:sz w:val="28"/>
          <w:szCs w:val="28"/>
          <w:lang w:bidi="ar-QA"/>
        </w:rPr>
        <w:t xml:space="preserve"> </w:t>
      </w:r>
      <w:r>
        <w:rPr>
          <w:rFonts w:cs="Simplified Arabic"/>
          <w:sz w:val="28"/>
          <w:szCs w:val="28"/>
          <w:rtl/>
          <w:lang w:bidi="ar-QA"/>
        </w:rPr>
        <w:t>اللَّهِ</w:t>
      </w:r>
      <w:r>
        <w:rPr>
          <w:rFonts w:cs="Simplified Arabic" w:hint="cs"/>
          <w:sz w:val="28"/>
          <w:szCs w:val="28"/>
          <w:lang w:bidi="ar-QA"/>
        </w:rPr>
        <w:t xml:space="preserve"> </w:t>
      </w:r>
      <w:r>
        <w:rPr>
          <w:rFonts w:cs="Simplified Arabic"/>
          <w:sz w:val="28"/>
          <w:szCs w:val="28"/>
          <w:rtl/>
          <w:lang w:bidi="ar-QA"/>
        </w:rPr>
        <w:t>وَعَمِلَ</w:t>
      </w:r>
      <w:r>
        <w:rPr>
          <w:rFonts w:cs="Simplified Arabic" w:hint="cs"/>
          <w:sz w:val="28"/>
          <w:szCs w:val="28"/>
          <w:lang w:bidi="ar-QA"/>
        </w:rPr>
        <w:t xml:space="preserve"> </w:t>
      </w:r>
      <w:r>
        <w:rPr>
          <w:rFonts w:cs="Simplified Arabic"/>
          <w:sz w:val="28"/>
          <w:szCs w:val="28"/>
          <w:rtl/>
          <w:lang w:bidi="ar-QA"/>
        </w:rPr>
        <w:t>صَالِحًا</w:t>
      </w:r>
      <w:r>
        <w:rPr>
          <w:rFonts w:cs="Simplified Arabic" w:hint="cs"/>
          <w:sz w:val="28"/>
          <w:szCs w:val="28"/>
          <w:lang w:bidi="ar-QA"/>
        </w:rPr>
        <w:t xml:space="preserve"> </w:t>
      </w:r>
      <w:r>
        <w:rPr>
          <w:rFonts w:cs="Simplified Arabic"/>
          <w:sz w:val="28"/>
          <w:szCs w:val="28"/>
          <w:rtl/>
          <w:lang w:bidi="ar-QA"/>
        </w:rPr>
        <w:t>وَقَالَ إِنَّنِي</w:t>
      </w:r>
      <w:r>
        <w:rPr>
          <w:rFonts w:cs="Simplified Arabic" w:hint="cs"/>
          <w:sz w:val="28"/>
          <w:szCs w:val="28"/>
          <w:lang w:bidi="ar-QA"/>
        </w:rPr>
        <w:t xml:space="preserve"> </w:t>
      </w:r>
      <w:r>
        <w:rPr>
          <w:rFonts w:cs="Simplified Arabic"/>
          <w:sz w:val="28"/>
          <w:szCs w:val="28"/>
          <w:rtl/>
          <w:lang w:bidi="ar-QA"/>
        </w:rPr>
        <w:t>مِنَ</w:t>
      </w:r>
      <w:r>
        <w:rPr>
          <w:rFonts w:cs="Simplified Arabic" w:hint="cs"/>
          <w:sz w:val="28"/>
          <w:szCs w:val="28"/>
          <w:lang w:bidi="ar-QA"/>
        </w:rPr>
        <w:t xml:space="preserve"> </w:t>
      </w:r>
      <w:r>
        <w:rPr>
          <w:rFonts w:cs="Simplified Arabic"/>
          <w:sz w:val="28"/>
          <w:szCs w:val="28"/>
          <w:rtl/>
          <w:lang w:bidi="ar-QA"/>
        </w:rPr>
        <w:t>الْمُسْلِمِينَ)( فصلت: 33)، ومنصب الداعي إلى الله تعالى لا يتبوأه إلا من كابد الليل حتى كلّ جسمه، وأضناه نهاره في طلب العلم.</w:t>
      </w:r>
    </w:p>
    <w:p w14:paraId="0C0874AA" w14:textId="77777777" w:rsidR="00906829" w:rsidRDefault="00906829" w:rsidP="00906829">
      <w:pPr>
        <w:ind w:firstLine="720"/>
        <w:jc w:val="both"/>
        <w:rPr>
          <w:rFonts w:cs="Simplified Arabic"/>
          <w:sz w:val="28"/>
          <w:szCs w:val="28"/>
          <w:rtl/>
          <w:lang w:bidi="ar-QA"/>
        </w:rPr>
      </w:pPr>
      <w:r>
        <w:rPr>
          <w:rFonts w:cs="Simplified Arabic"/>
          <w:sz w:val="28"/>
          <w:szCs w:val="28"/>
          <w:rtl/>
          <w:lang w:bidi="ar-QA"/>
        </w:rPr>
        <w:t>وكم كان محقا ابن القيم حين جعل أصحاب هذه المنزلة هم (الموقعون عن الله رب العالمين) وحالف التوفيق الشاطبي حين جعل صاحب هذه المنزلة (قائما في الأمة مقام النبي صلى الله عليه وسلم) والمعني بهذه المنزلة: هم الفئة الربانية الذين جعلهم النبي صلى الله عليه وسلم (ورثة الأنبياء) لا فيما خلّفوا من دراهم أو دننانير، وإنما فيما تركوا من علم النبوة. ودور هؤلاء يتمثل في كونهم (ينفون عنه – أي الدين- تحريف الغالين، وانتحال المبطلين، وتأويل الجاهلين).</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64"/>
      </w:r>
      <w:r>
        <w:rPr>
          <w:rStyle w:val="af5"/>
          <w:rFonts w:ascii="Calibri" w:hAnsi="Calibri" w:cs="Simplified Arabic"/>
          <w:sz w:val="28"/>
          <w:szCs w:val="28"/>
          <w:rtl/>
        </w:rPr>
        <w:t>)</w:t>
      </w:r>
      <w:r>
        <w:rPr>
          <w:rFonts w:cs="Simplified Arabic"/>
          <w:sz w:val="28"/>
          <w:szCs w:val="28"/>
          <w:rtl/>
          <w:lang w:bidi="ar-QA"/>
        </w:rPr>
        <w:t xml:space="preserve">  </w:t>
      </w:r>
    </w:p>
    <w:p w14:paraId="3B705189" w14:textId="77777777" w:rsidR="00906829" w:rsidRDefault="00906829" w:rsidP="00906829">
      <w:pPr>
        <w:ind w:firstLine="720"/>
        <w:jc w:val="both"/>
        <w:rPr>
          <w:rFonts w:cs="Simplified Arabic"/>
          <w:sz w:val="28"/>
          <w:szCs w:val="28"/>
          <w:rtl/>
          <w:lang w:bidi="ar-QA"/>
        </w:rPr>
      </w:pPr>
      <w:r>
        <w:rPr>
          <w:rFonts w:cs="Simplified Arabic"/>
          <w:sz w:val="28"/>
          <w:szCs w:val="28"/>
          <w:rtl/>
          <w:lang w:bidi="ar-QA"/>
        </w:rPr>
        <w:t xml:space="preserve">وأحسب أن القرضاوي – أحسبه كذلك ولا أزكيه على الله تعالى- واحد من هؤلاء، وهو في عصرنا من أبرز العلماء الربانيين الذين وقفوا في وجه الغلو </w:t>
      </w:r>
      <w:r>
        <w:rPr>
          <w:rFonts w:cs="Simplified Arabic"/>
          <w:sz w:val="28"/>
          <w:szCs w:val="28"/>
          <w:rtl/>
          <w:lang w:bidi="ar-QA"/>
        </w:rPr>
        <w:lastRenderedPageBreak/>
        <w:t>والتطرف، وفي هذا البحث سأبين دور القرضاوي في نشر الوسطية وبيان معالمها من خلال هذه المباحث:</w:t>
      </w:r>
    </w:p>
    <w:p w14:paraId="5EF4BBF3" w14:textId="77777777" w:rsidR="00906829" w:rsidRDefault="00906829" w:rsidP="00906829">
      <w:pPr>
        <w:ind w:left="720"/>
        <w:jc w:val="both"/>
        <w:rPr>
          <w:rFonts w:cs="Simplified Arabic"/>
          <w:sz w:val="28"/>
          <w:szCs w:val="28"/>
          <w:rtl/>
        </w:rPr>
      </w:pPr>
      <w:r>
        <w:rPr>
          <w:rFonts w:cs="Simplified Arabic"/>
          <w:b/>
          <w:bCs/>
          <w:sz w:val="28"/>
          <w:szCs w:val="28"/>
          <w:rtl/>
        </w:rPr>
        <w:t>المبحث الأول:</w:t>
      </w:r>
      <w:r>
        <w:rPr>
          <w:rFonts w:cs="Simplified Arabic"/>
          <w:sz w:val="28"/>
          <w:szCs w:val="28"/>
          <w:rtl/>
        </w:rPr>
        <w:t xml:space="preserve"> مفهوم الوسطية تعريفا ونشأة.</w:t>
      </w:r>
    </w:p>
    <w:p w14:paraId="6DDB488B" w14:textId="77777777" w:rsidR="00906829" w:rsidRDefault="00906829" w:rsidP="00906829">
      <w:pPr>
        <w:ind w:left="720"/>
        <w:jc w:val="both"/>
        <w:rPr>
          <w:rFonts w:cs="Simplified Arabic"/>
          <w:sz w:val="28"/>
          <w:szCs w:val="28"/>
          <w:rtl/>
        </w:rPr>
      </w:pPr>
      <w:r>
        <w:rPr>
          <w:rFonts w:cs="Simplified Arabic"/>
          <w:b/>
          <w:bCs/>
          <w:sz w:val="28"/>
          <w:szCs w:val="28"/>
          <w:rtl/>
        </w:rPr>
        <w:t>المبحث الثاني:</w:t>
      </w:r>
      <w:r>
        <w:rPr>
          <w:rFonts w:cs="Simplified Arabic"/>
          <w:sz w:val="28"/>
          <w:szCs w:val="28"/>
          <w:rtl/>
        </w:rPr>
        <w:t xml:space="preserve"> الوسطية  وبداية ظهور الدعوة إليها.</w:t>
      </w:r>
    </w:p>
    <w:p w14:paraId="107AF296" w14:textId="77777777" w:rsidR="00906829" w:rsidRDefault="00906829" w:rsidP="00906829">
      <w:pPr>
        <w:ind w:left="720"/>
        <w:jc w:val="both"/>
        <w:rPr>
          <w:rFonts w:cs="Simplified Arabic"/>
          <w:sz w:val="28"/>
          <w:szCs w:val="28"/>
          <w:rtl/>
        </w:rPr>
      </w:pPr>
      <w:r>
        <w:rPr>
          <w:rFonts w:cs="Simplified Arabic"/>
          <w:b/>
          <w:bCs/>
          <w:sz w:val="28"/>
          <w:szCs w:val="28"/>
          <w:rtl/>
        </w:rPr>
        <w:t>المبحث الثالث:</w:t>
      </w:r>
      <w:r>
        <w:rPr>
          <w:rFonts w:cs="Simplified Arabic"/>
          <w:sz w:val="28"/>
          <w:szCs w:val="28"/>
          <w:rtl/>
        </w:rPr>
        <w:t xml:space="preserve"> لماذا اختار القرضاوي الوسطية؟</w:t>
      </w:r>
    </w:p>
    <w:p w14:paraId="57B92228" w14:textId="77777777" w:rsidR="00906829" w:rsidRDefault="00906829" w:rsidP="00906829">
      <w:pPr>
        <w:ind w:left="720"/>
        <w:jc w:val="both"/>
        <w:rPr>
          <w:rFonts w:cs="Simplified Arabic"/>
          <w:sz w:val="28"/>
          <w:szCs w:val="28"/>
          <w:rtl/>
        </w:rPr>
      </w:pPr>
      <w:r>
        <w:rPr>
          <w:rFonts w:cs="Simplified Arabic"/>
          <w:b/>
          <w:bCs/>
          <w:sz w:val="28"/>
          <w:szCs w:val="28"/>
          <w:rtl/>
        </w:rPr>
        <w:t>المبحث الرابع:</w:t>
      </w:r>
      <w:r>
        <w:rPr>
          <w:rFonts w:cs="Simplified Arabic"/>
          <w:sz w:val="28"/>
          <w:szCs w:val="28"/>
          <w:rtl/>
        </w:rPr>
        <w:t xml:space="preserve"> أهم العوامل التي قادت الشيخ إلى الوسطية.</w:t>
      </w:r>
    </w:p>
    <w:p w14:paraId="7460452D" w14:textId="77777777" w:rsidR="00906829" w:rsidRDefault="00906829" w:rsidP="00906829">
      <w:pPr>
        <w:ind w:left="720"/>
        <w:jc w:val="both"/>
        <w:rPr>
          <w:rFonts w:cs="Simplified Arabic"/>
          <w:sz w:val="28"/>
          <w:szCs w:val="28"/>
          <w:rtl/>
        </w:rPr>
      </w:pPr>
      <w:r>
        <w:rPr>
          <w:rFonts w:cs="Simplified Arabic"/>
          <w:b/>
          <w:bCs/>
          <w:sz w:val="28"/>
          <w:szCs w:val="28"/>
          <w:rtl/>
        </w:rPr>
        <w:t>المبحث الخامس:</w:t>
      </w:r>
      <w:r>
        <w:rPr>
          <w:rFonts w:cs="Simplified Arabic"/>
          <w:sz w:val="28"/>
          <w:szCs w:val="28"/>
          <w:rtl/>
        </w:rPr>
        <w:t xml:space="preserve"> معالم الوسطية ونشأتها عند القرضاوي.</w:t>
      </w:r>
    </w:p>
    <w:p w14:paraId="2C4AB7B9" w14:textId="77777777" w:rsidR="00906829" w:rsidRDefault="00906829" w:rsidP="00906829">
      <w:pPr>
        <w:ind w:left="720"/>
        <w:jc w:val="both"/>
        <w:rPr>
          <w:rFonts w:cs="Simplified Arabic"/>
          <w:sz w:val="28"/>
          <w:szCs w:val="28"/>
          <w:rtl/>
        </w:rPr>
      </w:pPr>
      <w:r>
        <w:rPr>
          <w:rFonts w:cs="Simplified Arabic"/>
          <w:b/>
          <w:bCs/>
          <w:sz w:val="28"/>
          <w:szCs w:val="28"/>
          <w:rtl/>
        </w:rPr>
        <w:t>المبحث السادس:</w:t>
      </w:r>
      <w:r>
        <w:rPr>
          <w:rFonts w:cs="Simplified Arabic"/>
          <w:sz w:val="28"/>
          <w:szCs w:val="28"/>
          <w:rtl/>
        </w:rPr>
        <w:t xml:space="preserve"> روافد الوسطية عند القرضاوي.</w:t>
      </w:r>
    </w:p>
    <w:p w14:paraId="49770F18" w14:textId="77777777" w:rsidR="00906829" w:rsidRDefault="00906829" w:rsidP="00906829">
      <w:pPr>
        <w:ind w:left="720"/>
        <w:jc w:val="both"/>
        <w:rPr>
          <w:rFonts w:cs="Simplified Arabic"/>
          <w:b/>
          <w:bCs/>
          <w:sz w:val="28"/>
          <w:szCs w:val="28"/>
          <w:rtl/>
        </w:rPr>
      </w:pPr>
      <w:r>
        <w:rPr>
          <w:rFonts w:cs="Simplified Arabic"/>
          <w:b/>
          <w:bCs/>
          <w:sz w:val="28"/>
          <w:szCs w:val="28"/>
          <w:rtl/>
        </w:rPr>
        <w:t>والخاتمة.</w:t>
      </w:r>
    </w:p>
    <w:p w14:paraId="778AF238" w14:textId="77777777" w:rsidR="00906829" w:rsidRDefault="00906829" w:rsidP="00906829">
      <w:pPr>
        <w:pStyle w:val="ecxmsonormal"/>
        <w:shd w:val="clear" w:color="auto" w:fill="FFFFFF"/>
        <w:bidi/>
        <w:ind w:firstLine="720"/>
        <w:jc w:val="both"/>
        <w:rPr>
          <w:rFonts w:ascii="Calibri" w:hAnsi="Calibri" w:cs="Simplified Arabic"/>
          <w:sz w:val="28"/>
          <w:szCs w:val="28"/>
        </w:rPr>
      </w:pPr>
      <w:r>
        <w:rPr>
          <w:rFonts w:cs="Simplified Arabic"/>
          <w:sz w:val="28"/>
          <w:szCs w:val="28"/>
          <w:rtl/>
        </w:rPr>
        <w:t>ولا يفوتني أن أتوجه بالشكر</w:t>
      </w:r>
      <w:r>
        <w:rPr>
          <w:rFonts w:ascii="Calibri" w:hAnsi="Calibri" w:cs="Simplified Arabic"/>
          <w:sz w:val="28"/>
          <w:szCs w:val="28"/>
          <w:rtl/>
        </w:rPr>
        <w:t xml:space="preserve"> الجزيل للإخوة الكرام في وزارة الأوقاف والشئون الدينية بفلسطين الحبيبة - أرض الرباط والجهاد، وبلد القسام والياسين - الذين آثروا أن يكون الرد على المتطاولين على العلماء ردا عمليا، وهم بذلك تبنوا الرد الإيجابي الذي من خلاله تخرص ألسنة الحمقى، ويرمى باطلهم بالحق (فَيَدْمَغُهُ</w:t>
      </w:r>
      <w:r>
        <w:rPr>
          <w:rFonts w:ascii="Calibri" w:hAnsi="Calibri" w:cs="Simplified Arabic"/>
          <w:sz w:val="28"/>
          <w:szCs w:val="28"/>
        </w:rPr>
        <w:t xml:space="preserve"> </w:t>
      </w:r>
      <w:r>
        <w:rPr>
          <w:rFonts w:ascii="Calibri" w:hAnsi="Calibri" w:cs="Simplified Arabic"/>
          <w:sz w:val="28"/>
          <w:szCs w:val="28"/>
          <w:rtl/>
        </w:rPr>
        <w:t>فَإِذَا</w:t>
      </w:r>
      <w:r>
        <w:rPr>
          <w:rFonts w:ascii="Calibri" w:hAnsi="Calibri" w:cs="Simplified Arabic"/>
          <w:sz w:val="28"/>
          <w:szCs w:val="28"/>
        </w:rPr>
        <w:t xml:space="preserve"> </w:t>
      </w:r>
      <w:r>
        <w:rPr>
          <w:rFonts w:ascii="Calibri" w:hAnsi="Calibri" w:cs="Simplified Arabic"/>
          <w:sz w:val="28"/>
          <w:szCs w:val="28"/>
          <w:rtl/>
        </w:rPr>
        <w:t>هُوَ</w:t>
      </w:r>
      <w:r>
        <w:rPr>
          <w:rFonts w:ascii="Calibri" w:hAnsi="Calibri" w:cs="Simplified Arabic"/>
          <w:sz w:val="28"/>
          <w:szCs w:val="28"/>
        </w:rPr>
        <w:t xml:space="preserve"> </w:t>
      </w:r>
      <w:r>
        <w:rPr>
          <w:rFonts w:ascii="Calibri" w:hAnsi="Calibri" w:cs="Simplified Arabic"/>
          <w:sz w:val="28"/>
          <w:szCs w:val="28"/>
          <w:rtl/>
        </w:rPr>
        <w:t>زَاهِقٌ) (الأنبياء: 18).</w:t>
      </w:r>
    </w:p>
    <w:p w14:paraId="287B3AC4" w14:textId="77777777" w:rsidR="00906829" w:rsidRDefault="00906829" w:rsidP="00906829">
      <w:pPr>
        <w:ind w:firstLine="720"/>
        <w:jc w:val="both"/>
        <w:rPr>
          <w:rFonts w:ascii="Times New Roman" w:hAnsi="Times New Roman" w:cs="Simplified Arabic"/>
          <w:sz w:val="28"/>
          <w:szCs w:val="28"/>
          <w:rtl/>
        </w:rPr>
      </w:pPr>
      <w:r>
        <w:rPr>
          <w:rFonts w:cs="Simplified Arabic"/>
          <w:sz w:val="28"/>
          <w:szCs w:val="28"/>
          <w:rtl/>
        </w:rPr>
        <w:t>والله أسأل أن يجعل هذا العمل خالصا لوجهه الكريم، وأن يجعله في ميزان حسنات كاتبه وقارئه وناشره؛ أجرا عظيما يوم القيامة.</w:t>
      </w:r>
    </w:p>
    <w:p w14:paraId="1A8A44C0" w14:textId="77777777" w:rsidR="00906829" w:rsidRDefault="00906829" w:rsidP="00906829">
      <w:pPr>
        <w:jc w:val="center"/>
        <w:rPr>
          <w:rFonts w:cs="Simplified Arabic"/>
          <w:sz w:val="28"/>
          <w:szCs w:val="28"/>
          <w:rtl/>
        </w:rPr>
      </w:pPr>
      <w:r>
        <w:rPr>
          <w:rFonts w:cs="Simplified Arabic"/>
          <w:sz w:val="28"/>
          <w:szCs w:val="28"/>
          <w:rtl/>
        </w:rPr>
        <w:t>والحمد لله أولا وآخرا...</w:t>
      </w:r>
    </w:p>
    <w:p w14:paraId="457C4188" w14:textId="77777777" w:rsidR="00906829" w:rsidRDefault="00906829" w:rsidP="00906829">
      <w:pPr>
        <w:jc w:val="center"/>
        <w:rPr>
          <w:rFonts w:cs="Simplified Arabic"/>
          <w:sz w:val="28"/>
          <w:szCs w:val="28"/>
          <w:rtl/>
        </w:rPr>
      </w:pPr>
    </w:p>
    <w:tbl>
      <w:tblPr>
        <w:tblStyle w:val="af7"/>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1"/>
        <w:gridCol w:w="3652"/>
      </w:tblGrid>
      <w:tr w:rsidR="00906829" w14:paraId="5BCBFCC4" w14:textId="77777777" w:rsidTr="00906829">
        <w:trPr>
          <w:jc w:val="center"/>
        </w:trPr>
        <w:tc>
          <w:tcPr>
            <w:tcW w:w="3651" w:type="dxa"/>
            <w:hideMark/>
          </w:tcPr>
          <w:p w14:paraId="4AEAD8B2" w14:textId="77777777" w:rsidR="00906829" w:rsidRDefault="00906829">
            <w:pPr>
              <w:jc w:val="center"/>
              <w:rPr>
                <w:rFonts w:cs="Simplified Arabic"/>
                <w:b/>
                <w:bCs/>
                <w:sz w:val="26"/>
                <w:szCs w:val="26"/>
                <w:rtl/>
              </w:rPr>
            </w:pPr>
            <w:r>
              <w:rPr>
                <w:rFonts w:cs="Simplified Arabic"/>
                <w:b/>
                <w:bCs/>
                <w:sz w:val="26"/>
                <w:szCs w:val="26"/>
                <w:rtl/>
              </w:rPr>
              <w:lastRenderedPageBreak/>
              <w:t>الدوحة في: 23 ربيع الآخر 1431 هـ</w:t>
            </w:r>
          </w:p>
          <w:p w14:paraId="2E87F9C9" w14:textId="77777777" w:rsidR="00906829" w:rsidRDefault="00906829">
            <w:pPr>
              <w:jc w:val="center"/>
              <w:rPr>
                <w:rFonts w:cs="Simplified Arabic"/>
                <w:b/>
                <w:bCs/>
                <w:sz w:val="26"/>
                <w:szCs w:val="26"/>
                <w:rtl/>
              </w:rPr>
            </w:pPr>
            <w:r>
              <w:rPr>
                <w:rFonts w:cs="Simplified Arabic"/>
                <w:b/>
                <w:bCs/>
                <w:sz w:val="26"/>
                <w:szCs w:val="26"/>
                <w:rtl/>
              </w:rPr>
              <w:t>الموافق 8/ 4/ 2010م</w:t>
            </w:r>
          </w:p>
        </w:tc>
        <w:tc>
          <w:tcPr>
            <w:tcW w:w="3652" w:type="dxa"/>
            <w:hideMark/>
          </w:tcPr>
          <w:p w14:paraId="318654AF" w14:textId="77777777" w:rsidR="00906829" w:rsidRDefault="00906829">
            <w:pPr>
              <w:jc w:val="center"/>
              <w:rPr>
                <w:rFonts w:cs="Simplified Arabic"/>
                <w:b/>
                <w:bCs/>
                <w:sz w:val="26"/>
                <w:szCs w:val="26"/>
                <w:rtl/>
              </w:rPr>
            </w:pPr>
            <w:r>
              <w:rPr>
                <w:rFonts w:cs="Simplified Arabic"/>
                <w:b/>
                <w:bCs/>
                <w:sz w:val="26"/>
                <w:szCs w:val="26"/>
                <w:rtl/>
              </w:rPr>
              <w:t>الفقير إلى عفو ربه</w:t>
            </w:r>
          </w:p>
          <w:p w14:paraId="096B8E0D" w14:textId="77777777" w:rsidR="00906829" w:rsidRDefault="00906829">
            <w:pPr>
              <w:jc w:val="center"/>
              <w:rPr>
                <w:rFonts w:cs="Simplified Arabic"/>
                <w:b/>
                <w:bCs/>
                <w:sz w:val="26"/>
                <w:szCs w:val="26"/>
                <w:rtl/>
              </w:rPr>
            </w:pPr>
            <w:r>
              <w:rPr>
                <w:rFonts w:cs="Simplified Arabic"/>
                <w:b/>
                <w:bCs/>
                <w:sz w:val="26"/>
                <w:szCs w:val="26"/>
                <w:rtl/>
              </w:rPr>
              <w:t>أكرم عبد الستار كساب</w:t>
            </w:r>
          </w:p>
          <w:p w14:paraId="7E353F58" w14:textId="77777777" w:rsidR="00906829" w:rsidRDefault="00292341">
            <w:pPr>
              <w:jc w:val="center"/>
              <w:rPr>
                <w:rFonts w:cs="Simplified Arabic"/>
                <w:b/>
                <w:bCs/>
                <w:sz w:val="26"/>
                <w:szCs w:val="26"/>
                <w:rtl/>
              </w:rPr>
            </w:pPr>
            <w:hyperlink r:id="rId15" w:history="1">
              <w:r w:rsidR="00906829">
                <w:rPr>
                  <w:rStyle w:val="Hyperlink"/>
                  <w:rFonts w:ascii="Angsana New" w:hAnsi="Angsana New" w:cs="Simplified Arabic" w:hint="cs"/>
                  <w:b/>
                  <w:bCs/>
                  <w:sz w:val="26"/>
                  <w:szCs w:val="26"/>
                </w:rPr>
                <w:t>akram_kassab@hotmail.com</w:t>
              </w:r>
            </w:hyperlink>
          </w:p>
        </w:tc>
      </w:tr>
    </w:tbl>
    <w:p w14:paraId="3BACD753" w14:textId="77777777" w:rsidR="00906829" w:rsidRDefault="00906829" w:rsidP="00906829">
      <w:pPr>
        <w:jc w:val="center"/>
        <w:rPr>
          <w:rFonts w:cs="Simplified Arabic"/>
          <w:b/>
          <w:bCs/>
          <w:sz w:val="28"/>
          <w:szCs w:val="28"/>
          <w:rtl/>
        </w:rPr>
      </w:pPr>
      <w:bookmarkStart w:id="3" w:name="_Toc258267595"/>
      <w:bookmarkStart w:id="4" w:name="_Toc189143579"/>
      <w:bookmarkStart w:id="5" w:name="_Toc162345829"/>
    </w:p>
    <w:p w14:paraId="70CD691C" w14:textId="77777777" w:rsidR="00906829" w:rsidRDefault="00906829" w:rsidP="00906829">
      <w:pPr>
        <w:jc w:val="center"/>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المبحث الأول</w:t>
      </w:r>
      <w:bookmarkStart w:id="6" w:name="_Toc258267596"/>
      <w:bookmarkEnd w:id="3"/>
      <w:r>
        <w:rPr>
          <w:rFonts w:cs="Simplified Arabic"/>
          <w:b/>
          <w:bCs/>
          <w:sz w:val="28"/>
          <w:szCs w:val="28"/>
          <w:rtl/>
        </w:rPr>
        <w:t>: مفهوم الوسطية تعريفا ونشأة</w:t>
      </w:r>
      <w:bookmarkEnd w:id="4"/>
      <w:bookmarkEnd w:id="5"/>
      <w:bookmarkEnd w:id="6"/>
    </w:p>
    <w:p w14:paraId="13464ED6" w14:textId="77777777" w:rsidR="00906829" w:rsidRDefault="00906829" w:rsidP="00906829">
      <w:pPr>
        <w:autoSpaceDE w:val="0"/>
        <w:autoSpaceDN w:val="0"/>
        <w:adjustRightInd w:val="0"/>
        <w:spacing w:before="240"/>
        <w:ind w:firstLine="720"/>
        <w:jc w:val="lowKashida"/>
        <w:outlineLvl w:val="1"/>
        <w:rPr>
          <w:rFonts w:cs="Simplified Arabic"/>
          <w:b/>
          <w:sz w:val="28"/>
          <w:szCs w:val="28"/>
          <w:rtl/>
        </w:rPr>
      </w:pPr>
      <w:bookmarkStart w:id="7" w:name="_Toc258267597"/>
      <w:r>
        <w:rPr>
          <w:rFonts w:cs="Simplified Arabic"/>
          <w:bCs/>
          <w:sz w:val="28"/>
          <w:szCs w:val="28"/>
          <w:rtl/>
        </w:rPr>
        <w:t>الوسطية في اللغة:</w:t>
      </w:r>
      <w:r>
        <w:rPr>
          <w:rFonts w:cs="Simplified Arabic"/>
          <w:b/>
          <w:sz w:val="28"/>
          <w:szCs w:val="28"/>
          <w:rtl/>
        </w:rPr>
        <w:t xml:space="preserve"> كلمة (الوسطية) مشتقة من مادة (وسط) أعني: (الواو والسين والطاء). ويختلف معنى الكلمة باختلاف ضبطها، ولها ضبطان: الأول: (وسْط) بسكون السين، وتكون ظرفا لا اسما، ويكون معناها: (بين) تقول: جلست وسط القوم: أي: بينهم</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65"/>
      </w:r>
      <w:r>
        <w:rPr>
          <w:rStyle w:val="af5"/>
          <w:rFonts w:ascii="Calibri" w:hAnsi="Calibri" w:cs="Simplified Arabic"/>
          <w:sz w:val="28"/>
          <w:szCs w:val="28"/>
          <w:rtl/>
        </w:rPr>
        <w:t>)</w:t>
      </w:r>
      <w:r>
        <w:rPr>
          <w:rFonts w:cs="Simplified Arabic"/>
          <w:b/>
          <w:sz w:val="28"/>
          <w:szCs w:val="28"/>
          <w:rtl/>
        </w:rPr>
        <w:t>.</w:t>
      </w:r>
      <w:bookmarkEnd w:id="7"/>
    </w:p>
    <w:p w14:paraId="0B4B1E5E" w14:textId="77777777" w:rsidR="00906829" w:rsidRDefault="00906829" w:rsidP="00906829">
      <w:pPr>
        <w:autoSpaceDE w:val="0"/>
        <w:autoSpaceDN w:val="0"/>
        <w:adjustRightInd w:val="0"/>
        <w:ind w:firstLine="720"/>
        <w:jc w:val="lowKashida"/>
        <w:rPr>
          <w:rFonts w:cs="Simplified Arabic"/>
          <w:b/>
          <w:sz w:val="28"/>
          <w:szCs w:val="28"/>
          <w:rtl/>
        </w:rPr>
      </w:pPr>
      <w:r>
        <w:rPr>
          <w:rFonts w:cs="Simplified Arabic"/>
          <w:b/>
          <w:sz w:val="28"/>
          <w:szCs w:val="28"/>
          <w:rtl/>
        </w:rPr>
        <w:t>وأما الضبط الثاني: (وسَط) وتكون اسما لا ظرفا، وهنا يتعدد المعنى للكلمة؛ لكن تكون كلها معان متقاربة، ومن ذلك:</w:t>
      </w:r>
    </w:p>
    <w:p w14:paraId="5BD8BF95" w14:textId="77777777" w:rsidR="00906829" w:rsidRDefault="00906829" w:rsidP="00DB40CB">
      <w:pPr>
        <w:numPr>
          <w:ilvl w:val="0"/>
          <w:numId w:val="14"/>
        </w:numPr>
        <w:autoSpaceDE w:val="0"/>
        <w:autoSpaceDN w:val="0"/>
        <w:adjustRightInd w:val="0"/>
        <w:spacing w:after="0" w:line="240" w:lineRule="auto"/>
        <w:ind w:left="427"/>
        <w:jc w:val="lowKashida"/>
        <w:rPr>
          <w:rFonts w:cs="Simplified Arabic"/>
          <w:b/>
          <w:sz w:val="28"/>
          <w:szCs w:val="28"/>
          <w:rtl/>
        </w:rPr>
      </w:pPr>
      <w:r>
        <w:rPr>
          <w:rFonts w:cs="Simplified Arabic"/>
          <w:b/>
          <w:sz w:val="28"/>
          <w:szCs w:val="28"/>
          <w:rtl/>
        </w:rPr>
        <w:t>بمعنى عدل، قال صاحب لسان العرب: ووَسَطُ الشيءِ وأَوْسَطُه أَعْدَلُه</w:t>
      </w:r>
      <w:r>
        <w:rPr>
          <w:rFonts w:cs="Simplified Arabic"/>
          <w:sz w:val="28"/>
          <w:szCs w:val="28"/>
          <w:rtl/>
          <w:lang w:bidi="ar-QA"/>
        </w:rPr>
        <w:t>(</w:t>
      </w:r>
      <w:r>
        <w:rPr>
          <w:rStyle w:val="af5"/>
          <w:rFonts w:cs="Simplified Arabic"/>
          <w:sz w:val="28"/>
          <w:szCs w:val="28"/>
          <w:rtl/>
          <w:lang w:bidi="ar-QA"/>
        </w:rPr>
        <w:footnoteReference w:id="66"/>
      </w:r>
      <w:r>
        <w:rPr>
          <w:rFonts w:cs="Simplified Arabic"/>
          <w:sz w:val="28"/>
          <w:szCs w:val="28"/>
          <w:rtl/>
          <w:lang w:bidi="ar-QA"/>
        </w:rPr>
        <w:t>)</w:t>
      </w:r>
      <w:r>
        <w:rPr>
          <w:rFonts w:cs="Simplified Arabic"/>
          <w:b/>
          <w:sz w:val="28"/>
          <w:szCs w:val="28"/>
          <w:rtl/>
        </w:rPr>
        <w:t>.</w:t>
      </w:r>
    </w:p>
    <w:p w14:paraId="253AA341" w14:textId="77777777" w:rsidR="00906829" w:rsidRDefault="00906829" w:rsidP="00DB40CB">
      <w:pPr>
        <w:numPr>
          <w:ilvl w:val="0"/>
          <w:numId w:val="14"/>
        </w:numPr>
        <w:autoSpaceDE w:val="0"/>
        <w:autoSpaceDN w:val="0"/>
        <w:adjustRightInd w:val="0"/>
        <w:spacing w:after="0" w:line="240" w:lineRule="auto"/>
        <w:ind w:left="427"/>
        <w:jc w:val="lowKashida"/>
        <w:rPr>
          <w:rFonts w:cs="Simplified Arabic"/>
          <w:b/>
          <w:sz w:val="28"/>
          <w:szCs w:val="28"/>
        </w:rPr>
      </w:pPr>
      <w:r>
        <w:rPr>
          <w:rFonts w:cs="Simplified Arabic"/>
          <w:b/>
          <w:sz w:val="28"/>
          <w:szCs w:val="28"/>
          <w:rtl/>
        </w:rPr>
        <w:t>بمعنى: ما بين الجيد والرديء</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67"/>
      </w:r>
      <w:r>
        <w:rPr>
          <w:rStyle w:val="af5"/>
          <w:rFonts w:ascii="Calibri" w:hAnsi="Calibri" w:cs="Simplified Arabic"/>
          <w:sz w:val="28"/>
          <w:szCs w:val="28"/>
          <w:rtl/>
        </w:rPr>
        <w:t>)</w:t>
      </w:r>
      <w:r>
        <w:rPr>
          <w:rFonts w:cs="Simplified Arabic"/>
          <w:b/>
          <w:sz w:val="28"/>
          <w:szCs w:val="28"/>
          <w:rtl/>
        </w:rPr>
        <w:t>.</w:t>
      </w:r>
    </w:p>
    <w:p w14:paraId="5595AC36" w14:textId="77777777" w:rsidR="00906829" w:rsidRDefault="00906829" w:rsidP="00DB40CB">
      <w:pPr>
        <w:numPr>
          <w:ilvl w:val="0"/>
          <w:numId w:val="14"/>
        </w:numPr>
        <w:autoSpaceDE w:val="0"/>
        <w:autoSpaceDN w:val="0"/>
        <w:adjustRightInd w:val="0"/>
        <w:spacing w:after="0" w:line="240" w:lineRule="auto"/>
        <w:ind w:left="427"/>
        <w:jc w:val="lowKashida"/>
        <w:rPr>
          <w:rFonts w:cs="Simplified Arabic"/>
          <w:b/>
          <w:sz w:val="28"/>
          <w:szCs w:val="28"/>
        </w:rPr>
      </w:pPr>
      <w:r>
        <w:rPr>
          <w:rFonts w:cs="Simplified Arabic"/>
          <w:b/>
          <w:sz w:val="28"/>
          <w:szCs w:val="28"/>
          <w:rtl/>
        </w:rPr>
        <w:t>أن تكون اسما لما بين طرفي الشيء وهو منه، كقولك: قَبَضْت وسَط الحبْل وكسرت وسَط الرمح</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68"/>
      </w:r>
      <w:r>
        <w:rPr>
          <w:rStyle w:val="af5"/>
          <w:rFonts w:ascii="Calibri" w:hAnsi="Calibri" w:cs="Simplified Arabic"/>
          <w:sz w:val="28"/>
          <w:szCs w:val="28"/>
          <w:rtl/>
        </w:rPr>
        <w:t>)</w:t>
      </w:r>
      <w:r>
        <w:rPr>
          <w:rFonts w:cs="Simplified Arabic"/>
          <w:b/>
          <w:sz w:val="28"/>
          <w:szCs w:val="28"/>
          <w:rtl/>
        </w:rPr>
        <w:t>.</w:t>
      </w:r>
    </w:p>
    <w:p w14:paraId="69FC64EA" w14:textId="77777777" w:rsidR="00906829" w:rsidRDefault="00906829" w:rsidP="00DB40CB">
      <w:pPr>
        <w:numPr>
          <w:ilvl w:val="0"/>
          <w:numId w:val="14"/>
        </w:numPr>
        <w:autoSpaceDE w:val="0"/>
        <w:autoSpaceDN w:val="0"/>
        <w:adjustRightInd w:val="0"/>
        <w:spacing w:after="0" w:line="240" w:lineRule="auto"/>
        <w:ind w:left="427"/>
        <w:jc w:val="lowKashida"/>
        <w:rPr>
          <w:rFonts w:cs="Simplified Arabic"/>
          <w:b/>
          <w:sz w:val="28"/>
          <w:szCs w:val="28"/>
        </w:rPr>
      </w:pPr>
      <w:r>
        <w:rPr>
          <w:rFonts w:cs="Simplified Arabic"/>
          <w:b/>
          <w:sz w:val="28"/>
          <w:szCs w:val="28"/>
          <w:rtl/>
        </w:rPr>
        <w:t>أن تكون صفة بمعنى: ( خيار)، ومنه قولك: مَرْعىً وسَطٌ. أَي: خِيار</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69"/>
      </w:r>
      <w:r>
        <w:rPr>
          <w:rStyle w:val="af5"/>
          <w:rFonts w:ascii="Calibri" w:hAnsi="Calibri" w:cs="Simplified Arabic"/>
          <w:sz w:val="28"/>
          <w:szCs w:val="28"/>
          <w:rtl/>
        </w:rPr>
        <w:t>)</w:t>
      </w:r>
      <w:r>
        <w:rPr>
          <w:rFonts w:cs="Simplified Arabic"/>
          <w:b/>
          <w:sz w:val="28"/>
          <w:szCs w:val="28"/>
          <w:rtl/>
        </w:rPr>
        <w:t>.</w:t>
      </w:r>
    </w:p>
    <w:p w14:paraId="12B841EC" w14:textId="77777777" w:rsidR="00906829" w:rsidRDefault="00906829" w:rsidP="00906829">
      <w:pPr>
        <w:autoSpaceDE w:val="0"/>
        <w:autoSpaceDN w:val="0"/>
        <w:adjustRightInd w:val="0"/>
        <w:spacing w:before="240"/>
        <w:ind w:firstLine="720"/>
        <w:jc w:val="lowKashida"/>
        <w:outlineLvl w:val="1"/>
        <w:rPr>
          <w:rFonts w:cs="Simplified Arabic"/>
          <w:b/>
          <w:sz w:val="28"/>
          <w:szCs w:val="28"/>
          <w:rtl/>
        </w:rPr>
      </w:pPr>
      <w:bookmarkStart w:id="8" w:name="_Toc258267598"/>
      <w:bookmarkStart w:id="9" w:name="_Toc162345837"/>
      <w:bookmarkStart w:id="10" w:name="_Toc177004603"/>
      <w:bookmarkStart w:id="11" w:name="_Toc189143594"/>
      <w:r>
        <w:rPr>
          <w:rFonts w:cs="Simplified Arabic"/>
          <w:b/>
          <w:bCs/>
          <w:sz w:val="28"/>
          <w:szCs w:val="28"/>
          <w:rtl/>
        </w:rPr>
        <w:t xml:space="preserve">الوسطية في الاصطلاح:  </w:t>
      </w:r>
      <w:r>
        <w:rPr>
          <w:rFonts w:cs="Simplified Arabic"/>
          <w:b/>
          <w:sz w:val="28"/>
          <w:szCs w:val="28"/>
          <w:rtl/>
        </w:rPr>
        <w:t xml:space="preserve">تحدث الكثير من العلماء عن مفهوم الوسطية، وعرّفه كل بما اقتنع به، وأقرب التعريفات إلى الصواب: هو تعريف القرضاوي حيث يقول: هي التوسط أو التعادل بين طرفين متقابلين أو متضادين، بحيث لا ينفرد </w:t>
      </w:r>
      <w:r>
        <w:rPr>
          <w:rFonts w:cs="Simplified Arabic"/>
          <w:b/>
          <w:sz w:val="28"/>
          <w:szCs w:val="28"/>
          <w:rtl/>
        </w:rPr>
        <w:lastRenderedPageBreak/>
        <w:t>أحدهما بالتأثير، ويطرد الطرف المقابل، وبحيث لا يأخذ أحد الطرفين أكثر من حقه، ويطغى على مقابله ويحيف عليه</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70"/>
      </w:r>
      <w:r>
        <w:rPr>
          <w:rStyle w:val="af5"/>
          <w:rFonts w:ascii="Calibri" w:hAnsi="Calibri" w:cs="Simplified Arabic"/>
          <w:sz w:val="28"/>
          <w:szCs w:val="28"/>
          <w:rtl/>
        </w:rPr>
        <w:t>)</w:t>
      </w:r>
      <w:r>
        <w:rPr>
          <w:rFonts w:cs="Simplified Arabic"/>
          <w:b/>
          <w:sz w:val="28"/>
          <w:szCs w:val="28"/>
          <w:rtl/>
        </w:rPr>
        <w:t>.</w:t>
      </w:r>
      <w:bookmarkEnd w:id="8"/>
    </w:p>
    <w:p w14:paraId="41C5B734" w14:textId="77777777" w:rsidR="00906829" w:rsidRDefault="00906829" w:rsidP="00906829">
      <w:pPr>
        <w:pStyle w:val="31"/>
        <w:ind w:left="67" w:firstLine="653"/>
        <w:jc w:val="lowKashida"/>
        <w:rPr>
          <w:rFonts w:cs="Simplified Arabic"/>
          <w:b/>
          <w:bCs/>
          <w:sz w:val="28"/>
          <w:szCs w:val="28"/>
          <w:rtl/>
          <w:lang w:eastAsia="ar-SA" w:bidi="ar-QA"/>
        </w:rPr>
      </w:pPr>
      <w:r>
        <w:rPr>
          <w:rFonts w:cs="Simplified Arabic"/>
          <w:b/>
          <w:bCs/>
          <w:sz w:val="28"/>
          <w:szCs w:val="28"/>
          <w:rtl/>
          <w:lang w:eastAsia="ar-SA" w:bidi="ar-QA"/>
        </w:rPr>
        <w:t>ولي على تعريف شيخنا القرضاوي ملاحظتان:</w:t>
      </w:r>
    </w:p>
    <w:p w14:paraId="59120FC5" w14:textId="77777777" w:rsidR="00906829" w:rsidRDefault="00906829" w:rsidP="00906829">
      <w:pPr>
        <w:autoSpaceDE w:val="0"/>
        <w:autoSpaceDN w:val="0"/>
        <w:adjustRightInd w:val="0"/>
        <w:ind w:firstLine="720"/>
        <w:jc w:val="lowKashida"/>
        <w:rPr>
          <w:rFonts w:cs="Simplified Arabic"/>
          <w:bCs/>
          <w:sz w:val="28"/>
          <w:szCs w:val="28"/>
          <w:rtl/>
        </w:rPr>
      </w:pPr>
      <w:r>
        <w:rPr>
          <w:rFonts w:cs="Simplified Arabic"/>
          <w:bCs/>
          <w:sz w:val="28"/>
          <w:szCs w:val="28"/>
          <w:rtl/>
        </w:rPr>
        <w:t>الأولى</w:t>
      </w:r>
      <w:r>
        <w:rPr>
          <w:rFonts w:cs="Simplified Arabic"/>
          <w:sz w:val="28"/>
          <w:szCs w:val="28"/>
          <w:rtl/>
        </w:rPr>
        <w:t xml:space="preserve">: أنه اشترط التوسط أو التعادل بين طرفين متقابلين أو متضادين. وهذا ليس مضطردا. فالوسطية لا تَلْزم دائما أن تكون بين طرفين متقابلين أو متضادين، فإذا كانت الشجاعة وسطا بين الجبن والتهور، وإذا كان الجود أو الكرم وسطا بين التقتير والتبذير، فالظلم – مثلا - ليس وسطا بين طرفين متقابلين؛ وإنما هو مقابل العدل. والصدق ليس وسطا بين طرفين متقابلين؛ وإنما هو مقابل الكذب. وكذلك الأمور الفكرية والنفسية والأمور السلوكية قد يصعب فيها تحديد هذه البينية. </w:t>
      </w:r>
      <w:r>
        <w:rPr>
          <w:rFonts w:cs="Simplified Arabic"/>
          <w:sz w:val="28"/>
          <w:szCs w:val="28"/>
          <w:rtl/>
        </w:rPr>
        <w:tab/>
        <w:t>ويمكن أن نضرب مثالا هنا بما جاء عن أبي هريرة، أن النبي صلى الله عليه وسلم قال:" ... فإذا سألتم الله فسلوه الفردوس، فإنه أوسط الجنة، وأعلى الجنة، وفوقه عرش الرحمن، ومنه تفجر أنهار الجنة"</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71"/>
      </w:r>
      <w:r>
        <w:rPr>
          <w:rStyle w:val="af5"/>
          <w:rFonts w:ascii="Calibri" w:hAnsi="Calibri" w:cs="Simplified Arabic"/>
          <w:sz w:val="28"/>
          <w:szCs w:val="28"/>
          <w:rtl/>
        </w:rPr>
        <w:t>)</w:t>
      </w:r>
      <w:r>
        <w:rPr>
          <w:rFonts w:cs="Simplified Arabic"/>
          <w:sz w:val="28"/>
          <w:szCs w:val="28"/>
          <w:rtl/>
        </w:rPr>
        <w:t>.</w:t>
      </w:r>
    </w:p>
    <w:p w14:paraId="24F3D627" w14:textId="77777777" w:rsidR="00906829" w:rsidRDefault="00906829" w:rsidP="00906829">
      <w:pPr>
        <w:autoSpaceDE w:val="0"/>
        <w:autoSpaceDN w:val="0"/>
        <w:adjustRightInd w:val="0"/>
        <w:ind w:firstLine="720"/>
        <w:jc w:val="lowKashida"/>
        <w:rPr>
          <w:rFonts w:cs="Simplified Arabic"/>
          <w:sz w:val="28"/>
          <w:szCs w:val="28"/>
          <w:rtl/>
        </w:rPr>
      </w:pPr>
      <w:r>
        <w:rPr>
          <w:rFonts w:cs="Simplified Arabic"/>
          <w:bCs/>
          <w:sz w:val="28"/>
          <w:szCs w:val="28"/>
          <w:rtl/>
        </w:rPr>
        <w:t>الثانية:</w:t>
      </w:r>
      <w:r>
        <w:rPr>
          <w:rFonts w:cs="Simplified Arabic"/>
          <w:sz w:val="28"/>
          <w:szCs w:val="28"/>
          <w:rtl/>
          <w:lang w:eastAsia="ar-SA" w:bidi="ar-QA"/>
        </w:rPr>
        <w:t xml:space="preserve"> لا بد من إضافة معنى الخيرية، </w:t>
      </w:r>
      <w:r>
        <w:rPr>
          <w:rFonts w:cs="Simplified Arabic"/>
          <w:sz w:val="28"/>
          <w:szCs w:val="28"/>
          <w:rtl/>
          <w:lang w:bidi="ar-QA"/>
        </w:rPr>
        <w:t>ف</w:t>
      </w:r>
      <w:r>
        <w:rPr>
          <w:rFonts w:cs="Simplified Arabic"/>
          <w:sz w:val="28"/>
          <w:szCs w:val="28"/>
          <w:rtl/>
        </w:rPr>
        <w:t>مما لا شك فيه أن الوسطية ليست محمودة مطلقا؛ فكما مدحت في المواقف التي ذكرناها، جاء ذمها؛ كما في قوله تعالى:</w:t>
      </w:r>
      <w:r>
        <w:rPr>
          <w:rFonts w:cs="Simplified Arabic"/>
          <w:bCs/>
          <w:sz w:val="28"/>
          <w:szCs w:val="28"/>
          <w:rtl/>
        </w:rPr>
        <w:t xml:space="preserve"> (مُذَبْذَبِينَ بَيْنَ ذَلِكَ لا إِلَى هَؤُلاءِ وَلا إِلَى هَؤُلاءِ وَمَنْ يُضْلِلِ اللَّهُ فَلَنْ تَجِدَ لَهُ سَبِيلاً) (النساء:143).</w:t>
      </w:r>
    </w:p>
    <w:p w14:paraId="396B6AFD" w14:textId="77777777" w:rsidR="00906829" w:rsidRDefault="00906829" w:rsidP="00906829">
      <w:pPr>
        <w:ind w:firstLine="720"/>
        <w:jc w:val="both"/>
        <w:rPr>
          <w:rFonts w:cs="Simplified Arabic"/>
          <w:sz w:val="28"/>
          <w:szCs w:val="28"/>
          <w:rtl/>
        </w:rPr>
      </w:pPr>
      <w:r>
        <w:rPr>
          <w:rFonts w:cs="Simplified Arabic"/>
          <w:sz w:val="28"/>
          <w:szCs w:val="28"/>
          <w:rtl/>
        </w:rPr>
        <w:t xml:space="preserve">نعم هذه (وسطية)؛ لكنها (وسطية) المصلحة والمنفعة، وسطية (مسك الحبل من الوسط) أو (اللعب على الوجهين) أو ( الحديث بلسانين) فهم كما قال الشاعر: </w:t>
      </w:r>
    </w:p>
    <w:tbl>
      <w:tblPr>
        <w:tblStyle w:val="af7"/>
        <w:bidiVisual/>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0"/>
        <w:gridCol w:w="360"/>
        <w:gridCol w:w="3060"/>
      </w:tblGrid>
      <w:tr w:rsidR="00906829" w14:paraId="304330AF" w14:textId="77777777" w:rsidTr="00906829">
        <w:tc>
          <w:tcPr>
            <w:tcW w:w="3060" w:type="dxa"/>
            <w:hideMark/>
          </w:tcPr>
          <w:p w14:paraId="68F43710" w14:textId="77777777" w:rsidR="00906829" w:rsidRDefault="00906829">
            <w:pPr>
              <w:jc w:val="lowKashida"/>
              <w:rPr>
                <w:rFonts w:ascii="Arial" w:hAnsi="Arial" w:cs="Simplified Arabic"/>
                <w:sz w:val="2"/>
                <w:szCs w:val="2"/>
                <w:rtl/>
                <w:lang w:bidi="ar-LB"/>
              </w:rPr>
            </w:pPr>
            <w:r>
              <w:rPr>
                <w:rFonts w:cs="Simplified Arabic"/>
                <w:sz w:val="28"/>
                <w:szCs w:val="28"/>
                <w:rtl/>
              </w:rPr>
              <w:lastRenderedPageBreak/>
              <w:t>يوماً يمان إذا ما كنت ذا يمن</w:t>
            </w:r>
            <w:r>
              <w:rPr>
                <w:rFonts w:ascii="Arial" w:hAnsi="Arial" w:cs="Simplified Arabic"/>
                <w:sz w:val="28"/>
                <w:szCs w:val="28"/>
                <w:rtl/>
                <w:lang w:bidi="ar-LB"/>
              </w:rPr>
              <w:br/>
            </w:r>
          </w:p>
        </w:tc>
        <w:tc>
          <w:tcPr>
            <w:tcW w:w="360" w:type="dxa"/>
          </w:tcPr>
          <w:p w14:paraId="7BF141C4" w14:textId="77777777" w:rsidR="00906829" w:rsidRDefault="00906829">
            <w:pPr>
              <w:jc w:val="lowKashida"/>
              <w:rPr>
                <w:rFonts w:ascii="Arial" w:hAnsi="Arial" w:cs="Simplified Arabic"/>
                <w:sz w:val="28"/>
                <w:szCs w:val="28"/>
                <w:rtl/>
                <w:lang w:bidi="ar-LB"/>
              </w:rPr>
            </w:pPr>
          </w:p>
        </w:tc>
        <w:tc>
          <w:tcPr>
            <w:tcW w:w="3060" w:type="dxa"/>
            <w:hideMark/>
          </w:tcPr>
          <w:p w14:paraId="7174FE0D" w14:textId="77777777" w:rsidR="00906829" w:rsidRDefault="00906829">
            <w:pPr>
              <w:jc w:val="lowKashida"/>
              <w:rPr>
                <w:rFonts w:ascii="Arial" w:hAnsi="Arial" w:cs="Simplified Arabic"/>
                <w:sz w:val="2"/>
                <w:szCs w:val="2"/>
                <w:rtl/>
                <w:lang w:bidi="ar-LB"/>
              </w:rPr>
            </w:pPr>
            <w:r>
              <w:rPr>
                <w:rFonts w:cs="Simplified Arabic"/>
                <w:sz w:val="28"/>
                <w:szCs w:val="28"/>
                <w:rtl/>
              </w:rPr>
              <w:t>وإن لقيت معدياً فعدناني</w:t>
            </w:r>
            <w:r>
              <w:rPr>
                <w:rFonts w:ascii="Arial" w:hAnsi="Arial" w:cs="Simplified Arabic"/>
                <w:sz w:val="28"/>
                <w:szCs w:val="28"/>
                <w:rtl/>
                <w:lang w:bidi="ar-LB"/>
              </w:rPr>
              <w:br/>
            </w:r>
          </w:p>
        </w:tc>
      </w:tr>
    </w:tbl>
    <w:p w14:paraId="1CAF7C13" w14:textId="77777777" w:rsidR="00906829" w:rsidRDefault="00906829" w:rsidP="00906829">
      <w:pPr>
        <w:autoSpaceDE w:val="0"/>
        <w:autoSpaceDN w:val="0"/>
        <w:adjustRightInd w:val="0"/>
        <w:spacing w:line="232" w:lineRule="auto"/>
        <w:ind w:firstLine="720"/>
        <w:jc w:val="lowKashida"/>
        <w:rPr>
          <w:rFonts w:ascii="Times New Roman" w:hAnsi="Times New Roman" w:cs="Simplified Arabic"/>
          <w:sz w:val="28"/>
          <w:szCs w:val="28"/>
          <w:rtl/>
        </w:rPr>
      </w:pPr>
      <w:r>
        <w:rPr>
          <w:rFonts w:cs="Simplified Arabic"/>
          <w:sz w:val="28"/>
          <w:szCs w:val="28"/>
          <w:rtl/>
        </w:rPr>
        <w:t xml:space="preserve">ولقد عاب القرآن على المنافقين هذه الحالة، وشنّع بهم وبموقفهم البغيض، لأنها (وسطية) أو(بينية) في غير موضعها. قال أبو السعود في تفسير قوله تعالى: </w:t>
      </w:r>
      <w:r>
        <w:rPr>
          <w:rFonts w:cs="Simplified Arabic"/>
          <w:b/>
          <w:bCs/>
          <w:sz w:val="28"/>
          <w:szCs w:val="28"/>
          <w:rtl/>
        </w:rPr>
        <w:t>{لا إِلَى هَؤُلاءِ وَلا إِلَى هَؤُلاء} (النساء:143):</w:t>
      </w:r>
      <w:r>
        <w:rPr>
          <w:rFonts w:cs="Simplified Arabic"/>
          <w:sz w:val="28"/>
          <w:szCs w:val="28"/>
          <w:rtl/>
        </w:rPr>
        <w:t xml:space="preserve"> أي لا منسوبين إلى المؤمنين ولا منسوبين إلى الكافرين أو لا صائرين إلى الأولين ولا إلى الآخرين</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72"/>
      </w:r>
      <w:r>
        <w:rPr>
          <w:rStyle w:val="af5"/>
          <w:rFonts w:ascii="Calibri" w:hAnsi="Calibri" w:cs="Simplified Arabic"/>
          <w:sz w:val="28"/>
          <w:szCs w:val="28"/>
          <w:rtl/>
        </w:rPr>
        <w:t>)</w:t>
      </w:r>
      <w:r>
        <w:rPr>
          <w:rFonts w:cs="Simplified Arabic"/>
          <w:sz w:val="28"/>
          <w:szCs w:val="28"/>
          <w:rtl/>
        </w:rPr>
        <w:t>.</w:t>
      </w:r>
    </w:p>
    <w:p w14:paraId="133797DB" w14:textId="77777777" w:rsidR="00906829" w:rsidRDefault="00906829" w:rsidP="00906829">
      <w:pPr>
        <w:autoSpaceDE w:val="0"/>
        <w:autoSpaceDN w:val="0"/>
        <w:adjustRightInd w:val="0"/>
        <w:spacing w:line="232" w:lineRule="auto"/>
        <w:ind w:firstLine="607"/>
        <w:outlineLvl w:val="1"/>
        <w:rPr>
          <w:rFonts w:cs="Simplified Arabic"/>
          <w:b/>
          <w:sz w:val="28"/>
          <w:szCs w:val="28"/>
          <w:rtl/>
        </w:rPr>
      </w:pPr>
      <w:bookmarkStart w:id="12" w:name="_Toc258267599"/>
      <w:r>
        <w:rPr>
          <w:rFonts w:cs="Simplified Arabic"/>
          <w:b/>
          <w:bCs/>
          <w:sz w:val="28"/>
          <w:szCs w:val="28"/>
          <w:rtl/>
        </w:rPr>
        <w:t>الوسطية في القرآن</w:t>
      </w:r>
      <w:bookmarkEnd w:id="9"/>
      <w:bookmarkEnd w:id="10"/>
      <w:bookmarkEnd w:id="11"/>
      <w:r>
        <w:rPr>
          <w:rFonts w:cs="Simplified Arabic"/>
          <w:b/>
          <w:bCs/>
          <w:sz w:val="28"/>
          <w:szCs w:val="28"/>
          <w:rtl/>
        </w:rPr>
        <w:t>:</w:t>
      </w:r>
      <w:bookmarkEnd w:id="12"/>
      <w:r>
        <w:rPr>
          <w:rFonts w:cs="Simplified Arabic"/>
          <w:b/>
          <w:bCs/>
          <w:sz w:val="28"/>
          <w:szCs w:val="28"/>
          <w:rtl/>
        </w:rPr>
        <w:t xml:space="preserve"> </w:t>
      </w:r>
      <w:r>
        <w:rPr>
          <w:rFonts w:cs="Simplified Arabic"/>
          <w:b/>
          <w:sz w:val="28"/>
          <w:szCs w:val="28"/>
          <w:rtl/>
        </w:rPr>
        <w:t>لم ترد كلمة "الوسطية" في القرآن الكريم، وإنما جاءت بعض تصريفات الكلمة في خمسة مواضع، وهي كالتالي:</w:t>
      </w:r>
    </w:p>
    <w:p w14:paraId="56C973D0" w14:textId="77777777" w:rsidR="00906829" w:rsidRDefault="00906829" w:rsidP="00DB40CB">
      <w:pPr>
        <w:numPr>
          <w:ilvl w:val="0"/>
          <w:numId w:val="15"/>
        </w:numPr>
        <w:tabs>
          <w:tab w:val="num" w:pos="746"/>
        </w:tabs>
        <w:autoSpaceDE w:val="0"/>
        <w:autoSpaceDN w:val="0"/>
        <w:adjustRightInd w:val="0"/>
        <w:spacing w:after="0" w:line="232" w:lineRule="auto"/>
        <w:ind w:left="746"/>
        <w:jc w:val="lowKashida"/>
        <w:rPr>
          <w:rFonts w:cs="Simplified Arabic"/>
          <w:b/>
          <w:sz w:val="28"/>
          <w:szCs w:val="28"/>
          <w:rtl/>
        </w:rPr>
      </w:pPr>
      <w:r>
        <w:rPr>
          <w:rFonts w:cs="Simplified Arabic"/>
          <w:b/>
          <w:sz w:val="28"/>
          <w:szCs w:val="28"/>
          <w:rtl/>
        </w:rPr>
        <w:t xml:space="preserve">قوله تعالى: </w:t>
      </w:r>
      <w:r>
        <w:rPr>
          <w:rFonts w:cs="Simplified Arabic"/>
          <w:b/>
          <w:bCs/>
          <w:sz w:val="28"/>
          <w:szCs w:val="28"/>
          <w:rtl/>
        </w:rPr>
        <w:t>{وَكَذَلِكَ جَعَلْنَاكُمْ أُمَّةً وَسَطاً} (البقرة:143).</w:t>
      </w:r>
      <w:r>
        <w:rPr>
          <w:rFonts w:cs="Simplified Arabic"/>
          <w:b/>
          <w:sz w:val="28"/>
          <w:szCs w:val="28"/>
        </w:rPr>
        <w:t xml:space="preserve"> </w:t>
      </w:r>
    </w:p>
    <w:p w14:paraId="096CE8CE" w14:textId="77777777" w:rsidR="00906829" w:rsidRDefault="00906829" w:rsidP="00DB40CB">
      <w:pPr>
        <w:numPr>
          <w:ilvl w:val="0"/>
          <w:numId w:val="15"/>
        </w:numPr>
        <w:tabs>
          <w:tab w:val="num" w:pos="746"/>
        </w:tabs>
        <w:autoSpaceDE w:val="0"/>
        <w:autoSpaceDN w:val="0"/>
        <w:adjustRightInd w:val="0"/>
        <w:spacing w:after="0" w:line="232" w:lineRule="auto"/>
        <w:ind w:left="746"/>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{حَافِظُوا عَلَى الصَّلَوَاتِ وَالصَّلاةِ الْوُسْطَى} (البقرة:238).</w:t>
      </w:r>
      <w:r>
        <w:rPr>
          <w:rFonts w:cs="Simplified Arabic"/>
          <w:b/>
          <w:sz w:val="28"/>
          <w:szCs w:val="28"/>
        </w:rPr>
        <w:t xml:space="preserve"> </w:t>
      </w:r>
    </w:p>
    <w:p w14:paraId="322BCC14" w14:textId="77777777" w:rsidR="00906829" w:rsidRDefault="00906829" w:rsidP="00DB40CB">
      <w:pPr>
        <w:numPr>
          <w:ilvl w:val="0"/>
          <w:numId w:val="15"/>
        </w:numPr>
        <w:tabs>
          <w:tab w:val="num" w:pos="746"/>
        </w:tabs>
        <w:autoSpaceDE w:val="0"/>
        <w:autoSpaceDN w:val="0"/>
        <w:adjustRightInd w:val="0"/>
        <w:spacing w:after="0" w:line="232" w:lineRule="auto"/>
        <w:ind w:left="746"/>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{فَكَفَّارَتُهُ إِطْعَامُ عَشَرَةِ مَسَاكِينَ مِنْ أَوْسَطِ مَا تُطْعِمُونَ أَهْلِيكُمْ..}(المائدة:89).</w:t>
      </w:r>
    </w:p>
    <w:p w14:paraId="5540D94E" w14:textId="77777777" w:rsidR="00906829" w:rsidRDefault="00906829" w:rsidP="00DB40CB">
      <w:pPr>
        <w:numPr>
          <w:ilvl w:val="0"/>
          <w:numId w:val="15"/>
        </w:numPr>
        <w:tabs>
          <w:tab w:val="num" w:pos="746"/>
        </w:tabs>
        <w:autoSpaceDE w:val="0"/>
        <w:autoSpaceDN w:val="0"/>
        <w:adjustRightInd w:val="0"/>
        <w:spacing w:after="0" w:line="232" w:lineRule="auto"/>
        <w:ind w:left="746"/>
        <w:jc w:val="lowKashida"/>
        <w:rPr>
          <w:rFonts w:cs="Simplified Arabic"/>
          <w:b/>
          <w:sz w:val="28"/>
          <w:szCs w:val="28"/>
        </w:rPr>
      </w:pPr>
      <w:r>
        <w:rPr>
          <w:rFonts w:cs="Simplified Arabic"/>
          <w:b/>
          <w:sz w:val="28"/>
          <w:szCs w:val="28"/>
        </w:rPr>
        <w:t xml:space="preserve"> </w:t>
      </w:r>
      <w:r>
        <w:rPr>
          <w:rFonts w:cs="Simplified Arabic"/>
          <w:b/>
          <w:sz w:val="28"/>
          <w:szCs w:val="28"/>
          <w:rtl/>
        </w:rPr>
        <w:t xml:space="preserve">قوله تعالى: </w:t>
      </w:r>
      <w:r>
        <w:rPr>
          <w:rFonts w:cs="Simplified Arabic"/>
          <w:b/>
          <w:bCs/>
          <w:sz w:val="28"/>
          <w:szCs w:val="28"/>
          <w:rtl/>
        </w:rPr>
        <w:t>{ قَالَ أَوْسَطُهُمْ أَلَمْ أَقُلْ لَكُمْ لَوْلا تُسَبِّحُونَ} (القلم:28).</w:t>
      </w:r>
      <w:r>
        <w:rPr>
          <w:rFonts w:cs="Simplified Arabic"/>
          <w:b/>
          <w:sz w:val="28"/>
          <w:szCs w:val="28"/>
        </w:rPr>
        <w:t xml:space="preserve"> </w:t>
      </w:r>
    </w:p>
    <w:p w14:paraId="33DD6E76" w14:textId="77777777" w:rsidR="00906829" w:rsidRDefault="00906829" w:rsidP="00DB40CB">
      <w:pPr>
        <w:numPr>
          <w:ilvl w:val="0"/>
          <w:numId w:val="15"/>
        </w:numPr>
        <w:tabs>
          <w:tab w:val="num" w:pos="746"/>
        </w:tabs>
        <w:autoSpaceDE w:val="0"/>
        <w:autoSpaceDN w:val="0"/>
        <w:adjustRightInd w:val="0"/>
        <w:spacing w:after="0" w:line="232" w:lineRule="auto"/>
        <w:ind w:left="746"/>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{فَوَسَطْنَ بِهِ جَمْعاً} (العاديات:5).</w:t>
      </w:r>
    </w:p>
    <w:p w14:paraId="50E378A3" w14:textId="77777777" w:rsidR="00906829" w:rsidRDefault="00906829" w:rsidP="00906829">
      <w:pPr>
        <w:autoSpaceDE w:val="0"/>
        <w:autoSpaceDN w:val="0"/>
        <w:adjustRightInd w:val="0"/>
        <w:spacing w:line="232" w:lineRule="auto"/>
        <w:ind w:firstLine="720"/>
        <w:jc w:val="lowKashida"/>
        <w:rPr>
          <w:rFonts w:cs="Simplified Arabic"/>
          <w:b/>
          <w:sz w:val="28"/>
          <w:szCs w:val="28"/>
        </w:rPr>
      </w:pPr>
      <w:r>
        <w:rPr>
          <w:rFonts w:cs="Simplified Arabic"/>
          <w:b/>
          <w:sz w:val="28"/>
          <w:szCs w:val="28"/>
          <w:rtl/>
        </w:rPr>
        <w:t>كما أن هناك آيات عديدة، جاءت في القرآن الكريم تدل على "التوسط أو الوسطية أو الاعتدال" معنى وإن لم ترد لفظا، ومنها:</w:t>
      </w:r>
    </w:p>
    <w:p w14:paraId="4197E1E7" w14:textId="77777777" w:rsidR="00906829" w:rsidRDefault="00906829" w:rsidP="00DB40CB">
      <w:pPr>
        <w:numPr>
          <w:ilvl w:val="0"/>
          <w:numId w:val="16"/>
        </w:numPr>
        <w:autoSpaceDE w:val="0"/>
        <w:autoSpaceDN w:val="0"/>
        <w:adjustRightInd w:val="0"/>
        <w:spacing w:after="0" w:line="232" w:lineRule="auto"/>
        <w:jc w:val="lowKashida"/>
        <w:rPr>
          <w:rFonts w:cs="Simplified Arabic"/>
          <w:b/>
          <w:sz w:val="28"/>
          <w:szCs w:val="28"/>
          <w:rtl/>
        </w:rPr>
      </w:pPr>
      <w:r>
        <w:rPr>
          <w:rFonts w:cs="Simplified Arabic"/>
          <w:b/>
          <w:sz w:val="28"/>
          <w:szCs w:val="28"/>
          <w:rtl/>
        </w:rPr>
        <w:t xml:space="preserve">قوله تعالى: </w:t>
      </w:r>
      <w:r>
        <w:rPr>
          <w:rFonts w:cs="Simplified Arabic"/>
          <w:b/>
          <w:bCs/>
          <w:sz w:val="28"/>
          <w:szCs w:val="28"/>
          <w:rtl/>
        </w:rPr>
        <w:t>{قَالَ إِنَّهُ يَقُولُ إِنَّهَا بَقَرَةٌ لا فَارِضٌ وَلا بِكْرٌ عَوَانٌ بَيْنَ ذَلِكَ} (البقرة:68).</w:t>
      </w:r>
    </w:p>
    <w:p w14:paraId="7AC228D7" w14:textId="77777777" w:rsidR="00906829" w:rsidRDefault="00906829" w:rsidP="00DB40CB">
      <w:pPr>
        <w:numPr>
          <w:ilvl w:val="0"/>
          <w:numId w:val="16"/>
        </w:numPr>
        <w:autoSpaceDE w:val="0"/>
        <w:autoSpaceDN w:val="0"/>
        <w:adjustRightInd w:val="0"/>
        <w:spacing w:after="0" w:line="232" w:lineRule="auto"/>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{وَالَّذِينَ إِذَا أَنْفَقُوا لَمْ يُسْرِفُوا وَلَمْ يَقْتُرُوا وَكَانَ بَيْنَ ذَلِكَ قَوَاماً}(الفرقان:67).</w:t>
      </w:r>
    </w:p>
    <w:p w14:paraId="05A5BCB7" w14:textId="77777777" w:rsidR="00906829" w:rsidRDefault="00906829" w:rsidP="00DB40CB">
      <w:pPr>
        <w:numPr>
          <w:ilvl w:val="0"/>
          <w:numId w:val="16"/>
        </w:numPr>
        <w:autoSpaceDE w:val="0"/>
        <w:autoSpaceDN w:val="0"/>
        <w:adjustRightInd w:val="0"/>
        <w:spacing w:after="0" w:line="232" w:lineRule="auto"/>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{وَلا تَجْعَلْ يَدَكَ مَغْلُولَةً إِلَى عُنُقِكَ وَلا تَبْسُطْهَا كُلَّ الْبَسْطِ} (الإسراء:29)</w:t>
      </w:r>
      <w:r>
        <w:rPr>
          <w:rFonts w:cs="Simplified Arabic"/>
          <w:b/>
          <w:sz w:val="28"/>
          <w:szCs w:val="28"/>
          <w:rtl/>
        </w:rPr>
        <w:t>.</w:t>
      </w:r>
    </w:p>
    <w:p w14:paraId="42456EA7" w14:textId="77777777" w:rsidR="00906829" w:rsidRDefault="00906829" w:rsidP="00DB40CB">
      <w:pPr>
        <w:numPr>
          <w:ilvl w:val="0"/>
          <w:numId w:val="16"/>
        </w:numPr>
        <w:autoSpaceDE w:val="0"/>
        <w:autoSpaceDN w:val="0"/>
        <w:adjustRightInd w:val="0"/>
        <w:spacing w:after="0" w:line="232" w:lineRule="auto"/>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{وَلا تَجْهَرْ بِصَلاتِكَ وَلا تُخَافِتْ بِهَا وَابْتَغِ بَيْنَ ذَلِكَ سَبِيلاً} (الإسراء:110).</w:t>
      </w:r>
    </w:p>
    <w:p w14:paraId="7CB2E304" w14:textId="77777777" w:rsidR="00906829" w:rsidRDefault="00906829" w:rsidP="00906829">
      <w:pPr>
        <w:autoSpaceDE w:val="0"/>
        <w:autoSpaceDN w:val="0"/>
        <w:adjustRightInd w:val="0"/>
        <w:spacing w:line="232" w:lineRule="auto"/>
        <w:ind w:left="360" w:firstLine="360"/>
        <w:jc w:val="lowKashida"/>
        <w:rPr>
          <w:rFonts w:cs="Simplified Arabic"/>
          <w:b/>
          <w:sz w:val="28"/>
          <w:szCs w:val="28"/>
        </w:rPr>
      </w:pPr>
      <w:r>
        <w:rPr>
          <w:rFonts w:cs="Simplified Arabic"/>
          <w:b/>
          <w:sz w:val="28"/>
          <w:szCs w:val="28"/>
          <w:rtl/>
        </w:rPr>
        <w:lastRenderedPageBreak/>
        <w:t>وقد فطن لهذه المواطن الأربعة الحسين بن الفضل حين قيل له: إنك تخرج أمثال العرب والعجم من القرآن؛ فهل تجد في كتاب الله خير الأمور أوساطها؟ قال: نعم. في أربعة مواضع: وذكر الآيات السابقة</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73"/>
      </w:r>
      <w:r>
        <w:rPr>
          <w:rStyle w:val="af5"/>
          <w:rFonts w:ascii="Calibri" w:hAnsi="Calibri" w:cs="Simplified Arabic"/>
          <w:sz w:val="28"/>
          <w:szCs w:val="28"/>
          <w:rtl/>
        </w:rPr>
        <w:t>)</w:t>
      </w:r>
      <w:r>
        <w:rPr>
          <w:rFonts w:cs="Simplified Arabic"/>
          <w:b/>
          <w:sz w:val="28"/>
          <w:szCs w:val="28"/>
          <w:rtl/>
        </w:rPr>
        <w:t>.</w:t>
      </w:r>
    </w:p>
    <w:p w14:paraId="75BC154C" w14:textId="77777777" w:rsidR="00906829" w:rsidRDefault="00906829" w:rsidP="00906829">
      <w:pPr>
        <w:autoSpaceDE w:val="0"/>
        <w:autoSpaceDN w:val="0"/>
        <w:adjustRightInd w:val="0"/>
        <w:spacing w:line="232" w:lineRule="auto"/>
        <w:ind w:left="67" w:firstLine="540"/>
        <w:jc w:val="lowKashida"/>
        <w:outlineLvl w:val="1"/>
        <w:rPr>
          <w:rFonts w:cs="Simplified Arabic"/>
          <w:sz w:val="28"/>
          <w:szCs w:val="28"/>
          <w:rtl/>
        </w:rPr>
      </w:pPr>
      <w:bookmarkStart w:id="13" w:name="_Toc258267600"/>
      <w:r>
        <w:rPr>
          <w:rFonts w:cs="Simplified Arabic"/>
          <w:bCs/>
          <w:sz w:val="28"/>
          <w:szCs w:val="28"/>
          <w:rtl/>
        </w:rPr>
        <w:t>الوسطية في السنة:</w:t>
      </w:r>
      <w:bookmarkEnd w:id="13"/>
      <w:r>
        <w:rPr>
          <w:rFonts w:cs="Simplified Arabic"/>
          <w:bCs/>
          <w:sz w:val="28"/>
          <w:szCs w:val="28"/>
          <w:rtl/>
        </w:rPr>
        <w:t xml:space="preserve"> </w:t>
      </w:r>
      <w:r>
        <w:rPr>
          <w:rFonts w:cs="Simplified Arabic"/>
          <w:b/>
          <w:sz w:val="28"/>
          <w:szCs w:val="28"/>
          <w:rtl/>
        </w:rPr>
        <w:t>والسنة المطهرة مليئة بالحديث عن الوسطية والاعتدال، ومن ذلك:</w:t>
      </w:r>
    </w:p>
    <w:p w14:paraId="4B8A06C2" w14:textId="77777777" w:rsidR="00906829" w:rsidRDefault="00906829" w:rsidP="00DB40CB">
      <w:pPr>
        <w:pStyle w:val="31"/>
        <w:numPr>
          <w:ilvl w:val="0"/>
          <w:numId w:val="17"/>
        </w:numPr>
        <w:spacing w:after="0" w:line="232" w:lineRule="auto"/>
        <w:ind w:left="967"/>
        <w:jc w:val="both"/>
        <w:rPr>
          <w:rFonts w:cs="Simplified Arabic"/>
          <w:sz w:val="28"/>
          <w:szCs w:val="28"/>
        </w:rPr>
      </w:pPr>
      <w:r>
        <w:rPr>
          <w:rFonts w:cs="Simplified Arabic"/>
          <w:sz w:val="28"/>
          <w:szCs w:val="28"/>
          <w:rtl/>
        </w:rPr>
        <w:t>دخل النبي صلى الله عليه وسلم على عائشة رضي الله عنها ووجد عندها امرأة سأل:" من هذه ؟ قالت: فلانة؛ تذكر من صلاتها, قال: مه عليكم بما تطيقون, فوالله لا يمل الله حتى تملوا, قالت عائشة: وكان أحب الدين إليه ما داوم عليه صاحبه"</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74"/>
      </w:r>
      <w:r>
        <w:rPr>
          <w:rStyle w:val="af5"/>
          <w:rFonts w:ascii="Calibri" w:hAnsi="Calibri" w:cs="Simplified Arabic"/>
          <w:sz w:val="28"/>
          <w:szCs w:val="28"/>
          <w:rtl/>
        </w:rPr>
        <w:t>)</w:t>
      </w:r>
      <w:r>
        <w:rPr>
          <w:rFonts w:cs="Simplified Arabic"/>
          <w:sz w:val="28"/>
          <w:szCs w:val="28"/>
          <w:rtl/>
        </w:rPr>
        <w:t>.</w:t>
      </w:r>
    </w:p>
    <w:p w14:paraId="09322DF3" w14:textId="77777777" w:rsidR="00906829" w:rsidRDefault="00906829" w:rsidP="00DB40CB">
      <w:pPr>
        <w:pStyle w:val="31"/>
        <w:numPr>
          <w:ilvl w:val="0"/>
          <w:numId w:val="17"/>
        </w:numPr>
        <w:spacing w:after="0" w:line="232" w:lineRule="auto"/>
        <w:ind w:left="967"/>
        <w:jc w:val="both"/>
        <w:rPr>
          <w:rFonts w:cs="Simplified Arabic"/>
          <w:sz w:val="28"/>
          <w:szCs w:val="28"/>
          <w:rtl/>
        </w:rPr>
      </w:pPr>
      <w:r>
        <w:rPr>
          <w:rFonts w:cs="Simplified Arabic"/>
          <w:sz w:val="28"/>
          <w:szCs w:val="28"/>
          <w:rtl/>
        </w:rPr>
        <w:t>عن أبي هريرة رضي الله عنه قال: قال رسول الله صلى الله عليه وسلم:" سددوا وقاربوا، واغدوا وروحوا، وشيء من الدلجة، والقصد القصد تبلغوا"</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75"/>
      </w:r>
      <w:r>
        <w:rPr>
          <w:rStyle w:val="af5"/>
          <w:rFonts w:ascii="Calibri" w:hAnsi="Calibri" w:cs="Simplified Arabic"/>
          <w:sz w:val="28"/>
          <w:szCs w:val="28"/>
          <w:rtl/>
        </w:rPr>
        <w:t>)</w:t>
      </w:r>
      <w:r>
        <w:rPr>
          <w:rFonts w:cs="Simplified Arabic"/>
          <w:sz w:val="28"/>
          <w:szCs w:val="28"/>
          <w:rtl/>
        </w:rPr>
        <w:t>.</w:t>
      </w:r>
    </w:p>
    <w:p w14:paraId="65198536" w14:textId="77777777" w:rsidR="00906829" w:rsidRDefault="00906829" w:rsidP="00DB40CB">
      <w:pPr>
        <w:numPr>
          <w:ilvl w:val="0"/>
          <w:numId w:val="17"/>
        </w:numPr>
        <w:spacing w:after="0" w:line="232" w:lineRule="auto"/>
        <w:ind w:left="967"/>
        <w:jc w:val="lowKashida"/>
        <w:rPr>
          <w:rFonts w:cs="Simplified Arabic"/>
          <w:sz w:val="28"/>
          <w:szCs w:val="28"/>
          <w:rtl/>
        </w:rPr>
      </w:pPr>
      <w:r>
        <w:rPr>
          <w:rFonts w:cs="Simplified Arabic"/>
          <w:sz w:val="28"/>
          <w:szCs w:val="28"/>
          <w:rtl/>
        </w:rPr>
        <w:t>عن أبي عبد الله جابر بن سمرة رضي الله عنه قال: كنت أصــلي مع النبـي صلى الله عليه وسلم الصلوات فكانت صلاته قصدا وخطبته قصدا</w:t>
      </w:r>
      <w:r>
        <w:rPr>
          <w:rFonts w:cs="Simplified Arabic"/>
          <w:sz w:val="28"/>
          <w:szCs w:val="28"/>
          <w:rtl/>
          <w:lang w:bidi="ar-QA"/>
        </w:rPr>
        <w:t>(</w:t>
      </w:r>
      <w:r>
        <w:rPr>
          <w:rStyle w:val="af5"/>
          <w:rFonts w:cs="Simplified Arabic"/>
          <w:sz w:val="28"/>
          <w:szCs w:val="28"/>
          <w:rtl/>
          <w:lang w:bidi="ar-QA"/>
        </w:rPr>
        <w:footnoteReference w:id="76"/>
      </w:r>
      <w:r>
        <w:rPr>
          <w:rFonts w:cs="Simplified Arabic"/>
          <w:sz w:val="28"/>
          <w:szCs w:val="28"/>
          <w:rtl/>
          <w:lang w:bidi="ar-QA"/>
        </w:rPr>
        <w:t>)</w:t>
      </w:r>
      <w:r>
        <w:rPr>
          <w:rFonts w:cs="Simplified Arabic"/>
          <w:sz w:val="28"/>
          <w:szCs w:val="28"/>
          <w:rtl/>
        </w:rPr>
        <w:t>. قوله: قصدا: أي بين الطول والقصر.</w:t>
      </w:r>
    </w:p>
    <w:p w14:paraId="1F1862D4" w14:textId="77777777" w:rsidR="00906829" w:rsidRDefault="00906829" w:rsidP="00DB40CB">
      <w:pPr>
        <w:numPr>
          <w:ilvl w:val="0"/>
          <w:numId w:val="17"/>
        </w:numPr>
        <w:spacing w:after="0" w:line="232" w:lineRule="auto"/>
        <w:ind w:left="967"/>
        <w:jc w:val="lowKashida"/>
        <w:rPr>
          <w:rFonts w:ascii="Traditional" w:cs="Simplified Arabic"/>
          <w:b/>
          <w:bCs/>
          <w:sz w:val="28"/>
          <w:szCs w:val="28"/>
          <w:rtl/>
        </w:rPr>
      </w:pPr>
      <w:r>
        <w:rPr>
          <w:rFonts w:cs="Simplified Arabic"/>
          <w:sz w:val="28"/>
          <w:szCs w:val="28"/>
          <w:rtl/>
        </w:rPr>
        <w:t>عن بريدة الأسلمي رضي الله عنه قال: قال رسول الله صلى الله عليه وسلم:" عليكم هديا قاصدا، عليكم هديا قاصدا، عليكم هديا قاصدا! فإنه من يشاد هذا الدين يغلبه ".</w:t>
      </w:r>
      <w:r>
        <w:rPr>
          <w:rStyle w:val="af5"/>
          <w:rFonts w:cs="Simplified Arabic"/>
          <w:sz w:val="28"/>
          <w:szCs w:val="28"/>
          <w:rtl/>
        </w:rPr>
        <w:footnoteReference w:id="77"/>
      </w:r>
    </w:p>
    <w:p w14:paraId="05941C50" w14:textId="77777777" w:rsidR="00906829" w:rsidRDefault="00906829" w:rsidP="00DB40CB">
      <w:pPr>
        <w:numPr>
          <w:ilvl w:val="0"/>
          <w:numId w:val="17"/>
        </w:numPr>
        <w:spacing w:after="0" w:line="232" w:lineRule="auto"/>
        <w:ind w:left="967"/>
        <w:jc w:val="both"/>
        <w:rPr>
          <w:rFonts w:ascii="Times New Roman" w:cs="Simplified Arabic"/>
          <w:sz w:val="28"/>
          <w:szCs w:val="28"/>
          <w:lang w:bidi="ar-QA"/>
        </w:rPr>
      </w:pPr>
      <w:r>
        <w:rPr>
          <w:rFonts w:cs="Simplified Arabic"/>
          <w:sz w:val="28"/>
          <w:szCs w:val="28"/>
          <w:rtl/>
        </w:rPr>
        <w:t>عن أنس بن مالك قال: قال: رسول الله صلى الله عليه وسلم:" إن هذا الدين متين فأوغلوا فيه برفق"</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78"/>
      </w:r>
      <w:r>
        <w:rPr>
          <w:rStyle w:val="af5"/>
          <w:rFonts w:ascii="Calibri" w:hAnsi="Calibri" w:cs="Simplified Arabic"/>
          <w:sz w:val="28"/>
          <w:szCs w:val="28"/>
          <w:rtl/>
        </w:rPr>
        <w:t>)</w:t>
      </w:r>
      <w:r>
        <w:rPr>
          <w:rFonts w:cs="Simplified Arabic"/>
          <w:sz w:val="28"/>
          <w:szCs w:val="28"/>
          <w:rtl/>
        </w:rPr>
        <w:t>.</w:t>
      </w:r>
    </w:p>
    <w:p w14:paraId="1E0ECC82" w14:textId="77777777" w:rsidR="00906829" w:rsidRDefault="00906829" w:rsidP="00906829">
      <w:pPr>
        <w:jc w:val="center"/>
        <w:rPr>
          <w:rFonts w:cs="Simplified Arabic"/>
          <w:b/>
          <w:bCs/>
          <w:sz w:val="28"/>
          <w:szCs w:val="28"/>
        </w:rPr>
      </w:pPr>
      <w:r>
        <w:rPr>
          <w:rFonts w:cs="Simplified Arabic"/>
          <w:b/>
          <w:bCs/>
          <w:sz w:val="28"/>
          <w:szCs w:val="28"/>
          <w:rtl/>
        </w:rPr>
        <w:br w:type="page"/>
      </w:r>
      <w:bookmarkStart w:id="14" w:name="_Toc258267601"/>
      <w:bookmarkStart w:id="15" w:name="_Toc162345888"/>
      <w:bookmarkStart w:id="16" w:name="_Toc189143609"/>
      <w:r>
        <w:rPr>
          <w:rFonts w:cs="Simplified Arabic"/>
          <w:b/>
          <w:bCs/>
          <w:sz w:val="28"/>
          <w:szCs w:val="28"/>
          <w:rtl/>
        </w:rPr>
        <w:lastRenderedPageBreak/>
        <w:t>المبحث الثاني</w:t>
      </w:r>
      <w:bookmarkEnd w:id="14"/>
    </w:p>
    <w:p w14:paraId="38C8477B" w14:textId="77777777" w:rsidR="00906829" w:rsidRDefault="00906829" w:rsidP="00906829">
      <w:pPr>
        <w:jc w:val="center"/>
        <w:rPr>
          <w:rFonts w:cs="Simplified Arabic"/>
          <w:b/>
          <w:bCs/>
          <w:sz w:val="28"/>
          <w:szCs w:val="28"/>
          <w:rtl/>
        </w:rPr>
      </w:pPr>
      <w:bookmarkStart w:id="17" w:name="_Toc258267602"/>
      <w:r>
        <w:rPr>
          <w:rFonts w:cs="Simplified Arabic"/>
          <w:b/>
          <w:bCs/>
          <w:sz w:val="28"/>
          <w:szCs w:val="28"/>
          <w:rtl/>
        </w:rPr>
        <w:t>الوسطية  وبداية ظهور الدعوة إليها</w:t>
      </w:r>
      <w:bookmarkEnd w:id="15"/>
      <w:bookmarkEnd w:id="16"/>
      <w:bookmarkEnd w:id="17"/>
    </w:p>
    <w:p w14:paraId="766B129F" w14:textId="77777777" w:rsidR="00906829" w:rsidRDefault="00906829" w:rsidP="00906829">
      <w:pPr>
        <w:pStyle w:val="31"/>
        <w:ind w:left="67" w:firstLine="540"/>
        <w:jc w:val="lowKashida"/>
        <w:rPr>
          <w:rFonts w:cs="Simplified Arabic"/>
          <w:sz w:val="28"/>
          <w:szCs w:val="28"/>
          <w:rtl/>
          <w:lang w:eastAsia="ar-SA" w:bidi="ar-QA"/>
        </w:rPr>
      </w:pPr>
      <w:r>
        <w:rPr>
          <w:rFonts w:cs="Simplified Arabic"/>
          <w:sz w:val="28"/>
          <w:szCs w:val="28"/>
          <w:rtl/>
          <w:lang w:eastAsia="ar-SA" w:bidi="ar-QA"/>
        </w:rPr>
        <w:t>يعتبر الشيخ القرضاوي أبرز دعاة الوسطية، ورافع لوائها في العقود الأخيرة؛ وهذا لا يعني أنه أول من تحدث عن هذه الخصيصة؛ كما أنه لا يعني كذلك أن عددا كبيرا من علماء الأمة ودعاتها لم يسلكوا هذا المسلك، أو لم يرفعوا هذا الشعار؛ وإنما كان لكل واحد منهم نصيب، وللشيخ حسبما أرى النصيب الأوفر. والذين كتبوا عن الوسطية ومنهج الوسطية في العصر الحديث يمكن تقسيمهم إلى ثلاثة أقسام رئيسية:</w:t>
      </w:r>
    </w:p>
    <w:p w14:paraId="04B64EE8" w14:textId="77777777" w:rsidR="00906829" w:rsidRDefault="00906829" w:rsidP="00DB40CB">
      <w:pPr>
        <w:pStyle w:val="31"/>
        <w:numPr>
          <w:ilvl w:val="0"/>
          <w:numId w:val="18"/>
        </w:numPr>
        <w:spacing w:after="0"/>
        <w:ind w:left="427"/>
        <w:jc w:val="lowKashida"/>
        <w:rPr>
          <w:rFonts w:cs="Simplified Arabic"/>
          <w:sz w:val="28"/>
          <w:szCs w:val="28"/>
          <w:rtl/>
          <w:lang w:eastAsia="ar-SA" w:bidi="ar-QA"/>
        </w:rPr>
      </w:pPr>
      <w:r>
        <w:rPr>
          <w:rFonts w:cs="Simplified Arabic"/>
          <w:sz w:val="28"/>
          <w:szCs w:val="28"/>
          <w:rtl/>
          <w:lang w:eastAsia="ar-SA" w:bidi="ar-QA"/>
        </w:rPr>
        <w:t>من اتخذ الوسطية منهجا وإن لم يتحدث عنها صراحة، لكنها ظهرت واضحة في منهجه. كالإمام محمد رشيد رضا، والشهيد حسن البنا، والشيخ عبد الرحمن السعدي، وا</w:t>
      </w:r>
      <w:r>
        <w:rPr>
          <w:rStyle w:val="a5"/>
          <w:rFonts w:cs="Simplified Arabic"/>
          <w:b w:val="0"/>
          <w:bCs w:val="0"/>
          <w:sz w:val="28"/>
          <w:szCs w:val="28"/>
          <w:rtl/>
        </w:rPr>
        <w:t xml:space="preserve">لشيخ </w:t>
      </w:r>
      <w:r>
        <w:rPr>
          <w:rFonts w:cs="Simplified Arabic"/>
          <w:sz w:val="28"/>
          <w:szCs w:val="28"/>
          <w:rtl/>
          <w:lang w:eastAsia="ar-SA" w:bidi="ar-QA"/>
        </w:rPr>
        <w:t>محمد الغزالي... وغيرهم.</w:t>
      </w:r>
    </w:p>
    <w:p w14:paraId="60FDD88C" w14:textId="77777777" w:rsidR="00906829" w:rsidRDefault="00906829" w:rsidP="00DB40CB">
      <w:pPr>
        <w:pStyle w:val="31"/>
        <w:numPr>
          <w:ilvl w:val="0"/>
          <w:numId w:val="18"/>
        </w:numPr>
        <w:spacing w:after="0"/>
        <w:ind w:left="427"/>
        <w:jc w:val="lowKashida"/>
        <w:rPr>
          <w:rFonts w:cs="Simplified Arabic"/>
          <w:sz w:val="28"/>
          <w:szCs w:val="28"/>
          <w:rtl/>
          <w:lang w:eastAsia="ar-SA" w:bidi="ar-QA"/>
        </w:rPr>
      </w:pPr>
      <w:r>
        <w:rPr>
          <w:rFonts w:cs="Simplified Arabic"/>
          <w:sz w:val="28"/>
          <w:szCs w:val="28"/>
          <w:rtl/>
          <w:lang w:eastAsia="ar-SA" w:bidi="ar-QA"/>
        </w:rPr>
        <w:t>من كتب عن الوسطية وتحدث عنها صراحة، لكنه ربما جنح عنها في بعض الأحيان إلى الشدة، كالشهيد سيد قطب، فقد يميل الشهيد إلى التشدد أحيانا، وقد يسيء البعض فهم المراد من كلماته أحيانا أخرى لما لها من الطابع الأدبي الذي يحتاج إلى قارئ ذوّاقة.</w:t>
      </w:r>
    </w:p>
    <w:p w14:paraId="05694A88" w14:textId="77777777" w:rsidR="00906829" w:rsidRDefault="00906829" w:rsidP="00DB40CB">
      <w:pPr>
        <w:pStyle w:val="31"/>
        <w:numPr>
          <w:ilvl w:val="0"/>
          <w:numId w:val="18"/>
        </w:numPr>
        <w:spacing w:after="0"/>
        <w:ind w:left="427"/>
        <w:jc w:val="lowKashida"/>
        <w:rPr>
          <w:rFonts w:cs="Simplified Arabic"/>
          <w:sz w:val="28"/>
          <w:szCs w:val="28"/>
          <w:rtl/>
          <w:lang w:eastAsia="ar-SA" w:bidi="ar-QA"/>
        </w:rPr>
      </w:pPr>
      <w:r>
        <w:rPr>
          <w:rFonts w:cs="Simplified Arabic"/>
          <w:sz w:val="28"/>
          <w:szCs w:val="28"/>
          <w:rtl/>
          <w:lang w:eastAsia="ar-SA" w:bidi="ar-QA"/>
        </w:rPr>
        <w:t>من اتخذ الوسطية منهجا وتحدث عنها صراحة، والتزم بها في منهجه، كا</w:t>
      </w:r>
      <w:r>
        <w:rPr>
          <w:rStyle w:val="a5"/>
          <w:rFonts w:cs="Simplified Arabic"/>
          <w:b w:val="0"/>
          <w:bCs w:val="0"/>
          <w:sz w:val="28"/>
          <w:szCs w:val="28"/>
          <w:rtl/>
        </w:rPr>
        <w:t xml:space="preserve">لشيخ </w:t>
      </w:r>
      <w:r>
        <w:rPr>
          <w:rFonts w:cs="Simplified Arabic"/>
          <w:sz w:val="28"/>
          <w:szCs w:val="28"/>
          <w:rtl/>
          <w:lang w:eastAsia="ar-SA" w:bidi="ar-QA"/>
        </w:rPr>
        <w:t>القرضاوي... وغيره من الدعاة.</w:t>
      </w:r>
    </w:p>
    <w:p w14:paraId="335CE473" w14:textId="77777777" w:rsidR="00906829" w:rsidRDefault="00906829" w:rsidP="00906829">
      <w:pPr>
        <w:pStyle w:val="31"/>
        <w:jc w:val="lowKashida"/>
        <w:rPr>
          <w:rFonts w:cs="Simplified Arabic"/>
          <w:sz w:val="28"/>
          <w:szCs w:val="28"/>
          <w:rtl/>
          <w:lang w:eastAsia="ar-SA" w:bidi="ar-QA"/>
        </w:rPr>
      </w:pPr>
      <w:r>
        <w:rPr>
          <w:rFonts w:cs="Simplified Arabic"/>
          <w:sz w:val="28"/>
          <w:szCs w:val="28"/>
          <w:rtl/>
          <w:lang w:eastAsia="ar-SA" w:bidi="ar-QA"/>
        </w:rPr>
        <w:t xml:space="preserve">وإذا أردنا أن نتحدث عن بداية ظهور مصطلح الوسطية في الفترة الأخيرة؛ فيمكن القول بأن من أشهر من كتب عن الوسطية تفصيلا من المشايخ الكرام: محمد محمد المدني، ومحمود شلتوت، محمد عبد الله دراز، وعبد الرحمن السعدي، ومحمد قطب، وسيد قطب، ومحمد عمارة، والقرضاوي. ثم تتابع الكُتاب والعلماء </w:t>
      </w:r>
      <w:r>
        <w:rPr>
          <w:rFonts w:cs="Simplified Arabic"/>
          <w:sz w:val="28"/>
          <w:szCs w:val="28"/>
          <w:rtl/>
          <w:lang w:eastAsia="ar-SA" w:bidi="ar-QA"/>
        </w:rPr>
        <w:lastRenderedPageBreak/>
        <w:t xml:space="preserve">والمفكرون والخطباء، يدورون في نفس الفلك، كل يحاول أن تلتفت الأنظار </w:t>
      </w:r>
      <w:r>
        <w:rPr>
          <w:rFonts w:ascii="Calibri" w:hAnsi="Calibri" w:cs="Simplified Arabic"/>
          <w:sz w:val="28"/>
          <w:szCs w:val="28"/>
          <w:rtl/>
        </w:rPr>
        <w:t>إلى كلماته وعباراته، وهم بين متشدد</w:t>
      </w:r>
      <w:r>
        <w:rPr>
          <w:rFonts w:cs="Simplified Arabic"/>
          <w:sz w:val="28"/>
          <w:szCs w:val="28"/>
          <w:rtl/>
          <w:lang w:eastAsia="ar-SA" w:bidi="ar-QA"/>
        </w:rPr>
        <w:t xml:space="preserve"> في الوسطية، وميسر فيها، ووسط فيها.</w:t>
      </w:r>
    </w:p>
    <w:p w14:paraId="0DB4ED97" w14:textId="77777777" w:rsidR="00906829" w:rsidRDefault="00906829" w:rsidP="00906829">
      <w:pPr>
        <w:autoSpaceDE w:val="0"/>
        <w:autoSpaceDN w:val="0"/>
        <w:adjustRightInd w:val="0"/>
        <w:jc w:val="lowKashida"/>
        <w:outlineLvl w:val="1"/>
        <w:rPr>
          <w:rFonts w:cs="Simplified Arabic"/>
          <w:sz w:val="28"/>
          <w:szCs w:val="28"/>
          <w:rtl/>
          <w:lang w:bidi="ar-EG"/>
        </w:rPr>
      </w:pPr>
      <w:bookmarkStart w:id="18" w:name="_Toc162345889"/>
      <w:bookmarkStart w:id="19" w:name="_Toc189143610"/>
      <w:bookmarkStart w:id="20" w:name="_Toc258267603"/>
      <w:r>
        <w:rPr>
          <w:rFonts w:cs="Simplified Arabic"/>
          <w:b/>
          <w:bCs/>
          <w:sz w:val="28"/>
          <w:szCs w:val="28"/>
          <w:rtl/>
        </w:rPr>
        <w:t>المدني أول من أفرد الوسطية بالتأليف:</w:t>
      </w:r>
      <w:bookmarkEnd w:id="18"/>
      <w:bookmarkEnd w:id="19"/>
      <w:bookmarkEnd w:id="20"/>
      <w:r>
        <w:rPr>
          <w:rFonts w:cs="Simplified Arabic"/>
          <w:b/>
          <w:bCs/>
          <w:sz w:val="28"/>
          <w:szCs w:val="28"/>
          <w:rtl/>
        </w:rPr>
        <w:t xml:space="preserve"> </w:t>
      </w:r>
      <w:r>
        <w:rPr>
          <w:rFonts w:cs="Simplified Arabic"/>
          <w:sz w:val="28"/>
          <w:szCs w:val="28"/>
          <w:rtl/>
          <w:lang w:bidi="ar-QA"/>
        </w:rPr>
        <w:t>يُعد الشيخ محمد محمد المدني رحمه الله أول من أفرد الوسطية بالكتابة،</w:t>
      </w:r>
      <w:r>
        <w:rPr>
          <w:rFonts w:cs="Simplified Arabic"/>
          <w:sz w:val="28"/>
          <w:szCs w:val="28"/>
          <w:rtl/>
          <w:lang w:bidi="ar-EG"/>
        </w:rPr>
        <w:t xml:space="preserve"> ويعد كتابه "الوسطية في الإسلام"</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79"/>
      </w:r>
      <w:r>
        <w:rPr>
          <w:rStyle w:val="af5"/>
          <w:rFonts w:ascii="Calibri" w:hAnsi="Calibri" w:cs="Simplified Arabic"/>
          <w:sz w:val="28"/>
          <w:szCs w:val="28"/>
          <w:rtl/>
        </w:rPr>
        <w:t>)</w:t>
      </w:r>
      <w:r>
        <w:rPr>
          <w:rFonts w:cs="Simplified Arabic"/>
          <w:sz w:val="28"/>
          <w:szCs w:val="28"/>
          <w:rtl/>
          <w:lang w:bidi="ar-EG"/>
        </w:rPr>
        <w:t xml:space="preserve"> أول الكتب تأليفاً عن هذا المصطلح الجديد؛ الذي بدأ ينتشر في كتابات المعاصرين فيما بعد وبكثرة.</w:t>
      </w:r>
    </w:p>
    <w:p w14:paraId="710B7D37" w14:textId="77777777" w:rsidR="00906829" w:rsidRDefault="00906829" w:rsidP="00906829">
      <w:pPr>
        <w:ind w:firstLine="720"/>
        <w:jc w:val="both"/>
        <w:rPr>
          <w:rFonts w:cs="Simplified Arabic"/>
          <w:sz w:val="28"/>
          <w:szCs w:val="28"/>
          <w:rtl/>
          <w:lang w:bidi="ar-EG"/>
        </w:rPr>
      </w:pPr>
      <w:r>
        <w:rPr>
          <w:rFonts w:cs="Simplified Arabic"/>
          <w:sz w:val="28"/>
          <w:szCs w:val="28"/>
          <w:rtl/>
          <w:lang w:bidi="ar-EG"/>
        </w:rPr>
        <w:t>وقد حدد الشيخ هدفه من البحث فقال: هدفنا الذي نرمي إليه من هذا البحث أن يقتنع القارئ المسلم بأنه يعتنق أكمل الأديان وأعدلها، وأن مبادئ هذا الدين وأحكامه ومثله ومقاييسه هي المبادئ السليمة الكفيلة بإسعاد الفرد والمجتمع، وأن يقتنع القارئ غير المسلم بهذا المعنى نفسه حتى لا يتصور الإسلام دعوة تعصبية أو قاصرة عما يكُفل الحياة السعيدة للناس، وأن يعرف أن ما جاء به الإسلام إنما هو برنامج عمل إصلاحي للبشرية كافة، وأنه ينظر إلى مخالفيه نظرة قوامها التسامح والبر، وليس كما يصوره أعداؤه ديناً هجومياً اغتيالياً، أو هادماً مدمراً</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80"/>
      </w:r>
      <w:r>
        <w:rPr>
          <w:rStyle w:val="af5"/>
          <w:rFonts w:ascii="Calibri" w:hAnsi="Calibri" w:cs="Simplified Arabic"/>
          <w:sz w:val="28"/>
          <w:szCs w:val="28"/>
          <w:rtl/>
        </w:rPr>
        <w:t>)</w:t>
      </w:r>
      <w:r>
        <w:rPr>
          <w:rFonts w:cs="Simplified Arabic"/>
          <w:sz w:val="28"/>
          <w:szCs w:val="28"/>
          <w:rtl/>
          <w:lang w:bidi="ar-EG"/>
        </w:rPr>
        <w:t>.</w:t>
      </w:r>
    </w:p>
    <w:p w14:paraId="60CF8C22" w14:textId="77777777" w:rsidR="00906829" w:rsidRDefault="00906829" w:rsidP="00906829">
      <w:pPr>
        <w:ind w:firstLine="720"/>
        <w:jc w:val="both"/>
        <w:rPr>
          <w:rFonts w:cs="Simplified Arabic"/>
          <w:sz w:val="28"/>
          <w:szCs w:val="28"/>
          <w:rtl/>
          <w:lang w:bidi="ar-EG"/>
        </w:rPr>
      </w:pPr>
      <w:r>
        <w:rPr>
          <w:rFonts w:cs="Simplified Arabic"/>
          <w:sz w:val="28"/>
          <w:szCs w:val="28"/>
          <w:rtl/>
          <w:lang w:bidi="ar-EG"/>
        </w:rPr>
        <w:t xml:space="preserve">وأما فكرة الكتاب فقد دارت كلها حول آية (143) من سورة البقرة´يقول الشيخ: آية كريمة من كتاب الله تعالى، بل جملة موجزة من آية كريمة، هي التي سيدور عليها بحثنا في هذا الكتاب، تلك هي قوله تعالى: </w:t>
      </w:r>
      <w:r>
        <w:rPr>
          <w:rFonts w:cs="Simplified Arabic"/>
          <w:b/>
          <w:bCs/>
          <w:sz w:val="28"/>
          <w:szCs w:val="28"/>
          <w:rtl/>
        </w:rPr>
        <w:t>{وَكَذَلِكَ جَعَلْنَاكُمْ أُمَّةً وَسَطاً لِتَكُونُوا شُهَدَاءَ عَلَى النَّاسِ وَيَكُونَ الرَّسُولُ عَلَيْكُمْ شَهِيداً} (البقرة:143).</w:t>
      </w:r>
      <w:r>
        <w:rPr>
          <w:rFonts w:cs="Simplified Arabic" w:hint="cs"/>
          <w:sz w:val="28"/>
          <w:szCs w:val="28"/>
        </w:rPr>
        <w:t xml:space="preserve"> </w:t>
      </w:r>
      <w:r>
        <w:rPr>
          <w:rFonts w:cs="Simplified Arabic"/>
          <w:sz w:val="28"/>
          <w:szCs w:val="28"/>
          <w:rtl/>
          <w:lang w:bidi="ar-EG"/>
        </w:rPr>
        <w:t xml:space="preserve">وليس هذا البحث </w:t>
      </w:r>
      <w:r>
        <w:rPr>
          <w:rFonts w:cs="Simplified Arabic"/>
          <w:sz w:val="28"/>
          <w:szCs w:val="28"/>
          <w:rtl/>
          <w:lang w:bidi="ar-EG"/>
        </w:rPr>
        <w:lastRenderedPageBreak/>
        <w:t>تفسيراً بالمعنى الذي يتبادر من كلمة التفسير، وإنما هو دراسة هدفها بيان "وسطية الإسلام" أي عدالته فيما جاء به من أحكام ومبادئ ومُثل، وكونه قواماً بين الأطراف، وميزاناً للتعديل يرجع إلى الناس في معرفة الخير والشر، والحق والباطل، والصلاح والفساد، والاستقامة والاعوجاج، والقصد والغلو، إلى غير ذلك من هذه المعاني المتقابلة التي يتعرض لها الناس في مختلف شئونهم ووجوه حياتهم</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81"/>
      </w:r>
      <w:r>
        <w:rPr>
          <w:rStyle w:val="af5"/>
          <w:rFonts w:ascii="Calibri" w:hAnsi="Calibri" w:cs="Simplified Arabic"/>
          <w:sz w:val="28"/>
          <w:szCs w:val="28"/>
          <w:rtl/>
        </w:rPr>
        <w:t>)</w:t>
      </w:r>
      <w:r>
        <w:rPr>
          <w:rFonts w:cs="Simplified Arabic"/>
          <w:sz w:val="28"/>
          <w:szCs w:val="28"/>
          <w:rtl/>
          <w:lang w:bidi="ar-EG"/>
        </w:rPr>
        <w:t>.</w:t>
      </w:r>
    </w:p>
    <w:p w14:paraId="153FD696" w14:textId="77777777" w:rsidR="00906829" w:rsidRDefault="00906829" w:rsidP="00906829">
      <w:pPr>
        <w:ind w:firstLine="720"/>
        <w:jc w:val="both"/>
        <w:rPr>
          <w:rFonts w:cs="Simplified Arabic"/>
          <w:sz w:val="28"/>
          <w:szCs w:val="28"/>
          <w:rtl/>
          <w:lang w:bidi="ar-EG"/>
        </w:rPr>
      </w:pPr>
      <w:r>
        <w:rPr>
          <w:rFonts w:cs="Simplified Arabic"/>
          <w:sz w:val="28"/>
          <w:szCs w:val="28"/>
          <w:rtl/>
          <w:lang w:bidi="ar-EG"/>
        </w:rPr>
        <w:t>ويوضح الشيخ أن هذه الوسطية: التي جعل الله المسلمين عليها حين تنزلت عليهم رحمته بهذا الدين، هي التي جعلت ـ أو من شأنها أن تجعل ـ المسلمين "شهداء على الناس" كما تقول الآية الكريمة. أي أن هذه الشريعة بما فيها من أحكام معتدلة متوسطة، وبما فيها من مبادئ قويمة، ومُثل غالية ملائمة بين طبيعة الإنسان وما يجب أن يتكمل به ويسمو إليه؛ من شأنها أن تكون أمة خيّرة متوسطة مستقيمة على الجادة، لا انحراف لها في شيء من الأشياء إلى طرف، ولا التواء لها في أمر من الأمور عن الصراط السوي</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82"/>
      </w:r>
      <w:r>
        <w:rPr>
          <w:rStyle w:val="af5"/>
          <w:rFonts w:ascii="Calibri" w:hAnsi="Calibri" w:cs="Simplified Arabic"/>
          <w:sz w:val="28"/>
          <w:szCs w:val="28"/>
          <w:rtl/>
        </w:rPr>
        <w:t>)</w:t>
      </w:r>
      <w:r>
        <w:rPr>
          <w:rFonts w:cs="Simplified Arabic"/>
          <w:sz w:val="28"/>
          <w:szCs w:val="28"/>
          <w:rtl/>
          <w:lang w:bidi="ar-EG"/>
        </w:rPr>
        <w:t>.</w:t>
      </w:r>
    </w:p>
    <w:p w14:paraId="4D17F0FD" w14:textId="77777777" w:rsidR="00906829" w:rsidRDefault="00906829" w:rsidP="00906829">
      <w:pPr>
        <w:autoSpaceDE w:val="0"/>
        <w:autoSpaceDN w:val="0"/>
        <w:adjustRightInd w:val="0"/>
        <w:ind w:left="360" w:firstLine="360"/>
        <w:jc w:val="lowKashida"/>
        <w:rPr>
          <w:rFonts w:cs="Simplified Arabic"/>
          <w:b/>
          <w:sz w:val="28"/>
          <w:szCs w:val="28"/>
          <w:rtl/>
          <w:lang w:bidi="ar-EG"/>
        </w:rPr>
      </w:pPr>
    </w:p>
    <w:p w14:paraId="2A84F21A" w14:textId="77777777" w:rsidR="00906829" w:rsidRDefault="00906829" w:rsidP="00906829">
      <w:pPr>
        <w:rPr>
          <w:rFonts w:cs="Simplified Arabic"/>
          <w:sz w:val="28"/>
          <w:szCs w:val="28"/>
          <w:rtl/>
        </w:rPr>
      </w:pPr>
    </w:p>
    <w:p w14:paraId="4948A144" w14:textId="77777777" w:rsidR="00906829" w:rsidRDefault="00906829" w:rsidP="00906829">
      <w:pPr>
        <w:rPr>
          <w:rFonts w:cs="Simplified Arabic"/>
          <w:sz w:val="28"/>
          <w:szCs w:val="28"/>
        </w:rPr>
      </w:pPr>
    </w:p>
    <w:p w14:paraId="025F9509" w14:textId="77777777" w:rsidR="00906829" w:rsidRDefault="00906829" w:rsidP="00906829">
      <w:pPr>
        <w:rPr>
          <w:rFonts w:cs="Simplified Arabic"/>
          <w:sz w:val="28"/>
          <w:szCs w:val="28"/>
        </w:rPr>
      </w:pPr>
    </w:p>
    <w:p w14:paraId="27E519E4" w14:textId="77777777" w:rsidR="00906829" w:rsidRDefault="00906829" w:rsidP="00906829">
      <w:pPr>
        <w:jc w:val="center"/>
        <w:rPr>
          <w:rFonts w:cs="Simplified Arabic"/>
          <w:b/>
          <w:bCs/>
          <w:sz w:val="28"/>
          <w:szCs w:val="28"/>
        </w:rPr>
      </w:pPr>
      <w:r>
        <w:rPr>
          <w:rFonts w:cs="Simplified Arabic"/>
          <w:b/>
          <w:bCs/>
          <w:sz w:val="28"/>
          <w:szCs w:val="28"/>
          <w:rtl/>
        </w:rPr>
        <w:br w:type="page"/>
      </w:r>
      <w:bookmarkStart w:id="21" w:name="_Toc258267604"/>
      <w:bookmarkStart w:id="22" w:name="_Toc162345902"/>
      <w:bookmarkStart w:id="23" w:name="_Toc189143616"/>
      <w:r>
        <w:rPr>
          <w:rFonts w:cs="Simplified Arabic"/>
          <w:b/>
          <w:bCs/>
          <w:sz w:val="28"/>
          <w:szCs w:val="28"/>
          <w:rtl/>
        </w:rPr>
        <w:lastRenderedPageBreak/>
        <w:t>المبحث الثالث</w:t>
      </w:r>
      <w:bookmarkEnd w:id="21"/>
      <w:r>
        <w:rPr>
          <w:rFonts w:cs="Simplified Arabic"/>
          <w:b/>
          <w:bCs/>
          <w:sz w:val="28"/>
          <w:szCs w:val="28"/>
          <w:rtl/>
        </w:rPr>
        <w:t>:</w:t>
      </w:r>
    </w:p>
    <w:p w14:paraId="1B1F0C56" w14:textId="77777777" w:rsidR="00906829" w:rsidRDefault="00906829" w:rsidP="00906829">
      <w:pPr>
        <w:jc w:val="center"/>
        <w:rPr>
          <w:rFonts w:cs="Simplified Arabic"/>
          <w:b/>
          <w:bCs/>
          <w:sz w:val="28"/>
          <w:szCs w:val="28"/>
          <w:rtl/>
        </w:rPr>
      </w:pPr>
      <w:r>
        <w:rPr>
          <w:rFonts w:cs="Simplified Arabic"/>
          <w:b/>
          <w:bCs/>
          <w:sz w:val="28"/>
          <w:szCs w:val="28"/>
          <w:rtl/>
        </w:rPr>
        <w:t xml:space="preserve"> </w:t>
      </w:r>
      <w:bookmarkStart w:id="24" w:name="_Toc258267605"/>
      <w:r>
        <w:rPr>
          <w:rFonts w:cs="Simplified Arabic"/>
          <w:b/>
          <w:bCs/>
          <w:sz w:val="28"/>
          <w:szCs w:val="28"/>
          <w:rtl/>
        </w:rPr>
        <w:t>لماذا اختار القرضاوي الوسطية؟</w:t>
      </w:r>
      <w:bookmarkEnd w:id="22"/>
      <w:bookmarkEnd w:id="23"/>
      <w:bookmarkEnd w:id="24"/>
    </w:p>
    <w:p w14:paraId="1128F4D2" w14:textId="77777777" w:rsidR="00906829" w:rsidRDefault="00906829" w:rsidP="00906829">
      <w:pPr>
        <w:ind w:firstLine="720"/>
        <w:jc w:val="lowKashida"/>
        <w:rPr>
          <w:rStyle w:val="a5"/>
          <w:rtl/>
        </w:rPr>
      </w:pPr>
      <w:r>
        <w:rPr>
          <w:rStyle w:val="a5"/>
          <w:rFonts w:cs="Simplified Arabic"/>
          <w:b w:val="0"/>
          <w:bCs w:val="0"/>
          <w:sz w:val="28"/>
          <w:szCs w:val="28"/>
          <w:rtl/>
        </w:rPr>
        <w:t xml:space="preserve">لم يكن تبني الشيخ القرضاوي لمنهج (الوسطية) اعتباطا، ولا تقليدا مجردا لأحد، أو اتباعا لهوى، </w:t>
      </w:r>
      <w:r>
        <w:rPr>
          <w:rFonts w:cs="Simplified Arabic"/>
          <w:sz w:val="28"/>
          <w:szCs w:val="28"/>
          <w:rtl/>
          <w:lang w:bidi="ar-EG"/>
        </w:rPr>
        <w:t>وإنما</w:t>
      </w:r>
      <w:r>
        <w:rPr>
          <w:rStyle w:val="a5"/>
          <w:rFonts w:cs="Simplified Arabic"/>
          <w:b w:val="0"/>
          <w:bCs w:val="0"/>
          <w:sz w:val="28"/>
          <w:szCs w:val="28"/>
          <w:rtl/>
        </w:rPr>
        <w:t xml:space="preserve"> تبناه لما قام عنده من الدلائل الناصعة، والبراهين القاطعة التي تدل على أن هذا المنهج هو الذي يُعبر عن حقيقة الإسلام. نعم لقد تبنى القرضاوي منهج الوسطية واختاره لعدة أسباب، سأجملها هنا، لكنها في الأصل تحتاج إلى تفصيل طويل.</w:t>
      </w:r>
    </w:p>
    <w:p w14:paraId="6B44CAE4" w14:textId="77777777" w:rsidR="00906829" w:rsidRDefault="00906829" w:rsidP="00DB40CB">
      <w:pPr>
        <w:pStyle w:val="11"/>
        <w:numPr>
          <w:ilvl w:val="0"/>
          <w:numId w:val="19"/>
        </w:numPr>
        <w:bidi/>
        <w:spacing w:before="120" w:after="120" w:line="312" w:lineRule="auto"/>
        <w:ind w:left="425" w:hanging="357"/>
        <w:jc w:val="lowKashida"/>
        <w:rPr>
          <w:rtl/>
        </w:rPr>
      </w:pPr>
      <w:r>
        <w:rPr>
          <w:rFonts w:cs="Simplified Arabic"/>
          <w:sz w:val="28"/>
          <w:szCs w:val="28"/>
          <w:rtl/>
        </w:rPr>
        <w:t xml:space="preserve">أن هذه الأمة هي الأمة الوسط بنص كتاب الله </w:t>
      </w:r>
      <w:r>
        <w:rPr>
          <w:rFonts w:cs="Simplified Arabic"/>
          <w:b/>
          <w:bCs/>
          <w:sz w:val="28"/>
          <w:szCs w:val="28"/>
        </w:rPr>
        <w:sym w:font="AGA Arabesque" w:char="F05D"/>
      </w:r>
      <w:r>
        <w:rPr>
          <w:rFonts w:cs="Simplified Arabic"/>
          <w:b/>
          <w:bCs/>
          <w:sz w:val="28"/>
          <w:szCs w:val="28"/>
          <w:rtl/>
        </w:rPr>
        <w:t>وَكَذَلِكَ جَعَلْنَاكُمْ أُمَّةً وَسَطاً</w:t>
      </w:r>
      <w:r>
        <w:rPr>
          <w:rFonts w:cs="Simplified Arabic"/>
          <w:b/>
          <w:bCs/>
          <w:sz w:val="28"/>
          <w:szCs w:val="28"/>
        </w:rPr>
        <w:sym w:font="AGA Arabesque" w:char="F05B"/>
      </w:r>
      <w:r>
        <w:rPr>
          <w:rFonts w:cs="Simplified Arabic"/>
          <w:sz w:val="28"/>
          <w:szCs w:val="28"/>
          <w:rtl/>
        </w:rPr>
        <w:t xml:space="preserve"> البقرة </w:t>
      </w:r>
      <w:r>
        <w:rPr>
          <w:rFonts w:ascii="Times New Roman" w:hAnsi="Times New Roman" w:cs="Simplified Arabic"/>
          <w:sz w:val="28"/>
          <w:szCs w:val="28"/>
          <w:rtl/>
        </w:rPr>
        <w:t>143</w:t>
      </w:r>
      <w:r>
        <w:rPr>
          <w:rStyle w:val="af5"/>
          <w:rFonts w:cs="Simplified Arabic"/>
          <w:sz w:val="28"/>
          <w:szCs w:val="28"/>
          <w:rtl/>
        </w:rPr>
        <w:t>(</w:t>
      </w:r>
      <w:r>
        <w:rPr>
          <w:rStyle w:val="af5"/>
          <w:rFonts w:cs="Simplified Arabic"/>
          <w:sz w:val="28"/>
          <w:szCs w:val="28"/>
          <w:rtl/>
          <w:lang w:bidi="ar-QA"/>
        </w:rPr>
        <w:footnoteReference w:id="83"/>
      </w:r>
      <w:r>
        <w:rPr>
          <w:rStyle w:val="af5"/>
          <w:rFonts w:cs="Simplified Arabic"/>
          <w:sz w:val="28"/>
          <w:szCs w:val="28"/>
          <w:rtl/>
        </w:rPr>
        <w:t>)</w:t>
      </w:r>
      <w:r>
        <w:rPr>
          <w:rFonts w:cs="Simplified Arabic"/>
          <w:sz w:val="28"/>
          <w:szCs w:val="28"/>
          <w:rtl/>
        </w:rPr>
        <w:t>.</w:t>
      </w:r>
    </w:p>
    <w:p w14:paraId="49288C48" w14:textId="77777777" w:rsidR="00906829" w:rsidRDefault="00906829" w:rsidP="00DB40CB">
      <w:pPr>
        <w:pStyle w:val="11"/>
        <w:numPr>
          <w:ilvl w:val="0"/>
          <w:numId w:val="19"/>
        </w:numPr>
        <w:bidi/>
        <w:spacing w:before="120" w:after="120" w:line="312" w:lineRule="auto"/>
        <w:ind w:left="425" w:hanging="357"/>
        <w:jc w:val="lowKashida"/>
        <w:rPr>
          <w:rFonts w:cs="Simplified Arabic"/>
          <w:sz w:val="28"/>
          <w:szCs w:val="28"/>
          <w:rtl/>
        </w:rPr>
      </w:pPr>
      <w:r>
        <w:rPr>
          <w:rFonts w:cs="Simplified Arabic"/>
          <w:sz w:val="28"/>
          <w:szCs w:val="28"/>
          <w:rtl/>
        </w:rPr>
        <w:t xml:space="preserve">أن </w:t>
      </w:r>
      <w:r>
        <w:rPr>
          <w:rFonts w:cs="Simplified Arabic"/>
          <w:b/>
          <w:bCs/>
          <w:sz w:val="28"/>
          <w:szCs w:val="28"/>
          <w:rtl/>
        </w:rPr>
        <w:t>الوسطية</w:t>
      </w:r>
      <w:r>
        <w:rPr>
          <w:rFonts w:cs="Simplified Arabic"/>
          <w:sz w:val="28"/>
          <w:szCs w:val="28"/>
          <w:rtl/>
        </w:rPr>
        <w:t xml:space="preserve"> السمة الأصلية للحضارة الإسلامية على مر القرون.</w:t>
      </w:r>
    </w:p>
    <w:p w14:paraId="339A7EF3" w14:textId="77777777" w:rsidR="00906829" w:rsidRDefault="00906829" w:rsidP="00DB40CB">
      <w:pPr>
        <w:pStyle w:val="11"/>
        <w:numPr>
          <w:ilvl w:val="0"/>
          <w:numId w:val="19"/>
        </w:numPr>
        <w:bidi/>
        <w:spacing w:before="120" w:after="120" w:line="312" w:lineRule="auto"/>
        <w:ind w:left="425" w:hanging="357"/>
        <w:jc w:val="lowKashida"/>
        <w:rPr>
          <w:rFonts w:cs="Simplified Arabic"/>
          <w:sz w:val="28"/>
          <w:szCs w:val="28"/>
          <w:rtl/>
        </w:rPr>
      </w:pPr>
      <w:r>
        <w:rPr>
          <w:rFonts w:cs="Simplified Arabic"/>
          <w:sz w:val="28"/>
          <w:szCs w:val="28"/>
          <w:rtl/>
        </w:rPr>
        <w:t>أن الكون كله قائم على الوسطية والاعتدال.</w:t>
      </w:r>
    </w:p>
    <w:p w14:paraId="4904ED1E" w14:textId="77777777" w:rsidR="00906829" w:rsidRDefault="00906829" w:rsidP="00DB40CB">
      <w:pPr>
        <w:pStyle w:val="11"/>
        <w:numPr>
          <w:ilvl w:val="0"/>
          <w:numId w:val="19"/>
        </w:numPr>
        <w:bidi/>
        <w:spacing w:before="120" w:after="120" w:line="312" w:lineRule="auto"/>
        <w:ind w:left="425" w:right="-180" w:hanging="357"/>
        <w:jc w:val="lowKashida"/>
        <w:rPr>
          <w:rFonts w:cs="Simplified Arabic"/>
          <w:sz w:val="28"/>
          <w:szCs w:val="28"/>
          <w:rtl/>
        </w:rPr>
      </w:pPr>
      <w:r>
        <w:rPr>
          <w:rFonts w:cs="Simplified Arabic"/>
          <w:b/>
          <w:bCs/>
          <w:sz w:val="28"/>
          <w:szCs w:val="28"/>
          <w:rtl/>
        </w:rPr>
        <w:t>طبيعة</w:t>
      </w:r>
      <w:r>
        <w:rPr>
          <w:rFonts w:cs="Simplified Arabic"/>
          <w:sz w:val="28"/>
          <w:szCs w:val="28"/>
          <w:rtl/>
        </w:rPr>
        <w:t xml:space="preserve"> الإنسان قائمة على الوسطية بين المادية والروحية، والجماعة والفردية</w:t>
      </w:r>
    </w:p>
    <w:p w14:paraId="5D09849E" w14:textId="77777777" w:rsidR="00906829" w:rsidRDefault="00906829" w:rsidP="00DB40CB">
      <w:pPr>
        <w:pStyle w:val="11"/>
        <w:numPr>
          <w:ilvl w:val="0"/>
          <w:numId w:val="19"/>
        </w:numPr>
        <w:bidi/>
        <w:spacing w:before="120" w:after="120" w:line="312" w:lineRule="auto"/>
        <w:ind w:left="425" w:hanging="357"/>
        <w:jc w:val="lowKashida"/>
        <w:rPr>
          <w:rFonts w:cs="Simplified Arabic"/>
          <w:sz w:val="28"/>
          <w:szCs w:val="28"/>
        </w:rPr>
      </w:pPr>
      <w:r>
        <w:rPr>
          <w:rFonts w:cs="Simplified Arabic"/>
          <w:sz w:val="28"/>
          <w:szCs w:val="28"/>
          <w:rtl/>
        </w:rPr>
        <w:t xml:space="preserve">أن </w:t>
      </w:r>
      <w:r>
        <w:rPr>
          <w:rFonts w:cs="Simplified Arabic"/>
          <w:b/>
          <w:bCs/>
          <w:sz w:val="28"/>
          <w:szCs w:val="28"/>
          <w:rtl/>
        </w:rPr>
        <w:t>الوسطية</w:t>
      </w:r>
      <w:r>
        <w:rPr>
          <w:rFonts w:cs="Simplified Arabic"/>
          <w:sz w:val="28"/>
          <w:szCs w:val="28"/>
          <w:rtl/>
        </w:rPr>
        <w:t xml:space="preserve"> تمثل منطقة الأمان والبعد عن الخطر، فالأطراف عادة تتعرض للخطر والفساد بخلاف الوسط فهو محمي ومحروس بما حوله</w:t>
      </w:r>
      <w:r>
        <w:rPr>
          <w:rStyle w:val="af5"/>
          <w:rFonts w:cs="Simplified Arabic"/>
          <w:sz w:val="28"/>
          <w:szCs w:val="28"/>
          <w:rtl/>
          <w:lang w:bidi="ar-QA"/>
        </w:rPr>
        <w:t>(</w:t>
      </w:r>
      <w:r>
        <w:rPr>
          <w:rStyle w:val="af5"/>
          <w:rFonts w:cs="Simplified Arabic"/>
          <w:sz w:val="28"/>
          <w:szCs w:val="28"/>
          <w:rtl/>
          <w:lang w:bidi="ar-QA"/>
        </w:rPr>
        <w:footnoteReference w:id="84"/>
      </w:r>
      <w:r>
        <w:rPr>
          <w:rStyle w:val="af5"/>
          <w:rFonts w:cs="Simplified Arabic"/>
          <w:sz w:val="28"/>
          <w:szCs w:val="28"/>
          <w:rtl/>
          <w:lang w:bidi="ar-QA"/>
        </w:rPr>
        <w:t>)</w:t>
      </w:r>
      <w:r>
        <w:rPr>
          <w:rFonts w:cs="Simplified Arabic"/>
          <w:sz w:val="28"/>
          <w:szCs w:val="28"/>
          <w:rtl/>
        </w:rPr>
        <w:t>.</w:t>
      </w:r>
    </w:p>
    <w:p w14:paraId="513190BE" w14:textId="77777777" w:rsidR="00906829" w:rsidRDefault="00906829" w:rsidP="00DB40CB">
      <w:pPr>
        <w:pStyle w:val="11"/>
        <w:numPr>
          <w:ilvl w:val="0"/>
          <w:numId w:val="19"/>
        </w:numPr>
        <w:bidi/>
        <w:spacing w:before="120" w:after="120" w:line="312" w:lineRule="auto"/>
        <w:ind w:left="425" w:hanging="357"/>
        <w:jc w:val="lowKashida"/>
        <w:rPr>
          <w:rFonts w:cs="Simplified Arabic"/>
          <w:sz w:val="28"/>
          <w:szCs w:val="28"/>
          <w:rtl/>
        </w:rPr>
      </w:pPr>
      <w:r>
        <w:rPr>
          <w:rFonts w:cs="Simplified Arabic"/>
          <w:b/>
          <w:bCs/>
          <w:sz w:val="28"/>
          <w:szCs w:val="28"/>
          <w:rtl/>
        </w:rPr>
        <w:t>الوسطية</w:t>
      </w:r>
      <w:r>
        <w:rPr>
          <w:rFonts w:cs="Simplified Arabic"/>
          <w:sz w:val="28"/>
          <w:szCs w:val="28"/>
          <w:rtl/>
        </w:rPr>
        <w:t xml:space="preserve"> هي إحدى السمات الظاهرة والخصائص الواضحة في الإسلام</w:t>
      </w:r>
      <w:r>
        <w:rPr>
          <w:rStyle w:val="af5"/>
          <w:rFonts w:cs="Simplified Arabic"/>
          <w:sz w:val="28"/>
          <w:szCs w:val="28"/>
          <w:rtl/>
          <w:lang w:bidi="ar-QA"/>
        </w:rPr>
        <w:t>(</w:t>
      </w:r>
      <w:r>
        <w:rPr>
          <w:rStyle w:val="af5"/>
          <w:rFonts w:cs="Simplified Arabic"/>
          <w:sz w:val="28"/>
          <w:szCs w:val="28"/>
          <w:rtl/>
          <w:lang w:bidi="ar-QA"/>
        </w:rPr>
        <w:footnoteReference w:id="85"/>
      </w:r>
      <w:r>
        <w:rPr>
          <w:rStyle w:val="af5"/>
          <w:rFonts w:cs="Simplified Arabic"/>
          <w:sz w:val="28"/>
          <w:szCs w:val="28"/>
          <w:rtl/>
          <w:lang w:bidi="ar-QA"/>
        </w:rPr>
        <w:t>)</w:t>
      </w:r>
      <w:r>
        <w:rPr>
          <w:rFonts w:cs="Simplified Arabic"/>
          <w:sz w:val="28"/>
          <w:szCs w:val="28"/>
          <w:rtl/>
        </w:rPr>
        <w:t>.</w:t>
      </w:r>
    </w:p>
    <w:p w14:paraId="758A9FB6" w14:textId="77777777" w:rsidR="00906829" w:rsidRDefault="00906829" w:rsidP="00DB40CB">
      <w:pPr>
        <w:pStyle w:val="11"/>
        <w:numPr>
          <w:ilvl w:val="0"/>
          <w:numId w:val="19"/>
        </w:numPr>
        <w:bidi/>
        <w:spacing w:before="120" w:after="120" w:line="312" w:lineRule="auto"/>
        <w:ind w:left="425" w:hanging="357"/>
        <w:jc w:val="lowKashida"/>
        <w:rPr>
          <w:rFonts w:cs="Simplified Arabic"/>
          <w:sz w:val="28"/>
          <w:szCs w:val="28"/>
        </w:rPr>
      </w:pPr>
      <w:r>
        <w:rPr>
          <w:rFonts w:cs="Simplified Arabic"/>
          <w:sz w:val="28"/>
          <w:szCs w:val="28"/>
          <w:rtl/>
        </w:rPr>
        <w:t xml:space="preserve">أن </w:t>
      </w:r>
      <w:r>
        <w:rPr>
          <w:rFonts w:cs="Simplified Arabic"/>
          <w:b/>
          <w:bCs/>
          <w:sz w:val="28"/>
          <w:szCs w:val="28"/>
          <w:rtl/>
        </w:rPr>
        <w:t>الوسطية</w:t>
      </w:r>
      <w:r>
        <w:rPr>
          <w:rFonts w:cs="Simplified Arabic"/>
          <w:sz w:val="28"/>
          <w:szCs w:val="28"/>
          <w:rtl/>
        </w:rPr>
        <w:t xml:space="preserve"> أطول عمراً وأكثر بقاءً, وأشد نفعاً من التفريط أو الإفراط. </w:t>
      </w:r>
    </w:p>
    <w:p w14:paraId="621E0F63" w14:textId="77777777" w:rsidR="00906829" w:rsidRDefault="00906829" w:rsidP="00DB40CB">
      <w:pPr>
        <w:pStyle w:val="11"/>
        <w:numPr>
          <w:ilvl w:val="0"/>
          <w:numId w:val="19"/>
        </w:numPr>
        <w:bidi/>
        <w:spacing w:before="120" w:after="120" w:line="312" w:lineRule="auto"/>
        <w:ind w:left="425" w:hanging="357"/>
        <w:jc w:val="lowKashida"/>
        <w:rPr>
          <w:rFonts w:cs="Simplified Arabic"/>
          <w:sz w:val="28"/>
          <w:szCs w:val="28"/>
          <w:rtl/>
        </w:rPr>
      </w:pPr>
      <w:r>
        <w:rPr>
          <w:rFonts w:cs="Simplified Arabic"/>
          <w:sz w:val="28"/>
          <w:szCs w:val="28"/>
          <w:rtl/>
        </w:rPr>
        <w:t xml:space="preserve">أن </w:t>
      </w:r>
      <w:r>
        <w:rPr>
          <w:rFonts w:cs="Simplified Arabic"/>
          <w:b/>
          <w:bCs/>
          <w:sz w:val="28"/>
          <w:szCs w:val="28"/>
          <w:rtl/>
        </w:rPr>
        <w:t>الوسطية</w:t>
      </w:r>
      <w:r>
        <w:rPr>
          <w:rFonts w:cs="Simplified Arabic"/>
          <w:sz w:val="28"/>
          <w:szCs w:val="28"/>
          <w:rtl/>
        </w:rPr>
        <w:t xml:space="preserve"> هي طوق النجاة للدعوة الإسلامية؛ بل للأمة الإسلامية كلها</w:t>
      </w:r>
      <w:r>
        <w:rPr>
          <w:rStyle w:val="af5"/>
          <w:rFonts w:cs="Simplified Arabic"/>
          <w:sz w:val="28"/>
          <w:szCs w:val="28"/>
          <w:rtl/>
          <w:lang w:bidi="ar-QA"/>
        </w:rPr>
        <w:t>(</w:t>
      </w:r>
      <w:r>
        <w:rPr>
          <w:rStyle w:val="af5"/>
          <w:rFonts w:cs="Simplified Arabic"/>
          <w:sz w:val="28"/>
          <w:szCs w:val="28"/>
          <w:rtl/>
          <w:lang w:bidi="ar-QA"/>
        </w:rPr>
        <w:footnoteReference w:id="86"/>
      </w:r>
      <w:r>
        <w:rPr>
          <w:rStyle w:val="af5"/>
          <w:rFonts w:cs="Simplified Arabic"/>
          <w:sz w:val="28"/>
          <w:szCs w:val="28"/>
          <w:rtl/>
          <w:lang w:bidi="ar-QA"/>
        </w:rPr>
        <w:t>)</w:t>
      </w:r>
      <w:r>
        <w:rPr>
          <w:rFonts w:cs="Simplified Arabic"/>
          <w:sz w:val="28"/>
          <w:szCs w:val="28"/>
          <w:rtl/>
        </w:rPr>
        <w:t>.</w:t>
      </w:r>
    </w:p>
    <w:p w14:paraId="364135FD" w14:textId="77777777" w:rsidR="00906829" w:rsidRDefault="00906829" w:rsidP="00DB40CB">
      <w:pPr>
        <w:pStyle w:val="11"/>
        <w:numPr>
          <w:ilvl w:val="0"/>
          <w:numId w:val="19"/>
        </w:numPr>
        <w:bidi/>
        <w:spacing w:before="120" w:after="120" w:line="312" w:lineRule="auto"/>
        <w:ind w:left="425" w:hanging="357"/>
        <w:jc w:val="lowKashida"/>
        <w:rPr>
          <w:rFonts w:cs="Simplified Arabic"/>
          <w:sz w:val="28"/>
          <w:szCs w:val="28"/>
        </w:rPr>
      </w:pPr>
      <w:r>
        <w:rPr>
          <w:rFonts w:cs="Simplified Arabic"/>
          <w:sz w:val="28"/>
          <w:szCs w:val="28"/>
          <w:rtl/>
        </w:rPr>
        <w:lastRenderedPageBreak/>
        <w:t>أن الإعراض عن الوسطية هو الهلاك بعينه والضياع في الدين والدنيا معاً سواء كان هذا الإعراض جنوحاً إلى جانب التسيب والانفلات، أم كان الإعراض عن الوسطية جنوحاً إلى جانب الغلو والتنطع والتشدد</w:t>
      </w:r>
      <w:r>
        <w:rPr>
          <w:rStyle w:val="af5"/>
          <w:rFonts w:cs="Simplified Arabic"/>
          <w:sz w:val="28"/>
          <w:szCs w:val="28"/>
          <w:rtl/>
        </w:rPr>
        <w:t>(</w:t>
      </w:r>
      <w:r>
        <w:rPr>
          <w:rStyle w:val="af5"/>
          <w:rFonts w:cs="Simplified Arabic"/>
          <w:sz w:val="28"/>
          <w:szCs w:val="28"/>
          <w:rtl/>
          <w:lang w:bidi="ar-QA"/>
        </w:rPr>
        <w:footnoteReference w:id="87"/>
      </w:r>
      <w:r>
        <w:rPr>
          <w:rStyle w:val="af5"/>
          <w:rFonts w:cs="Simplified Arabic"/>
          <w:sz w:val="28"/>
          <w:szCs w:val="28"/>
          <w:rtl/>
        </w:rPr>
        <w:t>)</w:t>
      </w:r>
      <w:r>
        <w:rPr>
          <w:rFonts w:cs="Simplified Arabic"/>
          <w:sz w:val="28"/>
          <w:szCs w:val="28"/>
          <w:rtl/>
        </w:rPr>
        <w:t>.</w:t>
      </w:r>
    </w:p>
    <w:p w14:paraId="7EC0E966" w14:textId="77777777" w:rsidR="00906829" w:rsidRDefault="00906829" w:rsidP="00DB40CB">
      <w:pPr>
        <w:pStyle w:val="11"/>
        <w:numPr>
          <w:ilvl w:val="0"/>
          <w:numId w:val="19"/>
        </w:numPr>
        <w:bidi/>
        <w:spacing w:before="120" w:after="120" w:line="312" w:lineRule="auto"/>
        <w:ind w:left="425" w:hanging="357"/>
        <w:jc w:val="lowKashida"/>
        <w:rPr>
          <w:rFonts w:cs="Simplified Arabic"/>
          <w:sz w:val="28"/>
          <w:szCs w:val="28"/>
          <w:rtl/>
        </w:rPr>
      </w:pPr>
      <w:r>
        <w:rPr>
          <w:rFonts w:cs="Simplified Arabic"/>
          <w:sz w:val="28"/>
          <w:szCs w:val="28"/>
          <w:rtl/>
        </w:rPr>
        <w:t xml:space="preserve">أن الوسطية </w:t>
      </w:r>
      <w:r>
        <w:rPr>
          <w:rFonts w:cs="Simplified Arabic"/>
          <w:b/>
          <w:bCs/>
          <w:sz w:val="28"/>
          <w:szCs w:val="28"/>
          <w:rtl/>
        </w:rPr>
        <w:t>ضرورة</w:t>
      </w:r>
      <w:r>
        <w:rPr>
          <w:rFonts w:cs="Simplified Arabic"/>
          <w:sz w:val="28"/>
          <w:szCs w:val="28"/>
          <w:rtl/>
        </w:rPr>
        <w:t xml:space="preserve"> تحتاج إليها الصحوة الإسلامية</w:t>
      </w:r>
      <w:r>
        <w:rPr>
          <w:rStyle w:val="af5"/>
          <w:rFonts w:cs="Simplified Arabic"/>
          <w:sz w:val="28"/>
          <w:szCs w:val="28"/>
          <w:rtl/>
        </w:rPr>
        <w:t>(</w:t>
      </w:r>
      <w:r>
        <w:rPr>
          <w:rStyle w:val="af5"/>
          <w:rFonts w:cs="Simplified Arabic"/>
          <w:sz w:val="28"/>
          <w:szCs w:val="28"/>
          <w:rtl/>
          <w:lang w:bidi="ar-QA"/>
        </w:rPr>
        <w:footnoteReference w:id="88"/>
      </w:r>
      <w:r>
        <w:rPr>
          <w:rStyle w:val="af5"/>
          <w:rFonts w:cs="Simplified Arabic"/>
          <w:sz w:val="28"/>
          <w:szCs w:val="28"/>
          <w:rtl/>
        </w:rPr>
        <w:t>)</w:t>
      </w:r>
      <w:r>
        <w:rPr>
          <w:rFonts w:cs="Simplified Arabic"/>
          <w:sz w:val="28"/>
          <w:szCs w:val="28"/>
          <w:rtl/>
        </w:rPr>
        <w:t>.</w:t>
      </w:r>
    </w:p>
    <w:p w14:paraId="49C6DAA0" w14:textId="77777777" w:rsidR="00906829" w:rsidRDefault="00906829" w:rsidP="00906829">
      <w:pPr>
        <w:jc w:val="center"/>
        <w:outlineLvl w:val="0"/>
        <w:rPr>
          <w:rFonts w:cs="Simplified Arabic"/>
          <w:b/>
          <w:bCs/>
          <w:sz w:val="28"/>
          <w:szCs w:val="28"/>
          <w:rtl/>
        </w:rPr>
      </w:pPr>
      <w:r>
        <w:rPr>
          <w:rFonts w:cs="Simplified Arabic"/>
          <w:b/>
          <w:bCs/>
          <w:sz w:val="28"/>
          <w:szCs w:val="28"/>
          <w:rtl/>
        </w:rPr>
        <w:br w:type="page"/>
      </w:r>
      <w:bookmarkStart w:id="25" w:name="_Toc258267606"/>
      <w:bookmarkStart w:id="26" w:name="_Toc258267607"/>
      <w:bookmarkStart w:id="27" w:name="_Toc189143618"/>
      <w:r>
        <w:rPr>
          <w:rFonts w:cs="Simplified Arabic"/>
          <w:b/>
          <w:bCs/>
          <w:sz w:val="28"/>
          <w:szCs w:val="28"/>
          <w:rtl/>
        </w:rPr>
        <w:lastRenderedPageBreak/>
        <w:t>المبحث الرابع</w:t>
      </w:r>
      <w:bookmarkStart w:id="28" w:name="_Toc258267608"/>
      <w:bookmarkEnd w:id="25"/>
      <w:bookmarkEnd w:id="26"/>
    </w:p>
    <w:p w14:paraId="6CBE0D9B" w14:textId="77777777" w:rsidR="00906829" w:rsidRDefault="00906829" w:rsidP="00906829">
      <w:pPr>
        <w:jc w:val="center"/>
        <w:outlineLvl w:val="0"/>
        <w:rPr>
          <w:rFonts w:cs="Simplified Arabic"/>
          <w:b/>
          <w:bCs/>
          <w:sz w:val="28"/>
          <w:szCs w:val="28"/>
          <w:rtl/>
        </w:rPr>
      </w:pPr>
      <w:r>
        <w:rPr>
          <w:rFonts w:cs="Simplified Arabic"/>
          <w:b/>
          <w:bCs/>
          <w:sz w:val="28"/>
          <w:szCs w:val="28"/>
          <w:rtl/>
        </w:rPr>
        <w:t>أهم العوامل التي قادت الشيخ إلى الوسطية</w:t>
      </w:r>
      <w:bookmarkEnd w:id="27"/>
      <w:bookmarkEnd w:id="28"/>
    </w:p>
    <w:p w14:paraId="521CD936" w14:textId="77777777" w:rsidR="00906829" w:rsidRDefault="00906829" w:rsidP="00906829">
      <w:pPr>
        <w:ind w:firstLine="720"/>
        <w:jc w:val="lowKashida"/>
        <w:rPr>
          <w:rFonts w:cs="Simplified Arabic"/>
          <w:sz w:val="28"/>
          <w:szCs w:val="28"/>
        </w:rPr>
      </w:pPr>
      <w:r>
        <w:rPr>
          <w:rFonts w:cs="Simplified Arabic"/>
          <w:sz w:val="28"/>
          <w:szCs w:val="28"/>
          <w:rtl/>
        </w:rPr>
        <w:t>ويمكن القول بأن كثيرا من العوامل ساعدت القرضاوي في تبنيه هذا النهج، منها ما هو شخصي ذاتي، ومنها ما هو خارج عنه، منها ما موروث، ومنها ما هو مكتسب، ومنها ما يتعلق بثقافته وكيفية التلقي... إلخ. وسأحاول أن ألقي الضوء على هذه العوامل في إلمامة سريعة.</w:t>
      </w:r>
    </w:p>
    <w:p w14:paraId="37C5C7A8" w14:textId="77777777" w:rsidR="00906829" w:rsidRDefault="00906829" w:rsidP="00906829">
      <w:pPr>
        <w:spacing w:before="120"/>
        <w:ind w:firstLine="720"/>
        <w:jc w:val="lowKashida"/>
        <w:rPr>
          <w:rFonts w:cs="Simplified Arabic"/>
          <w:b/>
          <w:bCs/>
          <w:sz w:val="28"/>
          <w:szCs w:val="28"/>
          <w:rtl/>
        </w:rPr>
      </w:pPr>
      <w:bookmarkStart w:id="29" w:name="_Toc162345904"/>
      <w:bookmarkStart w:id="30" w:name="_Toc258267609"/>
      <w:r>
        <w:rPr>
          <w:rFonts w:cs="Simplified Arabic"/>
          <w:b/>
          <w:bCs/>
          <w:sz w:val="28"/>
          <w:szCs w:val="28"/>
          <w:rtl/>
        </w:rPr>
        <w:t>العامل الأول: عامل أساسي " طبيعة الإسلام":</w:t>
      </w:r>
      <w:bookmarkEnd w:id="29"/>
      <w:bookmarkEnd w:id="30"/>
    </w:p>
    <w:p w14:paraId="3989461B" w14:textId="77777777" w:rsidR="00906829" w:rsidRDefault="00906829" w:rsidP="00906829">
      <w:pPr>
        <w:ind w:firstLine="720"/>
        <w:jc w:val="lowKashida"/>
        <w:rPr>
          <w:rFonts w:cs="Simplified Arabic"/>
          <w:b/>
          <w:bCs/>
          <w:sz w:val="28"/>
          <w:szCs w:val="28"/>
          <w:rtl/>
        </w:rPr>
      </w:pPr>
      <w:r>
        <w:rPr>
          <w:rFonts w:cs="Simplified Arabic"/>
          <w:sz w:val="28"/>
          <w:szCs w:val="28"/>
          <w:rtl/>
        </w:rPr>
        <w:t xml:space="preserve">يعد هذا العامل هو العامل الأساسي في تبني </w:t>
      </w:r>
      <w:r>
        <w:rPr>
          <w:rStyle w:val="a5"/>
          <w:rFonts w:cs="Simplified Arabic"/>
          <w:b w:val="0"/>
          <w:bCs w:val="0"/>
          <w:sz w:val="28"/>
          <w:szCs w:val="28"/>
          <w:rtl/>
        </w:rPr>
        <w:t>الشيخ</w:t>
      </w:r>
      <w:r>
        <w:rPr>
          <w:rFonts w:cs="Simplified Arabic"/>
          <w:sz w:val="28"/>
          <w:szCs w:val="28"/>
          <w:rtl/>
        </w:rPr>
        <w:t xml:space="preserve"> القرضاوي للوسطية، وقد أشار الشيخ إلى هذا فقال: هذا الطريق الذي اسمه: الوسطية الإسلامية، وهو طريق لم نبتدعه، فهو يعبر عن روح الإسلام، وهو التيار الذي أعبر عنه، وجندت نفسي في السنوات الأخيرة، ومنذ فترة للعمل من أجله، وهو تيار الوسطية الإسلامية.. وهذه الوسطية ليست ابتداعاً من عندي إنما هي روح الإسلام الحقيقي، الذي عبر عنه القرآن، وهذا هو المنهج الإسلامي الصحيح</w:t>
      </w:r>
      <w:r>
        <w:rPr>
          <w:rStyle w:val="af5"/>
          <w:rFonts w:ascii="Calibri" w:hAnsi="Calibri" w:cs="Simplified Arabic"/>
          <w:sz w:val="28"/>
          <w:szCs w:val="28"/>
          <w:rtl/>
        </w:rPr>
        <w:t>(</w:t>
      </w:r>
      <w:r>
        <w:rPr>
          <w:rStyle w:val="af5"/>
          <w:rFonts w:ascii="Calibri" w:hAnsi="Calibri" w:cs="Simplified Arabic"/>
          <w:sz w:val="28"/>
          <w:szCs w:val="28"/>
          <w:rtl/>
        </w:rPr>
        <w:footnoteReference w:id="89"/>
      </w:r>
      <w:r>
        <w:rPr>
          <w:rStyle w:val="af5"/>
          <w:rFonts w:ascii="Calibri" w:hAnsi="Calibri" w:cs="Simplified Arabic"/>
          <w:sz w:val="28"/>
          <w:szCs w:val="28"/>
          <w:rtl/>
        </w:rPr>
        <w:t>)</w:t>
      </w:r>
      <w:r>
        <w:rPr>
          <w:rFonts w:cs="Simplified Arabic"/>
          <w:sz w:val="28"/>
          <w:szCs w:val="28"/>
          <w:rtl/>
        </w:rPr>
        <w:t>.</w:t>
      </w:r>
    </w:p>
    <w:p w14:paraId="62535DFC" w14:textId="77777777" w:rsidR="00906829" w:rsidRDefault="00906829" w:rsidP="00906829">
      <w:pPr>
        <w:spacing w:before="120"/>
        <w:ind w:firstLine="720"/>
        <w:jc w:val="lowKashida"/>
        <w:rPr>
          <w:rFonts w:cs="Simplified Arabic"/>
          <w:sz w:val="28"/>
          <w:szCs w:val="28"/>
          <w:rtl/>
        </w:rPr>
      </w:pPr>
      <w:bookmarkStart w:id="31" w:name="_Toc162345905"/>
      <w:bookmarkStart w:id="32" w:name="_Toc258267610"/>
      <w:r>
        <w:rPr>
          <w:rFonts w:cs="Simplified Arabic"/>
          <w:b/>
          <w:bCs/>
          <w:sz w:val="28"/>
          <w:szCs w:val="28"/>
          <w:rtl/>
        </w:rPr>
        <w:t>العامل الثاني: عامل الثقافة:</w:t>
      </w:r>
      <w:bookmarkEnd w:id="31"/>
      <w:bookmarkEnd w:id="32"/>
    </w:p>
    <w:p w14:paraId="33498721" w14:textId="77777777" w:rsidR="00906829" w:rsidRDefault="00906829" w:rsidP="00906829">
      <w:pPr>
        <w:pStyle w:val="31"/>
        <w:jc w:val="lowKashida"/>
        <w:rPr>
          <w:rFonts w:cs="Simplified Arabic"/>
          <w:sz w:val="28"/>
          <w:szCs w:val="28"/>
          <w:rtl/>
        </w:rPr>
      </w:pPr>
      <w:r>
        <w:rPr>
          <w:rFonts w:cs="Simplified Arabic"/>
          <w:sz w:val="28"/>
          <w:szCs w:val="28"/>
          <w:rtl/>
        </w:rPr>
        <w:t xml:space="preserve">حيث عُرف لشيخ بتدبره لآيات القرآن الكريم، وتأمله لكلمات الحديث النبوي، وجعلهما منبعا أساسيا لثقافته، منهما ينهل، ومن فيضهما يغترف. إضافة إلى هذا؛ فالشيخ قد عرف باستقرائه لأحكام الشريعة وما تحويه من مُثُل عليا، وقيم رفيعة، وغايات حميدة، ومصالح أصيلة، تشتمل على خيري الدنيا والآخرة، للفرد وللأسرة، </w:t>
      </w:r>
      <w:r>
        <w:rPr>
          <w:rFonts w:cs="Simplified Arabic"/>
          <w:sz w:val="28"/>
          <w:szCs w:val="28"/>
          <w:rtl/>
        </w:rPr>
        <w:lastRenderedPageBreak/>
        <w:t>وللجماعة وللأمة، وللإنسانية كلها. وهذا من أقوى الأشياء التي تدفع صاحبها لتبني منهج الوسطية في كل ما يحيط به.</w:t>
      </w:r>
    </w:p>
    <w:p w14:paraId="26D1DD20" w14:textId="77777777" w:rsidR="00906829" w:rsidRDefault="00906829" w:rsidP="00906829">
      <w:pPr>
        <w:spacing w:before="120"/>
        <w:ind w:firstLine="720"/>
        <w:jc w:val="lowKashida"/>
        <w:rPr>
          <w:rFonts w:cs="Simplified Arabic"/>
          <w:b/>
          <w:bCs/>
          <w:sz w:val="28"/>
          <w:szCs w:val="28"/>
          <w:rtl/>
        </w:rPr>
      </w:pPr>
      <w:bookmarkStart w:id="33" w:name="_Toc162345906"/>
      <w:bookmarkStart w:id="34" w:name="_Toc258267611"/>
      <w:r>
        <w:rPr>
          <w:rFonts w:cs="Simplified Arabic"/>
          <w:b/>
          <w:bCs/>
          <w:sz w:val="28"/>
          <w:szCs w:val="28"/>
          <w:rtl/>
        </w:rPr>
        <w:t>العامل الثالث: عامل البيئة:</w:t>
      </w:r>
      <w:bookmarkEnd w:id="33"/>
      <w:bookmarkEnd w:id="34"/>
    </w:p>
    <w:p w14:paraId="5C1CC9D3" w14:textId="77777777" w:rsidR="00906829" w:rsidRDefault="00906829" w:rsidP="00906829">
      <w:pPr>
        <w:ind w:firstLine="720"/>
        <w:jc w:val="lowKashida"/>
        <w:rPr>
          <w:rFonts w:cs="Simplified Arabic"/>
          <w:sz w:val="28"/>
          <w:szCs w:val="28"/>
          <w:rtl/>
        </w:rPr>
      </w:pPr>
      <w:r>
        <w:rPr>
          <w:rFonts w:cs="Simplified Arabic"/>
          <w:sz w:val="28"/>
          <w:szCs w:val="28"/>
          <w:rtl/>
        </w:rPr>
        <w:t>وأعني بالبيئة هنا البقعة الجغرافية التي نشأ فيها ال</w:t>
      </w:r>
      <w:r>
        <w:rPr>
          <w:rStyle w:val="a5"/>
          <w:rFonts w:cs="Simplified Arabic"/>
          <w:b w:val="0"/>
          <w:bCs w:val="0"/>
          <w:sz w:val="28"/>
          <w:szCs w:val="28"/>
          <w:rtl/>
        </w:rPr>
        <w:t>شيخ</w:t>
      </w:r>
      <w:r>
        <w:rPr>
          <w:rFonts w:cs="Simplified Arabic"/>
          <w:sz w:val="28"/>
          <w:szCs w:val="28"/>
          <w:rtl/>
        </w:rPr>
        <w:t xml:space="preserve"> القرضاوي، وهي (مصر)، هذه البقعة التي يميل أهلها إلى التوسط والاعتدال، التوسط والاعتدال في الحب، التوسط والاعتدال في العبادة، التوسط والاعتدال ربما في كل شيء.</w:t>
      </w:r>
    </w:p>
    <w:p w14:paraId="57777C24" w14:textId="77777777" w:rsidR="00906829" w:rsidRDefault="00906829" w:rsidP="00906829">
      <w:pPr>
        <w:ind w:firstLine="720"/>
        <w:jc w:val="lowKashida"/>
        <w:rPr>
          <w:rFonts w:cs="Simplified Arabic"/>
          <w:sz w:val="28"/>
          <w:szCs w:val="28"/>
          <w:rtl/>
        </w:rPr>
      </w:pPr>
      <w:r>
        <w:rPr>
          <w:rFonts w:cs="Simplified Arabic"/>
          <w:sz w:val="28"/>
          <w:szCs w:val="28"/>
          <w:rtl/>
        </w:rPr>
        <w:t>إن كل بيئة من البيئات تؤثر لا محالة على من يعيش فيها، وهكذا البيئة المصرية، ولنا أن نتساءل مع الأستاذ هاني طايع، في ورقته التي قدمها عن الشيخ بمناسبة بلوغه السبعين حيث أشار إلى عامل البيئة ثم قال: ماذا قدمت شخصية مصر لشخصية القرضاوي؟ ثم أجاب بما نقله عن د جمال حمدان، صاحب كتاب (شخصية مصر): إن التوسط والاعتدال من أبرز السمات العامة الأساسية في شخصية مصر، والشخصية المصرية.. فإذا كان التوسط ألصق بالأرض المصرية، فإن الاعتدال يتصل مباشرة بالإنسان المصري نفسه: نفسيته، عقليته، أخلاقياته، شخصيته، خامته ومعدنه، جوهره وروحه</w:t>
      </w:r>
      <w:r>
        <w:rPr>
          <w:rStyle w:val="af5"/>
          <w:rFonts w:ascii="Calibri" w:hAnsi="Calibri" w:cs="Simplified Arabic"/>
          <w:sz w:val="28"/>
          <w:szCs w:val="28"/>
          <w:rtl/>
        </w:rPr>
        <w:t>(</w:t>
      </w:r>
      <w:r>
        <w:rPr>
          <w:rStyle w:val="af5"/>
          <w:rFonts w:ascii="Calibri" w:hAnsi="Calibri" w:cs="Simplified Arabic"/>
          <w:sz w:val="28"/>
          <w:szCs w:val="28"/>
          <w:rtl/>
        </w:rPr>
        <w:footnoteReference w:id="90"/>
      </w:r>
      <w:r>
        <w:rPr>
          <w:rStyle w:val="af5"/>
          <w:rFonts w:ascii="Calibri" w:hAnsi="Calibri" w:cs="Simplified Arabic"/>
          <w:sz w:val="28"/>
          <w:szCs w:val="28"/>
          <w:rtl/>
        </w:rPr>
        <w:t>)</w:t>
      </w:r>
      <w:r>
        <w:rPr>
          <w:rFonts w:cs="Simplified Arabic"/>
          <w:sz w:val="28"/>
          <w:szCs w:val="28"/>
          <w:rtl/>
        </w:rPr>
        <w:t>.</w:t>
      </w:r>
    </w:p>
    <w:p w14:paraId="1DE25EC7" w14:textId="77777777" w:rsidR="00906829" w:rsidRDefault="00906829" w:rsidP="00906829">
      <w:pPr>
        <w:spacing w:before="120"/>
        <w:ind w:firstLine="720"/>
        <w:jc w:val="lowKashida"/>
        <w:rPr>
          <w:rFonts w:cs="Simplified Arabic"/>
          <w:b/>
          <w:bCs/>
          <w:sz w:val="28"/>
          <w:szCs w:val="28"/>
          <w:rtl/>
        </w:rPr>
      </w:pPr>
      <w:bookmarkStart w:id="35" w:name="_Toc162345907"/>
      <w:bookmarkStart w:id="36" w:name="_Toc258267612"/>
      <w:r>
        <w:rPr>
          <w:rFonts w:cs="Simplified Arabic"/>
          <w:b/>
          <w:bCs/>
          <w:sz w:val="28"/>
          <w:szCs w:val="28"/>
          <w:rtl/>
        </w:rPr>
        <w:t>العامل الرابع: عامل التجربة "حسن البنا ومدرسته":</w:t>
      </w:r>
      <w:bookmarkEnd w:id="35"/>
      <w:bookmarkEnd w:id="36"/>
    </w:p>
    <w:p w14:paraId="105AA8C6" w14:textId="77777777" w:rsidR="00906829" w:rsidRDefault="00906829" w:rsidP="00906829">
      <w:pPr>
        <w:ind w:firstLine="720"/>
        <w:jc w:val="lowKashida"/>
        <w:rPr>
          <w:rFonts w:cs="Simplified Arabic"/>
          <w:sz w:val="28"/>
          <w:szCs w:val="28"/>
          <w:rtl/>
        </w:rPr>
      </w:pPr>
      <w:r>
        <w:rPr>
          <w:rFonts w:cs="Simplified Arabic"/>
          <w:sz w:val="28"/>
          <w:szCs w:val="28"/>
          <w:rtl/>
        </w:rPr>
        <w:t xml:space="preserve">أما العامل الرابع فهو نشأة الشيخ في دعوة الإخوان، وهي مدرسة تعد من أقرب المدارس إلى الوسطية، كان رائدها الأول أقرب إلى الوسطية منهجا وسلوكا، فنشأت مدرسته وجل أفرادها على هذا النهج، من أمثال: البهي الخولي، والسيد سابق، ومحمد الغزالي.  </w:t>
      </w:r>
    </w:p>
    <w:p w14:paraId="01097B6A"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وحين يتحدث ا</w:t>
      </w:r>
      <w:r>
        <w:rPr>
          <w:rStyle w:val="a5"/>
          <w:rFonts w:cs="Simplified Arabic"/>
          <w:b w:val="0"/>
          <w:bCs w:val="0"/>
          <w:sz w:val="28"/>
          <w:szCs w:val="28"/>
          <w:rtl/>
        </w:rPr>
        <w:t>لشيخ</w:t>
      </w:r>
      <w:r>
        <w:rPr>
          <w:rFonts w:cs="Simplified Arabic"/>
          <w:sz w:val="28"/>
          <w:szCs w:val="28"/>
          <w:rtl/>
        </w:rPr>
        <w:t xml:space="preserve"> القرضاوي عن شيخه البنا فيذكر أنه: جمع بين العلم والتربية، ومزج بين الفكر والحركة، وربط بين الدين والسياسة، ووصل ما بين الروحانية والجهاد، وكان النموذج الحي للرجل القرآني، والمعلم الرباني، والمجاهد الإسلامي، والداعية العصري، والمنظم الحركي، والمناضل السياسي، والمصلح الاجتماعي</w:t>
      </w:r>
      <w:r>
        <w:rPr>
          <w:rStyle w:val="af5"/>
          <w:rFonts w:ascii="Calibri" w:hAnsi="Calibri" w:cs="Simplified Arabic"/>
          <w:sz w:val="28"/>
          <w:szCs w:val="28"/>
          <w:rtl/>
        </w:rPr>
        <w:t>(</w:t>
      </w:r>
      <w:r>
        <w:rPr>
          <w:rStyle w:val="af5"/>
          <w:rFonts w:ascii="Calibri" w:hAnsi="Calibri" w:cs="Simplified Arabic"/>
          <w:sz w:val="28"/>
          <w:szCs w:val="28"/>
          <w:rtl/>
        </w:rPr>
        <w:footnoteReference w:id="91"/>
      </w:r>
      <w:r>
        <w:rPr>
          <w:rStyle w:val="af5"/>
          <w:rFonts w:ascii="Calibri" w:hAnsi="Calibri" w:cs="Simplified Arabic"/>
          <w:sz w:val="28"/>
          <w:szCs w:val="28"/>
          <w:rtl/>
        </w:rPr>
        <w:t>)</w:t>
      </w:r>
      <w:r>
        <w:rPr>
          <w:rFonts w:cs="Simplified Arabic"/>
          <w:sz w:val="28"/>
          <w:szCs w:val="28"/>
          <w:rtl/>
        </w:rPr>
        <w:t>.وهذه الشمولية تمثل وسطية الإسلام.</w:t>
      </w:r>
    </w:p>
    <w:p w14:paraId="63D04FEC" w14:textId="77777777" w:rsidR="00906829" w:rsidRDefault="00906829" w:rsidP="00906829">
      <w:pPr>
        <w:ind w:firstLine="720"/>
        <w:jc w:val="lowKashida"/>
        <w:rPr>
          <w:rFonts w:cs="Simplified Arabic"/>
          <w:sz w:val="28"/>
          <w:szCs w:val="28"/>
          <w:rtl/>
        </w:rPr>
      </w:pPr>
      <w:r>
        <w:rPr>
          <w:rFonts w:cs="Simplified Arabic"/>
          <w:sz w:val="28"/>
          <w:szCs w:val="28"/>
          <w:rtl/>
        </w:rPr>
        <w:t>ويرى القرضاوي أن "حسن البنا" رحمه الله استطاع أن يجمع في الصفوف بين السلفية والصوفية، وأن يطعم كل واحد من الآخر، فهو يقول معقباً على كلام الأستاذ محمد المبارك رحمه الله نسلف الصوفية، ونصوف السلفية: وأحسب أن هذا ما حاول الإمام "حسن البنا" الذي كان يجمع ـ في رأيي ـ عقلية السلفي الملتزم، وروحانية المتصوف المحلق</w:t>
      </w:r>
      <w:r>
        <w:rPr>
          <w:rStyle w:val="af5"/>
          <w:rFonts w:ascii="Calibri" w:hAnsi="Calibri" w:cs="Simplified Arabic"/>
          <w:sz w:val="28"/>
          <w:szCs w:val="28"/>
          <w:rtl/>
        </w:rPr>
        <w:t>(</w:t>
      </w:r>
      <w:r>
        <w:rPr>
          <w:rStyle w:val="af5"/>
          <w:rFonts w:ascii="Calibri" w:hAnsi="Calibri" w:cs="Simplified Arabic"/>
          <w:sz w:val="28"/>
          <w:szCs w:val="28"/>
          <w:rtl/>
        </w:rPr>
        <w:footnoteReference w:id="92"/>
      </w:r>
      <w:r>
        <w:rPr>
          <w:rStyle w:val="af5"/>
          <w:rFonts w:ascii="Calibri" w:hAnsi="Calibri" w:cs="Simplified Arabic"/>
          <w:sz w:val="28"/>
          <w:szCs w:val="28"/>
          <w:rtl/>
        </w:rPr>
        <w:t>).</w:t>
      </w:r>
    </w:p>
    <w:p w14:paraId="4996F657" w14:textId="77777777" w:rsidR="00906829" w:rsidRDefault="00906829" w:rsidP="00906829">
      <w:pPr>
        <w:ind w:firstLine="720"/>
        <w:jc w:val="lowKashida"/>
        <w:rPr>
          <w:rFonts w:cs="Simplified Arabic"/>
          <w:sz w:val="28"/>
          <w:szCs w:val="28"/>
          <w:rtl/>
        </w:rPr>
      </w:pPr>
      <w:r>
        <w:rPr>
          <w:rFonts w:cs="Simplified Arabic"/>
          <w:sz w:val="28"/>
          <w:szCs w:val="28"/>
          <w:rtl/>
        </w:rPr>
        <w:t>وقد اعترف الشيخ بأثر البنا ومدرسته عليه في تبني النهج الوسط  فقال: فهو أني نشأت في مدرسة تعمل في خدمة الإسلام، هذه المدرسة قام عليها رجل يتميز بالاعتدال في فكره وتحركه وعلاقاته، وذلك هو الإمام الشهيد حسن البنا.. فقد كان هذا الرجل أمة واحدة في هذه الناحية، حيث كان يتعامل مع جميع الناس حتى كان بعض مستشاريه من الأقباط، وأدخلهم اللجنة السياسية, وكان يصطحب بعضهم في المؤتمرات, ورأى التقارب مع الشيعة ولذلك استقبل زعماءهم في المركز العام في القاهرة " المركز العام للإخوان المسلمين ".. فهذا الاعتدال عندي من تأثري أيضاً من اتجاه حسن البنا ومدرسته</w:t>
      </w:r>
      <w:r>
        <w:rPr>
          <w:rStyle w:val="af5"/>
          <w:rFonts w:ascii="Calibri" w:hAnsi="Calibri" w:cs="Simplified Arabic"/>
          <w:sz w:val="28"/>
          <w:szCs w:val="28"/>
          <w:rtl/>
        </w:rPr>
        <w:t>(</w:t>
      </w:r>
      <w:r>
        <w:rPr>
          <w:rStyle w:val="af5"/>
          <w:rFonts w:ascii="Calibri" w:hAnsi="Calibri" w:cs="Simplified Arabic"/>
          <w:sz w:val="28"/>
          <w:szCs w:val="28"/>
          <w:rtl/>
        </w:rPr>
        <w:footnoteReference w:id="93"/>
      </w:r>
      <w:r>
        <w:rPr>
          <w:rStyle w:val="af5"/>
          <w:rFonts w:ascii="Calibri" w:hAnsi="Calibri" w:cs="Simplified Arabic"/>
          <w:sz w:val="28"/>
          <w:szCs w:val="28"/>
          <w:rtl/>
        </w:rPr>
        <w:t>)</w:t>
      </w:r>
      <w:r>
        <w:rPr>
          <w:rFonts w:cs="Simplified Arabic"/>
          <w:sz w:val="28"/>
          <w:szCs w:val="28"/>
          <w:rtl/>
        </w:rPr>
        <w:t>.</w:t>
      </w:r>
    </w:p>
    <w:p w14:paraId="3F75323C" w14:textId="77777777" w:rsidR="00906829" w:rsidRDefault="00906829" w:rsidP="00906829">
      <w:pPr>
        <w:spacing w:before="120"/>
        <w:ind w:firstLine="720"/>
        <w:jc w:val="lowKashida"/>
        <w:rPr>
          <w:rFonts w:cs="Simplified Arabic"/>
          <w:b/>
          <w:bCs/>
          <w:sz w:val="28"/>
          <w:szCs w:val="28"/>
          <w:rtl/>
        </w:rPr>
      </w:pPr>
      <w:bookmarkStart w:id="37" w:name="_Toc162345908"/>
      <w:bookmarkStart w:id="38" w:name="_Toc258267613"/>
      <w:r>
        <w:rPr>
          <w:rFonts w:cs="Simplified Arabic"/>
          <w:b/>
          <w:bCs/>
          <w:sz w:val="28"/>
          <w:szCs w:val="28"/>
          <w:rtl/>
        </w:rPr>
        <w:lastRenderedPageBreak/>
        <w:t>العامل الخامس: عامل شخصي " شخصية القرضاوي":</w:t>
      </w:r>
      <w:bookmarkEnd w:id="37"/>
      <w:bookmarkEnd w:id="38"/>
    </w:p>
    <w:p w14:paraId="0E14FE58" w14:textId="77777777" w:rsidR="00906829" w:rsidRDefault="00906829" w:rsidP="00906829">
      <w:pPr>
        <w:ind w:firstLine="720"/>
        <w:jc w:val="lowKashida"/>
        <w:rPr>
          <w:rFonts w:cs="Simplified Arabic"/>
          <w:sz w:val="28"/>
          <w:szCs w:val="28"/>
          <w:rtl/>
        </w:rPr>
      </w:pPr>
      <w:r>
        <w:rPr>
          <w:rFonts w:cs="Simplified Arabic"/>
          <w:sz w:val="28"/>
          <w:szCs w:val="28"/>
          <w:rtl/>
        </w:rPr>
        <w:t>أما العامل الخامس فهو طبيعة القرضاوي نفسه، شخصيته التي جبل عليها، هذه الشخصية التي لا تميل – في الغالب - إلى اليمين ولا إلى اليسار، وإنما تميل بفطرتها إلى التوازن والاعتدال، وكثيرا ما أنكر الشيخ تبني الرأي الأشد، أو الخط المتزمت، لذا تراه يقول: إنني أنكر التبني بصفة دائمة ومطلقة لخط التشدد والتزمت، والتزام أشد الآراء تضييقا وأقربها إلى التعسير، وأبعدها عن السعة والتيسير</w:t>
      </w:r>
      <w:r>
        <w:rPr>
          <w:rStyle w:val="af5"/>
          <w:rFonts w:ascii="Calibri" w:hAnsi="Calibri" w:cs="Simplified Arabic"/>
          <w:sz w:val="28"/>
          <w:szCs w:val="28"/>
          <w:rtl/>
        </w:rPr>
        <w:t>(</w:t>
      </w:r>
      <w:r>
        <w:rPr>
          <w:rStyle w:val="af5"/>
          <w:rFonts w:ascii="Calibri" w:hAnsi="Calibri" w:cs="Simplified Arabic"/>
          <w:sz w:val="28"/>
          <w:szCs w:val="28"/>
          <w:rtl/>
        </w:rPr>
        <w:footnoteReference w:id="94"/>
      </w:r>
      <w:r>
        <w:rPr>
          <w:rStyle w:val="af5"/>
          <w:rFonts w:ascii="Calibri" w:hAnsi="Calibri" w:cs="Simplified Arabic"/>
          <w:sz w:val="28"/>
          <w:szCs w:val="28"/>
          <w:rtl/>
        </w:rPr>
        <w:t>)</w:t>
      </w:r>
      <w:r>
        <w:rPr>
          <w:rFonts w:cs="Simplified Arabic"/>
          <w:sz w:val="28"/>
          <w:szCs w:val="28"/>
          <w:rtl/>
        </w:rPr>
        <w:t>.</w:t>
      </w:r>
    </w:p>
    <w:p w14:paraId="566E2193" w14:textId="77777777" w:rsidR="00906829" w:rsidRDefault="00906829" w:rsidP="00906829">
      <w:pPr>
        <w:ind w:firstLine="720"/>
        <w:jc w:val="lowKashida"/>
        <w:rPr>
          <w:rFonts w:cs="Simplified Arabic"/>
          <w:sz w:val="28"/>
          <w:szCs w:val="28"/>
          <w:rtl/>
        </w:rPr>
      </w:pPr>
      <w:r>
        <w:rPr>
          <w:rFonts w:cs="Simplified Arabic"/>
          <w:sz w:val="28"/>
          <w:szCs w:val="28"/>
          <w:rtl/>
        </w:rPr>
        <w:t>ويعلن الشيخ عن طبيعته التي تميل إلى الوسطية فيقول: إنني شخصياً ممن وهبهم الله فطرة الاعتدال والتوازن في النظر إلى الأمور: فأحب دائماً ألا أكون من المغالين إلى اليمين, ولا المتطرفين إلى اليسار وهذه موهبة إلهية.. وبعض الناس يميلون إلى التشدد، وبعضهم يميل إلى التحلل والتسيب, وأنا أجد نفسي دائماً في الموقف الوسط.. فهذا عامل شخصي بجوار العامل الأساسي الذي يتصل بجوهر الإسلام نفسه، وعامل التجربة، تجربتي في حركة الإخوان المسلمين, وهذه هي العوامل الثلاثة التي أعتبرها مؤثرة في اتجاهي</w:t>
      </w:r>
      <w:r>
        <w:rPr>
          <w:rStyle w:val="af5"/>
          <w:rFonts w:ascii="Calibri" w:hAnsi="Calibri" w:cs="Simplified Arabic"/>
          <w:sz w:val="28"/>
          <w:szCs w:val="28"/>
          <w:rtl/>
        </w:rPr>
        <w:t>(</w:t>
      </w:r>
      <w:r>
        <w:rPr>
          <w:rStyle w:val="af5"/>
          <w:rFonts w:ascii="Calibri" w:hAnsi="Calibri" w:cs="Simplified Arabic"/>
          <w:sz w:val="28"/>
          <w:szCs w:val="28"/>
          <w:rtl/>
        </w:rPr>
        <w:footnoteReference w:id="95"/>
      </w:r>
      <w:r>
        <w:rPr>
          <w:rStyle w:val="af5"/>
          <w:rFonts w:ascii="Calibri" w:hAnsi="Calibri" w:cs="Simplified Arabic"/>
          <w:sz w:val="28"/>
          <w:szCs w:val="28"/>
          <w:rtl/>
        </w:rPr>
        <w:t>)</w:t>
      </w:r>
      <w:r>
        <w:rPr>
          <w:rFonts w:cs="Simplified Arabic"/>
          <w:sz w:val="28"/>
          <w:szCs w:val="28"/>
          <w:rtl/>
        </w:rPr>
        <w:t>.</w:t>
      </w:r>
    </w:p>
    <w:p w14:paraId="5A0AF9AA" w14:textId="77777777" w:rsidR="00906829" w:rsidRDefault="00906829" w:rsidP="00906829">
      <w:pPr>
        <w:spacing w:before="120"/>
        <w:ind w:firstLine="720"/>
        <w:jc w:val="lowKashida"/>
        <w:rPr>
          <w:rFonts w:cs="Simplified Arabic"/>
          <w:b/>
          <w:bCs/>
          <w:sz w:val="28"/>
          <w:szCs w:val="28"/>
          <w:rtl/>
        </w:rPr>
      </w:pPr>
      <w:bookmarkStart w:id="39" w:name="_Toc162345909"/>
      <w:bookmarkStart w:id="40" w:name="_Toc258267614"/>
      <w:r>
        <w:rPr>
          <w:rFonts w:cs="Simplified Arabic"/>
          <w:b/>
          <w:bCs/>
          <w:sz w:val="28"/>
          <w:szCs w:val="28"/>
          <w:rtl/>
        </w:rPr>
        <w:t>العامل السادس: معايشة علماء ودعاة يؤمنون بفكرة الوسطية:</w:t>
      </w:r>
      <w:bookmarkEnd w:id="39"/>
      <w:bookmarkEnd w:id="40"/>
    </w:p>
    <w:p w14:paraId="7218D2DC" w14:textId="77777777" w:rsidR="00906829" w:rsidRDefault="00906829" w:rsidP="00906829">
      <w:pPr>
        <w:ind w:firstLine="720"/>
        <w:jc w:val="lowKashida"/>
        <w:rPr>
          <w:rFonts w:cs="Simplified Arabic"/>
          <w:sz w:val="28"/>
          <w:szCs w:val="28"/>
          <w:rtl/>
        </w:rPr>
      </w:pPr>
      <w:r>
        <w:rPr>
          <w:rFonts w:cs="Simplified Arabic"/>
          <w:sz w:val="28"/>
          <w:szCs w:val="28"/>
          <w:rtl/>
        </w:rPr>
        <w:t xml:space="preserve">حيث أن الشيخ عايش عددا من العلماء والدعاة - غير البنا ومدرسته- يؤمنون بفكرة الوسطية،  ويرفضون الوقوف في أحد الطرفين: يمينا أو شمالا، مثل: محمود شلتوت، ومحمد عبد الله دراز، ومحمد يوسف موسى، ومحمد محمد المدني، ومحمد أبو زهرة، وعبد الوهاب خلاف، وعلي الخفيف، ومحمـد مصطفى شلبي، وعلي </w:t>
      </w:r>
      <w:r>
        <w:rPr>
          <w:rFonts w:cs="Simplified Arabic"/>
          <w:sz w:val="28"/>
          <w:szCs w:val="28"/>
          <w:rtl/>
        </w:rPr>
        <w:lastRenderedPageBreak/>
        <w:t>حسب الله، ومصطفى زيد، ومصطفى الزرقا، ومصطفى السباعي،  والبهي الخولي، ومحمد الغزالي، وسيد سابق، وغيرهم،  رحمهم الله.</w:t>
      </w:r>
    </w:p>
    <w:p w14:paraId="3D5E3589" w14:textId="77777777" w:rsidR="00906829" w:rsidRDefault="00906829" w:rsidP="00906829">
      <w:pPr>
        <w:spacing w:before="120"/>
        <w:ind w:firstLine="720"/>
        <w:jc w:val="lowKashida"/>
        <w:rPr>
          <w:rFonts w:cs="Simplified Arabic"/>
          <w:b/>
          <w:bCs/>
          <w:sz w:val="28"/>
          <w:szCs w:val="28"/>
          <w:rtl/>
        </w:rPr>
      </w:pPr>
      <w:bookmarkStart w:id="41" w:name="_Toc162345910"/>
      <w:bookmarkStart w:id="42" w:name="_Toc258267615"/>
      <w:r>
        <w:rPr>
          <w:rFonts w:cs="Simplified Arabic"/>
          <w:b/>
          <w:bCs/>
          <w:sz w:val="28"/>
          <w:szCs w:val="28"/>
          <w:rtl/>
        </w:rPr>
        <w:t>العامل السابع: تأثر الشيخ بمدرسة التجديد في العصر الحديث</w:t>
      </w:r>
      <w:r>
        <w:rPr>
          <w:rStyle w:val="af5"/>
          <w:rFonts w:ascii="Calibri" w:hAnsi="Calibri" w:cs="Simplified Arabic"/>
          <w:sz w:val="28"/>
          <w:szCs w:val="28"/>
          <w:rtl/>
        </w:rPr>
        <w:t>(</w:t>
      </w:r>
      <w:r>
        <w:rPr>
          <w:rtl/>
        </w:rPr>
        <w:footnoteReference w:id="96"/>
      </w:r>
      <w:r>
        <w:rPr>
          <w:rStyle w:val="af5"/>
          <w:rFonts w:ascii="Calibri" w:hAnsi="Calibri" w:cs="Simplified Arabic"/>
          <w:sz w:val="28"/>
          <w:szCs w:val="28"/>
          <w:rtl/>
        </w:rPr>
        <w:t>)</w:t>
      </w:r>
      <w:r>
        <w:rPr>
          <w:rFonts w:cs="Simplified Arabic"/>
          <w:b/>
          <w:bCs/>
          <w:sz w:val="28"/>
          <w:szCs w:val="28"/>
          <w:rtl/>
        </w:rPr>
        <w:t>:</w:t>
      </w:r>
      <w:bookmarkEnd w:id="41"/>
      <w:bookmarkEnd w:id="42"/>
    </w:p>
    <w:p w14:paraId="6238AD19" w14:textId="77777777" w:rsidR="00906829" w:rsidRDefault="00906829" w:rsidP="00906829">
      <w:pPr>
        <w:ind w:firstLine="720"/>
        <w:jc w:val="lowKashida"/>
        <w:rPr>
          <w:rFonts w:cs="Simplified Arabic"/>
          <w:sz w:val="28"/>
          <w:szCs w:val="28"/>
          <w:rtl/>
        </w:rPr>
      </w:pPr>
      <w:r>
        <w:rPr>
          <w:rFonts w:cs="Simplified Arabic"/>
          <w:sz w:val="28"/>
          <w:szCs w:val="28"/>
          <w:rtl/>
        </w:rPr>
        <w:t>أما العامل السابع فهو: تأثر الشيخ بمدرسة التجديد في العصر الحديث وأعني بمدرسة التجديد هنا: (مدرسة المنار)، والقارئ لكتب القرضاوي، والمطالع لأرائه وكتاباته، يرى مدى تأثره وإعجابه بـ "محمد رشيد رضا" صاحب مدرسة المنار, وقد تعرف الشيخ يوسف على الشيخ محمد رشيد رضا من خلال مجلته " المنار" يقول الشيخ القرضاوي: وأنا لا أنكر أني من أشد المعجبين بالشيخ رشيد رضا وأعتبره أحد مجددي الإسلام، وواحداً من أعلامه الراسخين في العلم، المستقلين في الفكر، المجتهدين في الدين</w:t>
      </w:r>
      <w:r>
        <w:rPr>
          <w:rStyle w:val="af5"/>
          <w:rFonts w:ascii="Calibri" w:hAnsi="Calibri" w:cs="Simplified Arabic"/>
          <w:sz w:val="28"/>
          <w:szCs w:val="28"/>
          <w:rtl/>
        </w:rPr>
        <w:t>(</w:t>
      </w:r>
      <w:r>
        <w:rPr>
          <w:rStyle w:val="af5"/>
          <w:rFonts w:ascii="Calibri" w:hAnsi="Calibri" w:cs="Simplified Arabic"/>
          <w:sz w:val="28"/>
          <w:szCs w:val="28"/>
          <w:rtl/>
        </w:rPr>
        <w:footnoteReference w:id="97"/>
      </w:r>
      <w:r>
        <w:rPr>
          <w:rStyle w:val="af5"/>
          <w:rFonts w:ascii="Calibri" w:hAnsi="Calibri" w:cs="Simplified Arabic"/>
          <w:sz w:val="28"/>
          <w:szCs w:val="28"/>
          <w:rtl/>
        </w:rPr>
        <w:t>)</w:t>
      </w:r>
      <w:r>
        <w:rPr>
          <w:rFonts w:cs="Simplified Arabic"/>
          <w:sz w:val="28"/>
          <w:szCs w:val="28"/>
          <w:rtl/>
        </w:rPr>
        <w:t>.</w:t>
      </w:r>
    </w:p>
    <w:p w14:paraId="33557A3D" w14:textId="77777777" w:rsidR="00906829" w:rsidRDefault="00906829" w:rsidP="00906829">
      <w:pPr>
        <w:ind w:firstLine="720"/>
        <w:jc w:val="lowKashida"/>
        <w:rPr>
          <w:rFonts w:cs="Simplified Arabic"/>
          <w:sz w:val="28"/>
          <w:szCs w:val="28"/>
          <w:rtl/>
        </w:rPr>
      </w:pPr>
      <w:r>
        <w:rPr>
          <w:rFonts w:cs="Simplified Arabic"/>
          <w:sz w:val="28"/>
          <w:szCs w:val="28"/>
          <w:rtl/>
        </w:rPr>
        <w:t xml:space="preserve"> بل يعد الشيخ القرضاوي الإمام " رشيد رضا " شيخاً له فيقول: الشيخ رشيد رضا، هو شيخي وأستاذي الذي أحببته وقدرته من القدم، والتلميذ لا يبلغ مبلغ شيخه</w:t>
      </w:r>
      <w:r>
        <w:rPr>
          <w:rStyle w:val="af5"/>
          <w:rFonts w:ascii="Calibri" w:hAnsi="Calibri" w:cs="Simplified Arabic"/>
          <w:sz w:val="28"/>
          <w:szCs w:val="28"/>
          <w:rtl/>
        </w:rPr>
        <w:t>(</w:t>
      </w:r>
      <w:r>
        <w:rPr>
          <w:rStyle w:val="af5"/>
          <w:rFonts w:ascii="Calibri" w:hAnsi="Calibri" w:cs="Simplified Arabic"/>
          <w:sz w:val="28"/>
          <w:szCs w:val="28"/>
          <w:rtl/>
        </w:rPr>
        <w:footnoteReference w:id="98"/>
      </w:r>
      <w:r>
        <w:rPr>
          <w:rStyle w:val="af5"/>
          <w:rFonts w:ascii="Calibri" w:hAnsi="Calibri" w:cs="Simplified Arabic"/>
          <w:sz w:val="28"/>
          <w:szCs w:val="28"/>
          <w:rtl/>
        </w:rPr>
        <w:t>)</w:t>
      </w:r>
      <w:r>
        <w:rPr>
          <w:rFonts w:cs="Simplified Arabic"/>
          <w:sz w:val="28"/>
          <w:szCs w:val="28"/>
          <w:rtl/>
        </w:rPr>
        <w:t>.</w:t>
      </w:r>
    </w:p>
    <w:p w14:paraId="713F4E0C" w14:textId="77777777" w:rsidR="00906829" w:rsidRDefault="00906829" w:rsidP="00906829">
      <w:pPr>
        <w:ind w:firstLine="720"/>
        <w:jc w:val="lowKashida"/>
        <w:rPr>
          <w:rFonts w:cs="Simplified Arabic"/>
          <w:sz w:val="28"/>
          <w:szCs w:val="28"/>
          <w:rtl/>
        </w:rPr>
      </w:pPr>
      <w:r>
        <w:rPr>
          <w:rFonts w:cs="Simplified Arabic"/>
          <w:sz w:val="28"/>
          <w:szCs w:val="28"/>
          <w:rtl/>
        </w:rPr>
        <w:t xml:space="preserve">ويُظهر القرضاوي أثر مجلة المنار التي كان يصدرها الشيخ "رشيد رضا" وكتبه في العالم الإسلامي فيقول: وقد كان لمجلة "المنار" وتفسيره وكتبه وفتاويه، أثر لا يجحد في تنبيه الأمة الإسلامية من غفلتها، وتحريرها من أغلال القيود التي </w:t>
      </w:r>
      <w:r>
        <w:rPr>
          <w:rFonts w:cs="Simplified Arabic"/>
          <w:sz w:val="28"/>
          <w:szCs w:val="28"/>
          <w:rtl/>
        </w:rPr>
        <w:lastRenderedPageBreak/>
        <w:t>وضعتها في أعناقها, والعمل على إعادتها إلى الينابيع الصافية من كتاب ربها وسنة نبيها وهدي سلفها الصالح في خير القرون</w:t>
      </w:r>
      <w:r>
        <w:rPr>
          <w:rStyle w:val="af5"/>
          <w:rFonts w:ascii="Calibri" w:hAnsi="Calibri" w:cs="Simplified Arabic"/>
          <w:sz w:val="28"/>
          <w:szCs w:val="28"/>
          <w:rtl/>
        </w:rPr>
        <w:t>(</w:t>
      </w:r>
      <w:r>
        <w:rPr>
          <w:rStyle w:val="af5"/>
          <w:rFonts w:ascii="Calibri" w:hAnsi="Calibri" w:cs="Simplified Arabic"/>
          <w:sz w:val="28"/>
          <w:szCs w:val="28"/>
          <w:rtl/>
        </w:rPr>
        <w:footnoteReference w:id="99"/>
      </w:r>
      <w:r>
        <w:rPr>
          <w:rStyle w:val="af5"/>
          <w:rFonts w:ascii="Calibri" w:hAnsi="Calibri" w:cs="Simplified Arabic"/>
          <w:sz w:val="28"/>
          <w:szCs w:val="28"/>
          <w:rtl/>
        </w:rPr>
        <w:t>)</w:t>
      </w:r>
      <w:r>
        <w:rPr>
          <w:rFonts w:cs="Simplified Arabic"/>
          <w:sz w:val="28"/>
          <w:szCs w:val="28"/>
          <w:rtl/>
        </w:rPr>
        <w:t>.</w:t>
      </w:r>
    </w:p>
    <w:p w14:paraId="24A22509" w14:textId="77777777" w:rsidR="00906829" w:rsidRDefault="00906829" w:rsidP="00906829">
      <w:pPr>
        <w:ind w:firstLine="720"/>
        <w:jc w:val="lowKashida"/>
        <w:rPr>
          <w:rFonts w:cs="Simplified Arabic"/>
          <w:sz w:val="28"/>
          <w:szCs w:val="28"/>
          <w:rtl/>
        </w:rPr>
      </w:pPr>
      <w:r>
        <w:rPr>
          <w:rFonts w:cs="Simplified Arabic"/>
          <w:sz w:val="28"/>
          <w:szCs w:val="28"/>
          <w:rtl/>
        </w:rPr>
        <w:t>ويصفه الشيخ بقوله: فهو في طليعة دعاة السلفية, وأنصار السنة المحمدية الذين أحيوا علوم السلف ونوهوا بها، وناصروا المدرسة السلفية بالعقل والنقل</w:t>
      </w:r>
      <w:r>
        <w:rPr>
          <w:rStyle w:val="af5"/>
          <w:rFonts w:ascii="Calibri" w:hAnsi="Calibri" w:cs="Simplified Arabic"/>
          <w:sz w:val="28"/>
          <w:szCs w:val="28"/>
          <w:rtl/>
        </w:rPr>
        <w:t>(</w:t>
      </w:r>
      <w:r>
        <w:rPr>
          <w:rStyle w:val="af5"/>
          <w:rFonts w:ascii="Calibri" w:hAnsi="Calibri" w:cs="Simplified Arabic"/>
          <w:sz w:val="28"/>
          <w:szCs w:val="28"/>
          <w:rtl/>
        </w:rPr>
        <w:footnoteReference w:id="100"/>
      </w:r>
      <w:r>
        <w:rPr>
          <w:rStyle w:val="af5"/>
          <w:rFonts w:ascii="Calibri" w:hAnsi="Calibri" w:cs="Simplified Arabic"/>
          <w:sz w:val="28"/>
          <w:szCs w:val="28"/>
          <w:rtl/>
        </w:rPr>
        <w:t>)</w:t>
      </w:r>
      <w:r>
        <w:rPr>
          <w:rFonts w:cs="Simplified Arabic"/>
          <w:sz w:val="28"/>
          <w:szCs w:val="28"/>
          <w:rtl/>
        </w:rPr>
        <w:t>.</w:t>
      </w:r>
    </w:p>
    <w:p w14:paraId="7B739BB7" w14:textId="77777777" w:rsidR="00906829" w:rsidRDefault="00906829" w:rsidP="00906829">
      <w:pPr>
        <w:ind w:firstLine="720"/>
        <w:jc w:val="lowKashida"/>
        <w:rPr>
          <w:rFonts w:cs="Simplified Arabic"/>
          <w:sz w:val="28"/>
          <w:szCs w:val="28"/>
          <w:rtl/>
        </w:rPr>
      </w:pPr>
      <w:r>
        <w:rPr>
          <w:rFonts w:cs="Simplified Arabic"/>
          <w:sz w:val="28"/>
          <w:szCs w:val="28"/>
          <w:rtl/>
        </w:rPr>
        <w:t>وبهذا التأثر الواضح نهل القرضاوي من شيخه رشيد رضا الذي كان وسطيا في منهجه رحمه الله تعالى.</w:t>
      </w:r>
    </w:p>
    <w:p w14:paraId="1D29A655" w14:textId="77777777" w:rsidR="00906829" w:rsidRDefault="00906829" w:rsidP="00906829">
      <w:pPr>
        <w:ind w:firstLine="720"/>
        <w:jc w:val="lowKashida"/>
        <w:rPr>
          <w:rFonts w:cs="Simplified Arabic"/>
          <w:sz w:val="28"/>
          <w:szCs w:val="28"/>
          <w:rtl/>
        </w:rPr>
      </w:pPr>
      <w:r>
        <w:rPr>
          <w:rFonts w:cs="Simplified Arabic"/>
          <w:sz w:val="28"/>
          <w:szCs w:val="28"/>
          <w:rtl/>
        </w:rPr>
        <w:t>ويرى محمد أحمد الراشد: أن مما مكن القرضاوي من شرح مذهب الوسطية</w:t>
      </w:r>
      <w:r>
        <w:rPr>
          <w:rStyle w:val="af5"/>
          <w:rFonts w:ascii="Calibri" w:hAnsi="Calibri" w:cs="Simplified Arabic"/>
          <w:sz w:val="28"/>
          <w:szCs w:val="28"/>
          <w:rtl/>
        </w:rPr>
        <w:t>(</w:t>
      </w:r>
      <w:r>
        <w:rPr>
          <w:rStyle w:val="af5"/>
          <w:rFonts w:ascii="Calibri" w:hAnsi="Calibri" w:cs="Simplified Arabic"/>
          <w:sz w:val="28"/>
          <w:szCs w:val="28"/>
          <w:rtl/>
        </w:rPr>
        <w:footnoteReference w:id="101"/>
      </w:r>
      <w:r>
        <w:rPr>
          <w:rStyle w:val="af5"/>
          <w:rFonts w:ascii="Calibri" w:hAnsi="Calibri" w:cs="Simplified Arabic"/>
          <w:sz w:val="28"/>
          <w:szCs w:val="28"/>
          <w:rtl/>
        </w:rPr>
        <w:t>)</w:t>
      </w:r>
      <w:r>
        <w:rPr>
          <w:rFonts w:cs="Simplified Arabic"/>
          <w:sz w:val="28"/>
          <w:szCs w:val="28"/>
          <w:rtl/>
        </w:rPr>
        <w:t>: تمهيدات شارك فيها عدد من أئمة التجديد الفقهي الحديث، ومن أظهرهم فقيه تونس محمد الطاهر عاشور، والعلامة محمد حسنين مخلوف مفتي الديار المصرية الأسبق...</w:t>
      </w:r>
      <w:r>
        <w:rPr>
          <w:rFonts w:cs="Simplified Arabic"/>
          <w:sz w:val="28"/>
          <w:szCs w:val="28"/>
          <w:rtl/>
          <w:lang w:bidi="ar-QA"/>
        </w:rPr>
        <w:t xml:space="preserve"> </w:t>
      </w:r>
      <w:r>
        <w:rPr>
          <w:rStyle w:val="af5"/>
          <w:rFonts w:ascii="Calibri" w:hAnsi="Calibri" w:cs="Simplified Arabic"/>
          <w:sz w:val="28"/>
          <w:szCs w:val="28"/>
          <w:rtl/>
        </w:rPr>
        <w:t>(</w:t>
      </w:r>
      <w:r>
        <w:rPr>
          <w:rStyle w:val="af5"/>
          <w:rFonts w:ascii="Calibri" w:hAnsi="Calibri" w:cs="Simplified Arabic"/>
          <w:sz w:val="28"/>
          <w:szCs w:val="28"/>
          <w:rtl/>
        </w:rPr>
        <w:footnoteReference w:id="102"/>
      </w:r>
      <w:r>
        <w:rPr>
          <w:rStyle w:val="af5"/>
          <w:rFonts w:ascii="Calibri" w:hAnsi="Calibri" w:cs="Simplified Arabic"/>
          <w:sz w:val="28"/>
          <w:szCs w:val="28"/>
          <w:rtl/>
        </w:rPr>
        <w:t>)</w:t>
      </w:r>
    </w:p>
    <w:p w14:paraId="61DEBF41" w14:textId="77777777" w:rsidR="00906829" w:rsidRDefault="00906829" w:rsidP="00906829">
      <w:pPr>
        <w:pStyle w:val="31"/>
        <w:spacing w:line="232" w:lineRule="auto"/>
        <w:jc w:val="lowKashida"/>
        <w:outlineLvl w:val="1"/>
        <w:rPr>
          <w:rFonts w:cs="Simplified Arabic"/>
          <w:b/>
          <w:bCs/>
          <w:sz w:val="28"/>
          <w:szCs w:val="28"/>
          <w:rtl/>
        </w:rPr>
      </w:pPr>
      <w:r>
        <w:rPr>
          <w:rFonts w:cs="Simplified Arabic"/>
          <w:b/>
          <w:bCs/>
          <w:sz w:val="28"/>
          <w:szCs w:val="28"/>
          <w:rtl/>
        </w:rPr>
        <w:br w:type="page"/>
      </w:r>
      <w:bookmarkStart w:id="43" w:name="_Toc162345911"/>
      <w:bookmarkStart w:id="44" w:name="_Toc258267616"/>
      <w:r>
        <w:rPr>
          <w:rFonts w:cs="Simplified Arabic"/>
          <w:b/>
          <w:bCs/>
          <w:sz w:val="28"/>
          <w:szCs w:val="28"/>
          <w:rtl/>
        </w:rPr>
        <w:lastRenderedPageBreak/>
        <w:t>العامل الثامن: الجمع بين مدرستي الغزالي و ابن تيمية:</w:t>
      </w:r>
      <w:bookmarkEnd w:id="43"/>
      <w:bookmarkEnd w:id="44"/>
    </w:p>
    <w:p w14:paraId="395BF92E"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تملك إعجاب القرضاوي بالغزالي جميع جوانبه، وأحبه حبا كبيرا، كثيرا ما أعلن عنه، وقد حدا هذا الحب والإعجاب بالقرضاوي أن يعد الغزالي عالماً موسوعياً فيقول: وهو بلا ريب أحد أعلام الفكر الإسلامي بوجه عام، كما أنه أحد العباقرة الذين تعددت جوانب نبوغهم وعطائهم، الجامعين للمعرفة الموسوعية التي شملت العلوم الشرعية في عصره، إذا استثنيت علم الحديث الذي اعترف "الغزالي" أن بضاعته فيه مزجاة، فقد شملت معارفه الفقه والأصول والكلام والمنطق والفلسفة والتصوف والأخلاق وغيرها، وصنف في كل منها تصانيف تشهد له بالعمق والأصالة والتفوق وطول الباع</w:t>
      </w:r>
      <w:r>
        <w:rPr>
          <w:rStyle w:val="af5"/>
          <w:rFonts w:ascii="Calibri" w:hAnsi="Calibri" w:cs="Simplified Arabic"/>
          <w:sz w:val="28"/>
          <w:szCs w:val="28"/>
          <w:rtl/>
        </w:rPr>
        <w:t>(</w:t>
      </w:r>
      <w:r>
        <w:rPr>
          <w:rStyle w:val="af5"/>
          <w:rFonts w:ascii="Calibri" w:hAnsi="Calibri" w:cs="Simplified Arabic"/>
          <w:sz w:val="28"/>
          <w:szCs w:val="28"/>
          <w:rtl/>
        </w:rPr>
        <w:footnoteReference w:id="103"/>
      </w:r>
      <w:r>
        <w:rPr>
          <w:rStyle w:val="af5"/>
          <w:rFonts w:ascii="Calibri" w:hAnsi="Calibri" w:cs="Simplified Arabic"/>
          <w:sz w:val="28"/>
          <w:szCs w:val="28"/>
          <w:rtl/>
        </w:rPr>
        <w:t>)</w:t>
      </w:r>
      <w:r>
        <w:rPr>
          <w:rFonts w:cs="Simplified Arabic"/>
          <w:sz w:val="28"/>
          <w:szCs w:val="28"/>
          <w:rtl/>
        </w:rPr>
        <w:t>.</w:t>
      </w:r>
    </w:p>
    <w:p w14:paraId="18732804"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وقد تأثر القرضاوي بكتابات "الغزالي" لدرجة الرقة والبكاء كما يقول هو: وكنت أتأثر بما فيها من رقائق، وترتعش جوانحي، ويترقرق دمعي وهذا من دلائل إخلاص "الغزالي" رحمه الله</w:t>
      </w:r>
      <w:r>
        <w:rPr>
          <w:rStyle w:val="af5"/>
          <w:rFonts w:ascii="Calibri" w:hAnsi="Calibri" w:cs="Simplified Arabic"/>
          <w:sz w:val="28"/>
          <w:szCs w:val="28"/>
          <w:rtl/>
        </w:rPr>
        <w:t>(</w:t>
      </w:r>
      <w:r>
        <w:rPr>
          <w:rStyle w:val="af5"/>
          <w:rFonts w:ascii="Calibri" w:hAnsi="Calibri" w:cs="Simplified Arabic"/>
          <w:sz w:val="28"/>
          <w:szCs w:val="28"/>
          <w:rtl/>
        </w:rPr>
        <w:footnoteReference w:id="104"/>
      </w:r>
      <w:r>
        <w:rPr>
          <w:rStyle w:val="af5"/>
          <w:rFonts w:ascii="Calibri" w:hAnsi="Calibri" w:cs="Simplified Arabic"/>
          <w:sz w:val="28"/>
          <w:szCs w:val="28"/>
          <w:rtl/>
        </w:rPr>
        <w:t>)</w:t>
      </w:r>
      <w:r>
        <w:rPr>
          <w:rFonts w:cs="Simplified Arabic"/>
          <w:sz w:val="28"/>
          <w:szCs w:val="28"/>
          <w:rtl/>
        </w:rPr>
        <w:t>.</w:t>
      </w:r>
    </w:p>
    <w:p w14:paraId="14D2CDD0"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وكما أحب القرضاوي الغزالي فقد أحب كذلك ابن تيمية فقال: والإمام "ابن تيمية" من أحب علماء الأمة ـ بل لعله أحبهم ـ إلى قلبي وأقربهم إلى عقلي</w:t>
      </w:r>
      <w:r>
        <w:rPr>
          <w:rStyle w:val="af5"/>
          <w:rFonts w:ascii="Calibri" w:hAnsi="Calibri" w:cs="Simplified Arabic"/>
          <w:sz w:val="28"/>
          <w:szCs w:val="28"/>
          <w:rtl/>
        </w:rPr>
        <w:t>(</w:t>
      </w:r>
      <w:r>
        <w:rPr>
          <w:rStyle w:val="af5"/>
          <w:rFonts w:ascii="Calibri" w:hAnsi="Calibri" w:cs="Simplified Arabic"/>
          <w:sz w:val="28"/>
          <w:szCs w:val="28"/>
          <w:rtl/>
        </w:rPr>
        <w:footnoteReference w:id="105"/>
      </w:r>
      <w:r>
        <w:rPr>
          <w:rStyle w:val="af5"/>
          <w:rFonts w:ascii="Calibri" w:hAnsi="Calibri" w:cs="Simplified Arabic"/>
          <w:sz w:val="28"/>
          <w:szCs w:val="28"/>
          <w:rtl/>
        </w:rPr>
        <w:t>)</w:t>
      </w:r>
      <w:r>
        <w:rPr>
          <w:rFonts w:cs="Simplified Arabic"/>
          <w:sz w:val="28"/>
          <w:szCs w:val="28"/>
          <w:rtl/>
        </w:rPr>
        <w:t>.</w:t>
      </w:r>
    </w:p>
    <w:p w14:paraId="762E6C6A"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واستطاع القرضاوي أن يجمع إلى روحانية " الغزالي" سلفية كل من "ابن تيمية" وتلميذه "ابن القيم", حيث يرى الشيخ القرضاوي أن: أبرز من دعا إلى السلفية ودافع عنها في العصور الماضية هو: شيخ الإسلام " ابن تيمية" وتلميذه "ابن القيم "</w:t>
      </w:r>
      <w:r>
        <w:rPr>
          <w:rStyle w:val="af5"/>
          <w:rFonts w:ascii="Calibri" w:hAnsi="Calibri" w:cs="Simplified Arabic"/>
          <w:sz w:val="28"/>
          <w:szCs w:val="28"/>
          <w:rtl/>
        </w:rPr>
        <w:t>(</w:t>
      </w:r>
      <w:r>
        <w:rPr>
          <w:rStyle w:val="af5"/>
          <w:rFonts w:ascii="Calibri" w:hAnsi="Calibri" w:cs="Simplified Arabic"/>
          <w:sz w:val="28"/>
          <w:szCs w:val="28"/>
          <w:rtl/>
        </w:rPr>
        <w:footnoteReference w:id="106"/>
      </w:r>
      <w:r>
        <w:rPr>
          <w:rStyle w:val="af5"/>
          <w:rFonts w:ascii="Calibri" w:hAnsi="Calibri" w:cs="Simplified Arabic"/>
          <w:sz w:val="28"/>
          <w:szCs w:val="28"/>
          <w:rtl/>
        </w:rPr>
        <w:t>)</w:t>
      </w:r>
      <w:r>
        <w:rPr>
          <w:rFonts w:cs="Simplified Arabic"/>
          <w:sz w:val="28"/>
          <w:szCs w:val="28"/>
          <w:rtl/>
        </w:rPr>
        <w:t>.</w:t>
      </w:r>
    </w:p>
    <w:p w14:paraId="6E022620"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 xml:space="preserve">وقد أقرّ القرضاوي بأن انتماءه لمدرسة "ابن تيمية" و"ابن القيم" تكميلٌ لمدرسة "الغزالي" لا هدما لها فيقول: وبعد أن أتيح لي الاطلاع على مدرسة شيخ الإسلام " </w:t>
      </w:r>
      <w:r>
        <w:rPr>
          <w:rFonts w:cs="Simplified Arabic"/>
          <w:sz w:val="28"/>
          <w:szCs w:val="28"/>
          <w:rtl/>
        </w:rPr>
        <w:lastRenderedPageBreak/>
        <w:t>ابن تيمية " وتلميذه " ابن القيم" وغيره، وجدت فيها ألواناً من التجديد لم تكن في مدرسة الإمام " الغزالي"، واعتبرت أن هذه المدرسة تكمل السابقة، وبينهما تكامل لا تضارب، وتناسق لا تنافر، وهذا لعله نهج لي في مساري الفكري، فأنا لا أتعصب لمدرسة بعينها، ولا لشيخ بعينه، بل أنظر إلى الجميع نظرة من يأخذ من كل واحد خير ما عنده، على نهج ما قال بعض السلف الصالح: خذ ما صفا ودع ما كدر</w:t>
      </w:r>
      <w:r>
        <w:rPr>
          <w:rStyle w:val="af5"/>
          <w:rFonts w:ascii="Calibri" w:hAnsi="Calibri" w:cs="Simplified Arabic"/>
          <w:sz w:val="28"/>
          <w:szCs w:val="28"/>
          <w:rtl/>
        </w:rPr>
        <w:t>(</w:t>
      </w:r>
      <w:r>
        <w:rPr>
          <w:rStyle w:val="af5"/>
          <w:rFonts w:ascii="Calibri" w:hAnsi="Calibri" w:cs="Simplified Arabic"/>
          <w:sz w:val="28"/>
          <w:szCs w:val="28"/>
          <w:rtl/>
        </w:rPr>
        <w:footnoteReference w:id="107"/>
      </w:r>
      <w:r>
        <w:rPr>
          <w:rStyle w:val="af5"/>
          <w:rFonts w:ascii="Calibri" w:hAnsi="Calibri" w:cs="Simplified Arabic"/>
          <w:sz w:val="28"/>
          <w:szCs w:val="28"/>
          <w:rtl/>
        </w:rPr>
        <w:t>)</w:t>
      </w:r>
      <w:r>
        <w:rPr>
          <w:rFonts w:cs="Simplified Arabic"/>
          <w:sz w:val="28"/>
          <w:szCs w:val="28"/>
          <w:rtl/>
        </w:rPr>
        <w:t>.</w:t>
      </w:r>
    </w:p>
    <w:p w14:paraId="637D9122"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وكانت النظرة الشمولية التجديدية المتوازنة من أهم ما لفت نظر القرضاوي في مدرسة " ابن تيمية" وتلميذه " ابن القيم" ويؤكد ذلك قائلاً: اتصلت اتصالاً أعمق بالمدرسة السلفية وإماميها المجددين: " ابن تيمية" وتلميذه " ابن القيم"، وقد أعجبت بالنظرة الشمولية التجددية المتوازنة في هذه المدرسة، ومقاومتها لما دخل على الإسلام من تحريفات وانحرافات في الفكر أو في السلوك</w:t>
      </w:r>
      <w:r>
        <w:rPr>
          <w:rStyle w:val="af5"/>
          <w:rFonts w:ascii="Calibri" w:hAnsi="Calibri" w:cs="Simplified Arabic"/>
          <w:sz w:val="28"/>
          <w:szCs w:val="28"/>
          <w:rtl/>
        </w:rPr>
        <w:t>(</w:t>
      </w:r>
      <w:r>
        <w:rPr>
          <w:rStyle w:val="af5"/>
          <w:rFonts w:ascii="Calibri" w:hAnsi="Calibri" w:cs="Simplified Arabic"/>
          <w:sz w:val="28"/>
          <w:szCs w:val="28"/>
          <w:rtl/>
        </w:rPr>
        <w:footnoteReference w:id="108"/>
      </w:r>
      <w:r>
        <w:rPr>
          <w:rStyle w:val="af5"/>
          <w:rFonts w:ascii="Calibri" w:hAnsi="Calibri" w:cs="Simplified Arabic"/>
          <w:sz w:val="28"/>
          <w:szCs w:val="28"/>
          <w:rtl/>
        </w:rPr>
        <w:t>)</w:t>
      </w:r>
      <w:r>
        <w:rPr>
          <w:rFonts w:cs="Simplified Arabic"/>
          <w:sz w:val="28"/>
          <w:szCs w:val="28"/>
          <w:rtl/>
        </w:rPr>
        <w:t>.</w:t>
      </w:r>
    </w:p>
    <w:p w14:paraId="6335BAC3" w14:textId="77777777" w:rsidR="00906829" w:rsidRDefault="00906829" w:rsidP="00906829">
      <w:pPr>
        <w:spacing w:before="120" w:line="232" w:lineRule="auto"/>
        <w:ind w:firstLine="720"/>
        <w:jc w:val="lowKashida"/>
        <w:rPr>
          <w:rFonts w:cs="Simplified Arabic"/>
          <w:b/>
          <w:bCs/>
          <w:sz w:val="28"/>
          <w:szCs w:val="28"/>
          <w:rtl/>
        </w:rPr>
      </w:pPr>
      <w:bookmarkStart w:id="45" w:name="_Toc162345912"/>
      <w:bookmarkStart w:id="46" w:name="_Toc258267617"/>
      <w:r>
        <w:rPr>
          <w:rFonts w:cs="Simplified Arabic"/>
          <w:b/>
          <w:bCs/>
          <w:sz w:val="28"/>
          <w:szCs w:val="28"/>
          <w:rtl/>
        </w:rPr>
        <w:t>العامل التاسع: حاجة الأمة إلى الوسطية الآن:</w:t>
      </w:r>
      <w:bookmarkEnd w:id="45"/>
      <w:bookmarkEnd w:id="46"/>
    </w:p>
    <w:p w14:paraId="1F4ABCE2" w14:textId="77777777" w:rsidR="00906829" w:rsidRDefault="00906829" w:rsidP="00906829">
      <w:pPr>
        <w:spacing w:line="232" w:lineRule="auto"/>
        <w:ind w:firstLine="720"/>
        <w:jc w:val="lowKashida"/>
        <w:rPr>
          <w:rStyle w:val="a5"/>
          <w:rtl/>
        </w:rPr>
      </w:pPr>
      <w:r>
        <w:rPr>
          <w:rStyle w:val="a5"/>
          <w:rFonts w:cs="Simplified Arabic"/>
          <w:b w:val="0"/>
          <w:bCs w:val="0"/>
          <w:sz w:val="28"/>
          <w:szCs w:val="28"/>
          <w:rtl/>
        </w:rPr>
        <w:t>فالشيخ يرى أن (منهج الوسطية) هو حبل النجاة، وسفينة الإنقاذ اليوم، لأمتنا العربية والإسلامية من التيه والضياع - بل الهلاك والدمار- الذي يُهدد حاضرها ومستقبلها. وأن معظم قضاياها الفكرية والعملية الكبرى تضيع فيها الحقيقة بين طرفين متباعدين: طرف الغلو أو التطرف أو التشدد أو الإفراط، سمه ما تسميه، المهم أنه هو الطرف الذي يُرهق الأمة من أمرها عسرا، ويُوقعها في الحرج، ويُعسِّر عليها ما يسَّر الله، ويُعقِّد ما سهَّله الدين، ويُضيِّق ما وسَّعه الشرع.</w:t>
      </w:r>
    </w:p>
    <w:p w14:paraId="113CEF1D" w14:textId="77777777" w:rsidR="00906829" w:rsidRDefault="00906829" w:rsidP="00906829">
      <w:pPr>
        <w:spacing w:line="232" w:lineRule="auto"/>
        <w:ind w:firstLine="720"/>
        <w:jc w:val="lowKashida"/>
        <w:rPr>
          <w:rStyle w:val="a5"/>
          <w:rFonts w:cs="Simplified Arabic"/>
          <w:b w:val="0"/>
          <w:bCs w:val="0"/>
          <w:sz w:val="28"/>
          <w:szCs w:val="28"/>
          <w:rtl/>
        </w:rPr>
      </w:pPr>
      <w:r>
        <w:rPr>
          <w:rStyle w:val="a5"/>
          <w:rFonts w:cs="Simplified Arabic"/>
          <w:b w:val="0"/>
          <w:bCs w:val="0"/>
          <w:sz w:val="28"/>
          <w:szCs w:val="28"/>
          <w:rtl/>
        </w:rPr>
        <w:lastRenderedPageBreak/>
        <w:t>والطرف الآخر: طرف التسيب والتفريط والتقصير والإضاعة. فلا يكاد يتشبَّث بعقيدة، أو يتمسَّك بفريضة، أو يحرِّم حراما، الدين عجينة لينة في يديه، يُشكِّله كيف يشاء، ومتى شاء، ليس فيه ثوابت</w:t>
      </w:r>
      <w:r>
        <w:rPr>
          <w:rStyle w:val="af5"/>
          <w:rFonts w:ascii="Calibri" w:hAnsi="Calibri" w:cs="Simplified Arabic"/>
          <w:sz w:val="28"/>
          <w:szCs w:val="28"/>
          <w:rtl/>
        </w:rPr>
        <w:t>(</w:t>
      </w:r>
      <w:r>
        <w:rPr>
          <w:rStyle w:val="af5"/>
          <w:rFonts w:ascii="Calibri" w:hAnsi="Calibri" w:cs="Simplified Arabic"/>
          <w:sz w:val="28"/>
          <w:szCs w:val="28"/>
          <w:rtl/>
        </w:rPr>
        <w:footnoteReference w:id="109"/>
      </w:r>
      <w:r>
        <w:rPr>
          <w:rStyle w:val="af5"/>
          <w:rFonts w:ascii="Calibri" w:hAnsi="Calibri" w:cs="Simplified Arabic"/>
          <w:sz w:val="28"/>
          <w:szCs w:val="28"/>
          <w:rtl/>
        </w:rPr>
        <w:t>)</w:t>
      </w:r>
      <w:r>
        <w:rPr>
          <w:rStyle w:val="a5"/>
          <w:rFonts w:cs="Simplified Arabic"/>
          <w:b w:val="0"/>
          <w:bCs w:val="0"/>
          <w:sz w:val="28"/>
          <w:szCs w:val="28"/>
          <w:rtl/>
        </w:rPr>
        <w:t>.</w:t>
      </w:r>
    </w:p>
    <w:p w14:paraId="69ADEA2C" w14:textId="77777777" w:rsidR="00906829" w:rsidRDefault="00906829" w:rsidP="00906829">
      <w:pPr>
        <w:spacing w:line="232" w:lineRule="auto"/>
        <w:ind w:firstLine="720"/>
        <w:jc w:val="lowKashida"/>
        <w:rPr>
          <w:rStyle w:val="a5"/>
          <w:rFonts w:cs="Simplified Arabic"/>
          <w:b w:val="0"/>
          <w:bCs w:val="0"/>
          <w:sz w:val="28"/>
          <w:szCs w:val="28"/>
          <w:rtl/>
        </w:rPr>
      </w:pPr>
      <w:r>
        <w:rPr>
          <w:rStyle w:val="a5"/>
          <w:rFonts w:cs="Simplified Arabic"/>
          <w:b w:val="0"/>
          <w:bCs w:val="0"/>
          <w:sz w:val="28"/>
          <w:szCs w:val="28"/>
          <w:rtl/>
        </w:rPr>
        <w:t>ويؤكد الشيخ هذا المعنى في كتاب آخر فيقول: وإنما عنيت بهذا الأمر كل هذه العناية، لأني أرى هذا الفكر أو هذا الاتجاه: هو طوق النجاة للدعوة الإسلامية، بل للأمة الإسلامية كلها. وهو الجدير أن يمضي بها في الطريق الصحيح، الذي يوصل إلى الغاية المنشودة، وهي الرقي بالأمة ماديا وروحيا، والعودة بها إلى دفة القيادة للبشرية، بما لديها من رسالة ربانية إنسانية أخلاقية عالمية، متكاملة متوازنة</w:t>
      </w:r>
      <w:r>
        <w:rPr>
          <w:rStyle w:val="af5"/>
          <w:rFonts w:ascii="Calibri" w:hAnsi="Calibri" w:cs="Simplified Arabic"/>
          <w:sz w:val="28"/>
          <w:szCs w:val="28"/>
          <w:rtl/>
        </w:rPr>
        <w:t>(</w:t>
      </w:r>
      <w:r>
        <w:rPr>
          <w:rStyle w:val="af5"/>
          <w:rFonts w:ascii="Calibri" w:hAnsi="Calibri" w:cs="Simplified Arabic"/>
          <w:sz w:val="28"/>
          <w:szCs w:val="28"/>
          <w:rtl/>
        </w:rPr>
        <w:footnoteReference w:id="110"/>
      </w:r>
      <w:r>
        <w:rPr>
          <w:rStyle w:val="af5"/>
          <w:rFonts w:ascii="Calibri" w:hAnsi="Calibri" w:cs="Simplified Arabic"/>
          <w:sz w:val="28"/>
          <w:szCs w:val="28"/>
          <w:rtl/>
        </w:rPr>
        <w:t>)</w:t>
      </w:r>
      <w:r>
        <w:rPr>
          <w:rStyle w:val="a5"/>
          <w:rFonts w:cs="Simplified Arabic"/>
          <w:b w:val="0"/>
          <w:bCs w:val="0"/>
          <w:sz w:val="28"/>
          <w:szCs w:val="28"/>
          <w:rtl/>
        </w:rPr>
        <w:t>.</w:t>
      </w:r>
    </w:p>
    <w:p w14:paraId="4FFD947E" w14:textId="77777777" w:rsidR="00906829" w:rsidRDefault="00906829" w:rsidP="00906829">
      <w:pPr>
        <w:spacing w:before="120" w:line="232" w:lineRule="auto"/>
        <w:ind w:firstLine="720"/>
        <w:jc w:val="lowKashida"/>
        <w:rPr>
          <w:b/>
          <w:bCs/>
          <w:rtl/>
        </w:rPr>
      </w:pPr>
      <w:bookmarkStart w:id="47" w:name="_Toc162345913"/>
      <w:bookmarkStart w:id="48" w:name="_Toc258267618"/>
      <w:r>
        <w:rPr>
          <w:rFonts w:cs="Simplified Arabic"/>
          <w:b/>
          <w:bCs/>
          <w:sz w:val="28"/>
          <w:szCs w:val="28"/>
          <w:rtl/>
        </w:rPr>
        <w:t>العامل العاشر: البعد عن الوسطية يؤدي إلى الهلاك في الدين والدنيا:</w:t>
      </w:r>
      <w:bookmarkEnd w:id="47"/>
      <w:bookmarkEnd w:id="48"/>
    </w:p>
    <w:p w14:paraId="4E367EF0" w14:textId="77777777" w:rsidR="00906829" w:rsidRDefault="00906829" w:rsidP="00906829">
      <w:pPr>
        <w:spacing w:line="232" w:lineRule="auto"/>
        <w:ind w:firstLine="720"/>
        <w:jc w:val="lowKashida"/>
        <w:rPr>
          <w:rStyle w:val="a5"/>
          <w:rtl/>
        </w:rPr>
      </w:pPr>
      <w:r>
        <w:rPr>
          <w:rStyle w:val="a5"/>
          <w:rFonts w:cs="Simplified Arabic"/>
          <w:b w:val="0"/>
          <w:bCs w:val="0"/>
          <w:sz w:val="28"/>
          <w:szCs w:val="28"/>
          <w:rtl/>
        </w:rPr>
        <w:t xml:space="preserve">وأما العامل العاشر الذي دعا القرضاوي إلى تبني الوسطية فهو الخوف على مستقبل </w:t>
      </w:r>
      <w:r>
        <w:rPr>
          <w:rFonts w:cs="Simplified Arabic"/>
          <w:sz w:val="28"/>
          <w:szCs w:val="28"/>
          <w:rtl/>
        </w:rPr>
        <w:t>الأمة</w:t>
      </w:r>
      <w:r>
        <w:rPr>
          <w:rStyle w:val="a5"/>
          <w:rFonts w:cs="Simplified Arabic"/>
          <w:b w:val="0"/>
          <w:bCs w:val="0"/>
          <w:sz w:val="28"/>
          <w:szCs w:val="28"/>
          <w:rtl/>
        </w:rPr>
        <w:t>، ودين الأمة، ومقدرات الأمة؛ من الضياع والهلاك، يقول الشيخ: كما أني أرى الإعراض عن هذه الوسطية هو الهلاك بعينه، والضياع في الدين والدنيا معا. سواء كان هذا الإعراض جنوحا إلى جانب التسيب والانفلات، وهو جانب التفريط والتقصير، بإضاعة الصلوات، واتباع الشهوات، والسير في ركاب شياطين الإنس والجن، وباعة الفجور، ومروجي الإلحاد والانحلال، ودعاة المادية المجحفة، والإباحية المسرفة. فهلاك هؤلاء محتم وفق سنن الله تعالى، أم كان الإعراض عن الوسطية جنوحا إلى جانب الغلو والتنطع والتشدد، وهو جانب الإفراط أو  التطرف، كما يسمونه اليوم</w:t>
      </w:r>
      <w:r>
        <w:rPr>
          <w:rStyle w:val="af5"/>
          <w:rFonts w:ascii="Calibri" w:hAnsi="Calibri" w:cs="Simplified Arabic"/>
          <w:sz w:val="28"/>
          <w:szCs w:val="28"/>
          <w:rtl/>
        </w:rPr>
        <w:t>(</w:t>
      </w:r>
      <w:r>
        <w:rPr>
          <w:rStyle w:val="af5"/>
          <w:rFonts w:ascii="Calibri" w:hAnsi="Calibri" w:cs="Simplified Arabic"/>
          <w:sz w:val="28"/>
          <w:szCs w:val="28"/>
          <w:rtl/>
        </w:rPr>
        <w:footnoteReference w:id="111"/>
      </w:r>
      <w:r>
        <w:rPr>
          <w:rStyle w:val="af5"/>
          <w:rFonts w:ascii="Calibri" w:hAnsi="Calibri" w:cs="Simplified Arabic"/>
          <w:sz w:val="28"/>
          <w:szCs w:val="28"/>
          <w:rtl/>
        </w:rPr>
        <w:t>)</w:t>
      </w:r>
      <w:r>
        <w:rPr>
          <w:rStyle w:val="a5"/>
          <w:rFonts w:cs="Simplified Arabic"/>
          <w:b w:val="0"/>
          <w:bCs w:val="0"/>
          <w:sz w:val="28"/>
          <w:szCs w:val="28"/>
          <w:rtl/>
        </w:rPr>
        <w:t>.</w:t>
      </w:r>
    </w:p>
    <w:p w14:paraId="1BB09CE0" w14:textId="77777777" w:rsidR="00906829" w:rsidRDefault="00906829" w:rsidP="00906829">
      <w:pPr>
        <w:spacing w:line="232" w:lineRule="auto"/>
        <w:ind w:firstLine="720"/>
        <w:jc w:val="lowKashida"/>
        <w:rPr>
          <w:rStyle w:val="a5"/>
          <w:rFonts w:cs="Simplified Arabic"/>
          <w:b w:val="0"/>
          <w:bCs w:val="0"/>
          <w:sz w:val="28"/>
          <w:szCs w:val="28"/>
          <w:rtl/>
        </w:rPr>
      </w:pPr>
      <w:r>
        <w:rPr>
          <w:rStyle w:val="a5"/>
          <w:rFonts w:cs="Simplified Arabic"/>
          <w:b w:val="0"/>
          <w:bCs w:val="0"/>
          <w:sz w:val="28"/>
          <w:szCs w:val="28"/>
          <w:rtl/>
        </w:rPr>
        <w:lastRenderedPageBreak/>
        <w:t>تلك هي أهم العوامل التي قادت القرضاوي، وأخذت بزمام منهجه إلى الوسطية كتابة وقولا، تأليفا وتأصيلا، دعوة وتربية...</w:t>
      </w:r>
    </w:p>
    <w:p w14:paraId="617EEF20" w14:textId="77777777" w:rsidR="00906829" w:rsidRDefault="00906829" w:rsidP="00906829">
      <w:pPr>
        <w:jc w:val="center"/>
        <w:rPr>
          <w:b/>
          <w:bCs/>
          <w:rtl/>
        </w:rPr>
      </w:pPr>
      <w:r>
        <w:rPr>
          <w:rFonts w:cs="Simplified Arabic"/>
          <w:sz w:val="28"/>
          <w:szCs w:val="28"/>
          <w:rtl/>
        </w:rPr>
        <w:br w:type="page"/>
      </w:r>
      <w:bookmarkStart w:id="49" w:name="_Toc258267619"/>
      <w:bookmarkStart w:id="50" w:name="_Toc189143671"/>
      <w:r>
        <w:rPr>
          <w:rFonts w:cs="Simplified Arabic"/>
          <w:b/>
          <w:bCs/>
          <w:sz w:val="28"/>
          <w:szCs w:val="28"/>
          <w:rtl/>
        </w:rPr>
        <w:lastRenderedPageBreak/>
        <w:t>المبحث الخامس</w:t>
      </w:r>
      <w:bookmarkEnd w:id="49"/>
    </w:p>
    <w:p w14:paraId="5DA88FD7" w14:textId="77777777" w:rsidR="00906829" w:rsidRDefault="00906829" w:rsidP="00906829">
      <w:pPr>
        <w:jc w:val="center"/>
        <w:outlineLvl w:val="0"/>
        <w:rPr>
          <w:rFonts w:cs="Simplified Arabic"/>
          <w:b/>
          <w:bCs/>
          <w:sz w:val="28"/>
          <w:szCs w:val="28"/>
          <w:rtl/>
        </w:rPr>
      </w:pPr>
      <w:bookmarkStart w:id="51" w:name="_Toc258267620"/>
      <w:r>
        <w:rPr>
          <w:rFonts w:cs="Simplified Arabic"/>
          <w:b/>
          <w:bCs/>
          <w:sz w:val="28"/>
          <w:szCs w:val="28"/>
          <w:rtl/>
        </w:rPr>
        <w:t>معالم الوسطية ونشأتها عند القرضاوي</w:t>
      </w:r>
      <w:bookmarkEnd w:id="50"/>
      <w:bookmarkEnd w:id="51"/>
    </w:p>
    <w:p w14:paraId="26A3168E" w14:textId="77777777" w:rsidR="00906829" w:rsidRDefault="00906829" w:rsidP="00906829">
      <w:pPr>
        <w:ind w:firstLine="720"/>
        <w:jc w:val="lowKashida"/>
        <w:rPr>
          <w:rFonts w:cs="Simplified Arabic"/>
          <w:sz w:val="28"/>
          <w:szCs w:val="28"/>
          <w:rtl/>
        </w:rPr>
      </w:pPr>
      <w:r>
        <w:rPr>
          <w:rStyle w:val="a5"/>
          <w:rFonts w:cs="Simplified Arabic"/>
          <w:b w:val="0"/>
          <w:bCs w:val="0"/>
          <w:sz w:val="28"/>
          <w:szCs w:val="28"/>
          <w:rtl/>
          <w:lang w:eastAsia="ar-SA"/>
        </w:rPr>
        <w:t xml:space="preserve">كانت الوسطية  - التي عُرف بها القرضاوي منذ أكثر من نصف قرن- أخذت </w:t>
      </w:r>
      <w:r>
        <w:rPr>
          <w:rStyle w:val="a5"/>
          <w:rFonts w:cs="Simplified Arabic"/>
          <w:b w:val="0"/>
          <w:bCs w:val="0"/>
          <w:sz w:val="28"/>
          <w:szCs w:val="28"/>
          <w:rtl/>
        </w:rPr>
        <w:t>في</w:t>
      </w:r>
      <w:r>
        <w:rPr>
          <w:rStyle w:val="a5"/>
          <w:rFonts w:cs="Simplified Arabic"/>
          <w:b w:val="0"/>
          <w:bCs w:val="0"/>
          <w:sz w:val="28"/>
          <w:szCs w:val="28"/>
          <w:rtl/>
          <w:lang w:eastAsia="ar-SA"/>
        </w:rPr>
        <w:t xml:space="preserve"> الظهور والانتشار – كما ذكرنا – على ألسنة الدعاة وغيرهم، فرأى الشيخ - حتى لا يدَّعي هذا المنهج (الوسطية) مَن لا يفقهه ولا يعيه، وحتى لا يخوض فيه كل مَن هب ودب، بلا</w:t>
      </w:r>
      <w:r>
        <w:rPr>
          <w:rFonts w:cs="Simplified Arabic"/>
          <w:sz w:val="28"/>
          <w:szCs w:val="28"/>
          <w:rtl/>
        </w:rPr>
        <w:t xml:space="preserve"> علم ولا هدى ولا كتاب منير- رأى: أن من اللازم عليه أن يضع للقارئ المسلم معالم أو ملامح أو ضوابط: تحدد الأصول الفكرية والشرعية لهذا التيار أو هذا المنهج، لتكون منارات تهدي من أراد الاهتداء بهذا المنهج، والسير في ضوئه على نور وبينة، </w:t>
      </w:r>
      <w:r>
        <w:rPr>
          <w:rStyle w:val="a5"/>
          <w:rFonts w:cs="Simplified Arabic"/>
          <w:sz w:val="28"/>
          <w:szCs w:val="28"/>
          <w:rtl/>
        </w:rPr>
        <w:t>{أَفَمَنْ يَمْشِي مُكِبّاً عَلَى وَجْهِهِ أَهْدَى أَمَّنْ يَمْشِي سَوِيّاً عَلَى صِرَاطٍ مُسْتَقِيمٍ}</w:t>
      </w:r>
      <w:r>
        <w:rPr>
          <w:rFonts w:cs="Simplified Arabic"/>
          <w:sz w:val="28"/>
          <w:szCs w:val="28"/>
          <w:rtl/>
        </w:rPr>
        <w:t xml:space="preserve"> [الملك:22]</w:t>
      </w:r>
      <w:r>
        <w:rPr>
          <w:rFonts w:cs="Simplified Arabic"/>
          <w:sz w:val="28"/>
          <w:szCs w:val="28"/>
          <w:rtl/>
          <w:lang w:bidi="ar-QA"/>
        </w:rPr>
        <w:t xml:space="preserve"> </w:t>
      </w:r>
      <w:r>
        <w:rPr>
          <w:rStyle w:val="af5"/>
          <w:rFonts w:ascii="Calibri" w:hAnsi="Calibri" w:cs="Simplified Arabic"/>
          <w:sz w:val="28"/>
          <w:szCs w:val="28"/>
          <w:rtl/>
        </w:rPr>
        <w:t>(</w:t>
      </w:r>
      <w:r>
        <w:rPr>
          <w:rStyle w:val="af5"/>
          <w:rFonts w:ascii="Calibri" w:hAnsi="Calibri" w:cs="Simplified Arabic"/>
          <w:sz w:val="28"/>
          <w:szCs w:val="28"/>
          <w:rtl/>
        </w:rPr>
        <w:footnoteReference w:id="112"/>
      </w:r>
      <w:r>
        <w:rPr>
          <w:rStyle w:val="af5"/>
          <w:rFonts w:ascii="Calibri" w:hAnsi="Calibri" w:cs="Simplified Arabic"/>
          <w:sz w:val="28"/>
          <w:szCs w:val="28"/>
          <w:rtl/>
        </w:rPr>
        <w:t>)</w:t>
      </w:r>
      <w:r>
        <w:rPr>
          <w:rFonts w:cs="Simplified Arabic"/>
          <w:sz w:val="28"/>
          <w:szCs w:val="28"/>
          <w:rtl/>
        </w:rPr>
        <w:t>.</w:t>
      </w:r>
    </w:p>
    <w:p w14:paraId="59A50B31" w14:textId="77777777" w:rsidR="00906829" w:rsidRDefault="00906829" w:rsidP="00906829">
      <w:pPr>
        <w:autoSpaceDE w:val="0"/>
        <w:autoSpaceDN w:val="0"/>
        <w:adjustRightInd w:val="0"/>
        <w:jc w:val="lowKashida"/>
        <w:outlineLvl w:val="1"/>
        <w:rPr>
          <w:rFonts w:cs="Simplified Arabic"/>
          <w:b/>
          <w:bCs/>
          <w:sz w:val="28"/>
          <w:szCs w:val="28"/>
          <w:rtl/>
        </w:rPr>
      </w:pPr>
      <w:bookmarkStart w:id="52" w:name="_Toc189143672"/>
      <w:bookmarkStart w:id="53" w:name="_Toc258267621"/>
      <w:r>
        <w:rPr>
          <w:rFonts w:cs="Simplified Arabic"/>
          <w:b/>
          <w:bCs/>
          <w:sz w:val="28"/>
          <w:szCs w:val="28"/>
          <w:rtl/>
        </w:rPr>
        <w:t>ماذا يقصد الشيخ بالمعالم؟</w:t>
      </w:r>
      <w:bookmarkEnd w:id="52"/>
      <w:bookmarkEnd w:id="53"/>
    </w:p>
    <w:p w14:paraId="2BAB4D30" w14:textId="77777777" w:rsidR="00906829" w:rsidRDefault="00906829" w:rsidP="00906829">
      <w:pPr>
        <w:ind w:firstLine="720"/>
        <w:jc w:val="lowKashida"/>
        <w:rPr>
          <w:rFonts w:cs="Simplified Arabic"/>
          <w:sz w:val="28"/>
          <w:szCs w:val="28"/>
          <w:rtl/>
        </w:rPr>
      </w:pPr>
      <w:bookmarkStart w:id="54" w:name="_Toc162345957"/>
      <w:r>
        <w:rPr>
          <w:rFonts w:cs="Simplified Arabic"/>
          <w:sz w:val="28"/>
          <w:szCs w:val="28"/>
          <w:rtl/>
        </w:rPr>
        <w:t>والذي ألحظه من خلال هذه المعالم - والتي شغلت الشيخ جهدا وفكرا، وأتعبته بحثا وتأصيلا- إنما يريد الشيخ من خلالها أن يظهر الإسلام بنصاعته، والدين بصبغته.</w:t>
      </w:r>
    </w:p>
    <w:p w14:paraId="65BD03FA" w14:textId="77777777" w:rsidR="00906829" w:rsidRDefault="00906829" w:rsidP="00906829">
      <w:pPr>
        <w:ind w:firstLine="720"/>
        <w:jc w:val="lowKashida"/>
        <w:rPr>
          <w:rFonts w:cs="Simplified Arabic"/>
          <w:sz w:val="28"/>
          <w:szCs w:val="28"/>
          <w:rtl/>
        </w:rPr>
      </w:pPr>
      <w:r>
        <w:rPr>
          <w:rFonts w:cs="Simplified Arabic"/>
          <w:sz w:val="28"/>
          <w:szCs w:val="28"/>
          <w:rtl/>
        </w:rPr>
        <w:t>فهو يريد من خلالها أن يظهر شمول الإسلام، ومرجعية القرآن والسنة، و</w:t>
      </w:r>
      <w:r>
        <w:rPr>
          <w:rFonts w:cs="Simplified Arabic"/>
          <w:sz w:val="28"/>
          <w:szCs w:val="28"/>
          <w:rtl/>
          <w:lang w:bidi="ar-QA"/>
        </w:rPr>
        <w:t xml:space="preserve">ترسيخ </w:t>
      </w:r>
      <w:r>
        <w:rPr>
          <w:rFonts w:cs="Simplified Arabic"/>
          <w:sz w:val="28"/>
          <w:szCs w:val="28"/>
          <w:rtl/>
        </w:rPr>
        <w:t>المعاني والقيم الربانية، و</w:t>
      </w:r>
      <w:r>
        <w:rPr>
          <w:rFonts w:cs="Simplified Arabic"/>
          <w:sz w:val="28"/>
          <w:szCs w:val="28"/>
          <w:rtl/>
          <w:lang w:bidi="ar-QA"/>
        </w:rPr>
        <w:t xml:space="preserve">فهم التكاليف والأعمال فهما متوازنا يضعها في </w:t>
      </w:r>
      <w:r>
        <w:rPr>
          <w:rFonts w:cs="Simplified Arabic"/>
          <w:sz w:val="28"/>
          <w:szCs w:val="28"/>
          <w:rtl/>
          <w:lang w:bidi="ar-QA"/>
        </w:rPr>
        <w:lastRenderedPageBreak/>
        <w:t>مراتبها الشرعية... إلى آخر هذه المعالم التي هي في الأصل حقائق الإسلام التي جاء بها محمد بن عبد الله صلى الله عليه وسلم.</w:t>
      </w:r>
    </w:p>
    <w:p w14:paraId="1F4E69FC" w14:textId="77777777" w:rsidR="00906829" w:rsidRDefault="00906829" w:rsidP="00906829">
      <w:pPr>
        <w:autoSpaceDE w:val="0"/>
        <w:autoSpaceDN w:val="0"/>
        <w:adjustRightInd w:val="0"/>
        <w:jc w:val="lowKashida"/>
        <w:outlineLvl w:val="1"/>
        <w:rPr>
          <w:rFonts w:cs="Simplified Arabic"/>
          <w:b/>
          <w:bCs/>
          <w:sz w:val="28"/>
          <w:szCs w:val="28"/>
          <w:rtl/>
        </w:rPr>
      </w:pPr>
      <w:bookmarkStart w:id="55" w:name="_Toc189143673"/>
      <w:bookmarkStart w:id="56" w:name="_Toc258267622"/>
      <w:r>
        <w:rPr>
          <w:rFonts w:cs="Simplified Arabic"/>
          <w:b/>
          <w:bCs/>
          <w:sz w:val="28"/>
          <w:szCs w:val="28"/>
          <w:rtl/>
        </w:rPr>
        <w:t>متى بدأت فكرة المعالم؟</w:t>
      </w:r>
      <w:bookmarkEnd w:id="54"/>
      <w:bookmarkEnd w:id="55"/>
      <w:bookmarkEnd w:id="56"/>
    </w:p>
    <w:p w14:paraId="1E44AC0F" w14:textId="77777777" w:rsidR="00906829" w:rsidRDefault="00906829" w:rsidP="00906829">
      <w:pPr>
        <w:ind w:firstLine="720"/>
        <w:jc w:val="lowKashida"/>
        <w:rPr>
          <w:rStyle w:val="a5"/>
          <w:rtl/>
        </w:rPr>
      </w:pPr>
      <w:r>
        <w:rPr>
          <w:rStyle w:val="a5"/>
          <w:rFonts w:cs="Simplified Arabic"/>
          <w:b w:val="0"/>
          <w:bCs w:val="0"/>
          <w:sz w:val="28"/>
          <w:szCs w:val="28"/>
          <w:rtl/>
        </w:rPr>
        <w:t xml:space="preserve">كانت فكرة المعالم تراود الشيخ منذ فترة طويلة، ولكن ضيق الوقت </w:t>
      </w:r>
      <w:r>
        <w:rPr>
          <w:rFonts w:ascii="Calibri" w:hAnsi="Calibri" w:cs="Simplified Arabic"/>
          <w:sz w:val="28"/>
          <w:szCs w:val="28"/>
          <w:rtl/>
          <w:lang w:bidi="ar-QA"/>
        </w:rPr>
        <w:t>وكثرة انشغالاته،</w:t>
      </w:r>
      <w:r>
        <w:rPr>
          <w:rStyle w:val="a5"/>
          <w:rFonts w:cs="Simplified Arabic"/>
          <w:b w:val="0"/>
          <w:bCs w:val="0"/>
          <w:sz w:val="28"/>
          <w:szCs w:val="28"/>
          <w:rtl/>
        </w:rPr>
        <w:t xml:space="preserve"> ومزاحمة الأعمال له من كل جهة، وعلى كل صعيد، وفي كل مكان؛ جعلته يؤجل ويؤخر - وهو الذي يكره التأجيل والتأخير – لكنه مع وضوح هذه المعالم لديه، وقناعته بها، وجد أن من  اللازم عليه أن يضع تلك المعالم حتى لا يصبح مفهوم (الوسطية)  مائعا رجراجا هلاميًا، يفسره كل مَن شاء، بما شاء، ويدعيه كل فريق لنفسه، زاعمًا أن ما يدعو إليه هو الوسطية التي يدعو إليها الداعون، ويُنوِّه بها المنوِّهون.</w:t>
      </w:r>
    </w:p>
    <w:p w14:paraId="4B89882D" w14:textId="77777777" w:rsidR="00906829" w:rsidRDefault="00906829" w:rsidP="00906829">
      <w:pPr>
        <w:ind w:firstLine="720"/>
        <w:jc w:val="lowKashida"/>
        <w:rPr>
          <w:rtl/>
        </w:rPr>
      </w:pPr>
      <w:r>
        <w:rPr>
          <w:rFonts w:cs="Simplified Arabic"/>
          <w:sz w:val="28"/>
          <w:szCs w:val="28"/>
          <w:rtl/>
        </w:rPr>
        <w:t xml:space="preserve">وكانت البداية في لندن في شهر يوليو سنة 2004م، وفي أثناء انعقاد الجمعية العامة التأسيسية للاتحاد العالمي لعلماء المسلمين، وفيها وزع الشيخ ورقة كتب فيها (عشرين معلمًا) لمنهج الوسطية. </w:t>
      </w:r>
    </w:p>
    <w:p w14:paraId="763A002F" w14:textId="77777777" w:rsidR="00906829" w:rsidRDefault="00906829" w:rsidP="00906829">
      <w:pPr>
        <w:ind w:firstLine="720"/>
        <w:jc w:val="lowKashida"/>
        <w:rPr>
          <w:rFonts w:cs="Simplified Arabic"/>
          <w:sz w:val="28"/>
          <w:szCs w:val="28"/>
          <w:rtl/>
        </w:rPr>
      </w:pPr>
      <w:r>
        <w:rPr>
          <w:rFonts w:cs="Simplified Arabic"/>
          <w:sz w:val="28"/>
          <w:szCs w:val="28"/>
          <w:rtl/>
        </w:rPr>
        <w:t>وبعد عودة الشيخ إلى الدوحة، كثرت أشغاله، وتعددت أعماله، وانشغل الشيخ عنها بأعمال أخرى؛ ربما كانت قبل المعالم في سلم الأولويات، ثم بدأ الشيخ في بداية صيف 2006م، يعاود الكتابة مرة ثانية، وجاءت ندوة (اقرأ) الفقهية، والتي يدعى لها الشيخ في كل عام، فنظر في هذه المعالم العشرين، وأعاد صياغتها وترتيبها، وأبقاها على عددها العشرين.</w:t>
      </w:r>
    </w:p>
    <w:p w14:paraId="2A26031C" w14:textId="77777777" w:rsidR="00906829" w:rsidRDefault="00906829" w:rsidP="00906829">
      <w:pPr>
        <w:ind w:firstLine="720"/>
        <w:jc w:val="lowKashida"/>
        <w:rPr>
          <w:rFonts w:cs="Simplified Arabic"/>
          <w:b/>
          <w:bCs/>
          <w:sz w:val="28"/>
          <w:szCs w:val="28"/>
          <w:rtl/>
          <w:lang w:bidi="ar-QA"/>
        </w:rPr>
      </w:pPr>
      <w:bookmarkStart w:id="57" w:name="_Toc160272908"/>
      <w:bookmarkStart w:id="58" w:name="_Toc161670612"/>
      <w:bookmarkStart w:id="59" w:name="_Toc162345958"/>
      <w:bookmarkStart w:id="60" w:name="_Toc178065789"/>
      <w:bookmarkStart w:id="61" w:name="_Toc189143674"/>
      <w:bookmarkStart w:id="62" w:name="_Toc258267623"/>
      <w:r>
        <w:rPr>
          <w:rFonts w:cs="Simplified Arabic"/>
          <w:sz w:val="28"/>
          <w:szCs w:val="28"/>
          <w:rtl/>
        </w:rPr>
        <w:t xml:space="preserve">وبعد انتهاء الندوة، وقبل عودة الشيخ إلى الدوحة قادما من مكة، قلب الشيخ أوراقه، ونظر في معالمه، كرة؛ بل كرتين، ثم زاد عليها عشرا، فغدت ثلاثين، </w:t>
      </w:r>
      <w:r>
        <w:rPr>
          <w:rStyle w:val="a5"/>
          <w:rFonts w:cs="Simplified Arabic"/>
          <w:sz w:val="28"/>
          <w:szCs w:val="28"/>
          <w:rtl/>
        </w:rPr>
        <w:t>وتميزت</w:t>
      </w:r>
      <w:r>
        <w:rPr>
          <w:rFonts w:cs="Simplified Arabic"/>
          <w:sz w:val="28"/>
          <w:szCs w:val="28"/>
          <w:rtl/>
        </w:rPr>
        <w:t xml:space="preserve"> </w:t>
      </w:r>
      <w:r>
        <w:rPr>
          <w:rFonts w:cs="Simplified Arabic"/>
          <w:sz w:val="28"/>
          <w:szCs w:val="28"/>
          <w:rtl/>
        </w:rPr>
        <w:lastRenderedPageBreak/>
        <w:t>الثلاثين بالطول نوعا ما، فعمد الشيخ إلى اختصارها فغدت ثلاثين معلما، تميزت بالإطالة، ثم اختصرها الشيخ ثانية، وهي  كالتالي:</w:t>
      </w:r>
      <w:bookmarkStart w:id="63" w:name="_Toc158284030"/>
      <w:bookmarkEnd w:id="57"/>
      <w:bookmarkEnd w:id="58"/>
      <w:bookmarkEnd w:id="59"/>
      <w:bookmarkEnd w:id="60"/>
      <w:bookmarkEnd w:id="61"/>
      <w:bookmarkEnd w:id="62"/>
      <w:r>
        <w:rPr>
          <w:rFonts w:cs="Simplified Arabic"/>
          <w:b/>
          <w:bCs/>
          <w:sz w:val="28"/>
          <w:szCs w:val="28"/>
          <w:rtl/>
          <w:lang w:bidi="ar-QA"/>
        </w:rPr>
        <w:t xml:space="preserve"> </w:t>
      </w:r>
    </w:p>
    <w:p w14:paraId="0F5222B7" w14:textId="77777777" w:rsidR="00906829" w:rsidRDefault="00906829" w:rsidP="00906829">
      <w:pPr>
        <w:jc w:val="lowKashida"/>
        <w:outlineLvl w:val="1"/>
        <w:rPr>
          <w:rFonts w:cs="Simplified Arabic"/>
          <w:b/>
          <w:bCs/>
          <w:sz w:val="28"/>
          <w:szCs w:val="28"/>
          <w:rtl/>
          <w:lang w:bidi="ar-QA"/>
        </w:rPr>
      </w:pPr>
      <w:bookmarkStart w:id="64" w:name="_Toc162345959"/>
      <w:bookmarkStart w:id="65" w:name="_Toc189143675"/>
      <w:bookmarkStart w:id="66" w:name="_Toc258267624"/>
      <w:r>
        <w:rPr>
          <w:rFonts w:cs="Simplified Arabic"/>
          <w:b/>
          <w:bCs/>
          <w:sz w:val="28"/>
          <w:szCs w:val="28"/>
          <w:rtl/>
          <w:lang w:bidi="ar-QA"/>
        </w:rPr>
        <w:t>مختصر معالم الوسطية:</w:t>
      </w:r>
      <w:bookmarkEnd w:id="64"/>
      <w:bookmarkEnd w:id="65"/>
      <w:bookmarkEnd w:id="66"/>
    </w:p>
    <w:bookmarkEnd w:id="63"/>
    <w:p w14:paraId="5D0A7C47" w14:textId="77777777" w:rsidR="00906829" w:rsidRDefault="00906829" w:rsidP="00DB40CB">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 xml:space="preserve">الفهم الشمولي التكاملي للإسلام، بوصفه: عقيدة وشريعة، علما وعملا، عبادة ومعاملة، ثقافة وأخلاقا، حقا وقوة، دعوة ودولة، دينا ودنيا، حضارة وأمة. </w:t>
      </w:r>
    </w:p>
    <w:p w14:paraId="764E99AA" w14:textId="77777777" w:rsidR="00906829" w:rsidRDefault="00906829" w:rsidP="00DB40CB">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الإيمان بمرجعية القرآن الكريم والسنة النبوية الصحيحة، للتشريع والتوجيه للحياة الإسلامية، مع ضرورة فهم النصوص الجزئية في ضوء المقاصد الكلية.</w:t>
      </w:r>
    </w:p>
    <w:p w14:paraId="406A01D9" w14:textId="77777777" w:rsidR="00906829" w:rsidRDefault="00906829" w:rsidP="00DB40CB">
      <w:pPr>
        <w:numPr>
          <w:ilvl w:val="0"/>
          <w:numId w:val="20"/>
        </w:numPr>
        <w:spacing w:after="0" w:line="240" w:lineRule="auto"/>
        <w:ind w:left="427"/>
        <w:jc w:val="lowKashida"/>
        <w:rPr>
          <w:rFonts w:cs="Simplified Arabic"/>
          <w:sz w:val="28"/>
          <w:szCs w:val="28"/>
          <w:lang w:bidi="ar-QA"/>
        </w:rPr>
      </w:pPr>
      <w:r>
        <w:rPr>
          <w:rFonts w:cs="Simplified Arabic"/>
          <w:sz w:val="28"/>
          <w:szCs w:val="28"/>
          <w:rtl/>
          <w:lang w:bidi="ar-QA"/>
        </w:rPr>
        <w:t>ترسيخ المعاني والقيم الربانية، والتركيز على عبادة الله تعالى بوصفها الغاية التي خلق لها الإنسان، وهي تتجلى في الشعائر الأربع الكبرى، وما يليها من ذكر الله والدعاء والاستغفار، هذا بالإضافة إلى العبادات الباطنية: من صدق النية والإخلاص لله، والخشية له،.. وغيرها، وهي أساس التصوف الحقيقي الذي يقوم على (الصدق مع الحق، والخُلُق مع الخَلق).</w:t>
      </w:r>
    </w:p>
    <w:p w14:paraId="3DD5BBAC" w14:textId="77777777" w:rsidR="00906829" w:rsidRDefault="00906829" w:rsidP="00DB40CB">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فهم التكاليف والأعمال فهما متوازنا، يضعها في مراتبها الشرعية، وينزل كل تكليف منزلته وفق ما جاءت به النصوص. فلا يتقدم ما حقه التأخر، ولا يتأخر ما حقه التقدم، وهو ما أطلقنا عليه اسم (فقه الأولويات).</w:t>
      </w:r>
    </w:p>
    <w:p w14:paraId="4B8D8728" w14:textId="77777777" w:rsidR="00906829" w:rsidRDefault="00906829" w:rsidP="00DB40CB">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تأكيد الدعوة إلى تجديد (الفقه القرآني والنبوي) وهو يضم عدة ألوان من الفقه المنشود: فقه سنن الكون، وفقه مقاصد الشرع، وفقه المآلات، وفقه الموازنات، وفقه الاختلاف، والفقه الحضاري، وفقه التغيير، وفقه الواقع. إلى جانب (فقه الأولويات).</w:t>
      </w:r>
    </w:p>
    <w:p w14:paraId="0F86E2ED" w14:textId="77777777" w:rsidR="00906829" w:rsidRDefault="00906829" w:rsidP="00DB40CB">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التركيز على القيم الأخلاقية التي عنى بها الإسلام، سواء كانت أخلاقا فردية أم اجتماعية، ورفض موقف الذين يعتبرون العبادات الشعائرية هي كل شيء، وموقف الذين يعتبرون الأخلاق كل شيء.</w:t>
      </w:r>
    </w:p>
    <w:p w14:paraId="44BC45F6" w14:textId="77777777" w:rsidR="00906829" w:rsidRDefault="00906829" w:rsidP="00DB40CB">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تجديد الدين من داخله، وإحياء مبدأ الاجتهاد الذي لا تحيا الشريعة إلا به، على أن يكون الاجتهاد من أهله وفي محله.</w:t>
      </w:r>
    </w:p>
    <w:p w14:paraId="05D4BA20" w14:textId="77777777" w:rsidR="00906829" w:rsidRDefault="00906829" w:rsidP="00DB40CB">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lastRenderedPageBreak/>
        <w:t>الموازنة بين ثوابت الشرع ومتغيرات العصر. مع ضرورة مراعاة الثبات في الأهداف والغايات وفي الأصول والكليات، والمرونة والتطور في الوسائل والآليات وفي الفروع والجزئيات.</w:t>
      </w:r>
    </w:p>
    <w:p w14:paraId="4CF5033D" w14:textId="77777777" w:rsidR="00906829" w:rsidRDefault="00906829" w:rsidP="00DB40CB">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تبني منهج التيسير والتخفيف في الفقه والفتوى، وإن كان ولا بد من التشديد، فليكن في الأصول لا في الفروع. والتيسير المطلوب هنا: لا يعني تبرير الواقع، أو مجاراة الغرب، أو إرضاء الحكام.</w:t>
      </w:r>
    </w:p>
    <w:p w14:paraId="6E8A1C0A"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تطوير مناهج الدعوة إلى الإسلام: للمسلمين: تفقيها للتعاليم، وتصحيحا للمفاهيم، وتثبيتا وتذكيرا للمؤمنين وبيانا لحقائق الإسلام، وردا على أباطيل خصومه.. ولغير المسلمين، باعتبار دعوة الإسلام دعوة عالمية. مع تبني منهج التبشير في الدعوة، ليتكامل مع التيسير في الفتوى.</w:t>
      </w:r>
    </w:p>
    <w:p w14:paraId="4362A684"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التدرج الحكيم: في الدعوة والتعليم والإفتاء والتغيير، وعدم استعجال الشيء قبل أوانه، والثمرة قبل نضجها. والتدرج سنة كونية، كما هو سنة شرعية.</w:t>
      </w:r>
    </w:p>
    <w:p w14:paraId="3A9AEB99"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تأكيد الدعوة إلى المزج بين الروحانية والمادية، بين الربانية والإنسانية، بين العقل والوجدان، بحيث يأخذ كل جانب منها حقه، دون طغيان على الجانب الآخر. ومن هنا تتكامل العناية بالعبادة والثقافة والرياضة والفنون، فالعبادة تغذي الروح، والثقافة تغذي العقل، والرياضة تغذي الجسم، والفن يغذي الوجدان.</w:t>
      </w:r>
    </w:p>
    <w:p w14:paraId="644D17A9"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الدعوة إلى السلام مع كل من بسط يده للسلام، مع التمسك بفرضية الجهاد في سبيل الله للدفاع عن حرمة الدين والمقدسات، وعن المستضعفين في الأرض، والوقوف في وجه الفراعنة والمستكبرين في الأرض. مع ضرورة بيان أنواع الجهاد: النفسي والدعوي والمدني وغيرها.</w:t>
      </w:r>
    </w:p>
    <w:p w14:paraId="7C918861"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توعية الأمة بأن الجهاد مفروض عليها فرض عين لتحرير أرضها من كل سلطان أجنبي مسلط عليها. وأول أرض يجب تحريرها هي أرض فلسطين.</w:t>
      </w:r>
    </w:p>
    <w:p w14:paraId="7629F735"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 xml:space="preserve">الاعتراف بحقوق الأقليات الدينية ومعاملتهم بما أوجبه لهم الإسلام من تركهم وما يدينون، والتأكيد على أنهم من (أهل دار الإسلام) ومقتضى هذا: أنهم بلغة عصرنا (مواطنون) لهم ما لنا وعليهم ما عليهم، إلا ما اقتضاه التميز الديني. </w:t>
      </w:r>
    </w:p>
    <w:p w14:paraId="42FDA3C4"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lastRenderedPageBreak/>
        <w:t>احترام العقل والتفكير، والدعوة إلى النظر والتدبر: في آيات الله الكونية والتنزيلية، وتكوين العقلية العلمية، ومقاومة الجمود والتقليد الأعمى للآباء أو للسادة والكبراء، أو لعامة الناس. ونفي التعارض بين النقل الصحيح والعقل الصريح.</w:t>
      </w:r>
    </w:p>
    <w:p w14:paraId="17806541"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الدعوة إلى المبادئ والقيم الإنسانية والاجتماعية، مثل: العدل والشورى والحرية والكرامة، وحقوق الإنسان.</w:t>
      </w:r>
    </w:p>
    <w:p w14:paraId="33B93A4B"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توكيد ما جاء به الإسلام من إعطاء المرأة حقوقها ومكانتها وكرامتها، وتحريرها من رواسب عصور التخلف والتراجع الإسلامي، ومن غوائل الغزو الحضاري الغربي الذي أخرج المرأة من فطرتها، ولم يراع أنوثتها.</w:t>
      </w:r>
    </w:p>
    <w:p w14:paraId="63FE1441"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 xml:space="preserve">العناية بأمر الأسرة، باعتبارها الدعامة الأولى لقيام المجتمع الصالح، ورعاية حقوق كل من الزوجين على صاحبه، وعدم اللجوء إلى الطلاق إلا إذا تعذر الوفاق، وشرعية تعدد الزوجات بقيوده وشروطه، دون توسع ولا تحريم. </w:t>
      </w:r>
    </w:p>
    <w:p w14:paraId="255BE69E"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 xml:space="preserve">احترام حق الشعوب في اختيار حكامها من الأقوياء الأمناء، دون تزييف لإرادتها، أو فرض حاكم عليها يقودها رغم أنوفها، ولها أن تسائله وتحاسبه، وتعزله إذا تمادى في غيه بالطرق السلمية. </w:t>
      </w:r>
    </w:p>
    <w:p w14:paraId="51AB0F8B"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تقوية اقتصاد الأمة، والعمل على تكاملها فيما بينها، حتى تكتفي اكتفاء ذاتيا، وبناء هذا الاقتصاد على فقه الشريعة ومقاصدها، والتخطيط العلمي والسعي العملي لتأسيس اقتصاد إسلامي متميز عن الاقتصاد الرأسمالي والاقتصاد الشيوعي.</w:t>
      </w:r>
    </w:p>
    <w:p w14:paraId="2A8020AA"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الإيمان بوجود الأمة الإسلامية وخلودها، والإيمان بفرضية وحدتها، وبالأخوة الدينية بين أبنائها، على اختلاف مدارسها ومذاهبها، واعتبار الفرق المختلفة كلها من الأمة الواحدة، ما دامت تصلي إلى القبلة، وتؤمن بالقرآن الكريم، وبالسنة المشرفة.</w:t>
      </w:r>
    </w:p>
    <w:p w14:paraId="1071D315"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lastRenderedPageBreak/>
        <w:t>تحسين الظن بكل من شهد الشهادتين، وصلى إلى القبلة، ولم يصدر منه ما يخالفها بيقين، والأصل حمل حال المسلم على الصلاح ما أمكن ذلك، وتجنب التفسيق والتكفير ما وجد إلى التجنب سبيل، ولا سيما ما كان سببه التأويل.</w:t>
      </w:r>
    </w:p>
    <w:p w14:paraId="79BB7E61"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العناية بالأقليات الإسلامية في العالم، باعتبارها جزءا من الأمة المسلمة، وعلى الأمة أن تعينهم على أن يعيشوا بإسلامهم في مجتمعاتهم، عناصر حية فاعلة، وإن يكن لهم فقههم الخاص، وأن يكون شعارها: استقامة على الدين بلا انغلاق، واندماج في المجتمع بلا ذوبان.</w:t>
      </w:r>
    </w:p>
    <w:p w14:paraId="28EC4075"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الإيمان بالتعددية الدينية والعرقية واللغوية والثقافية والسياسية، وضرورة التعايش بين الحضارات، والتلاقح بين الثقافات، وتفاعل بعضها مع بعض، واقتباس بعضها من بعض، دون انكماش ولا استعلاء.</w:t>
      </w:r>
    </w:p>
    <w:p w14:paraId="0A718DAB"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 xml:space="preserve">العناية بعمارة الأرض، وتحقيق التنمية المتكاملة، مادية وبشرية، ورعاية البيئة بكل مكوناتها، والتعاون على كل ما ييسر المعيشة للناس، وكل ما يشيع الجمال في الحياة، واعتبار ذلك عبادة وجهادا في سبيل الله. </w:t>
      </w:r>
    </w:p>
    <w:p w14:paraId="41547F56"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حث دعاة الإصلاح والتغيير على مقاومة التخلف والفساد، فالتخلف يعطل عقل الأمة، والفساد يعطل ضميرها. ولا يكون الإصلاح حقيقيا إلا إذا تم بإرادتنا وبأيدينا، لا أن يفرض علينا، ومدخل كل إصلاح هو إصلاح الأنظمة السياسية المستبدة، وأساس كل تغيير هو تغيير الإنسان من داخله.</w:t>
      </w:r>
    </w:p>
    <w:p w14:paraId="61A5D225"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العمل على تجميع كل القوى العاملة لنصرة الإسلام في صف واحد، وليس من الضروري، بل لعله ليس من المفيد: أن يجتمعوا في جماعة أو حركة واحدة، على أن الاختلاف والتعدد بين العاملين لا يضر إذا كان اختلاف تنوع وتخصص لا اختلاف صراع وتناقض.</w:t>
      </w:r>
    </w:p>
    <w:p w14:paraId="317BAF5B"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الإشادة بما قدمته أمتنا من منجزات تاريخية بهرت العالم، ومن فتوحات في زمن قياسي، كانت تحريرا للشعوب من مستعبديها، والتنويه بما أسسته أمتنا من حضارة جمعت بين العلم والإيمان. وعدم الاكتفاء بالتغني بأمجاده، والبكاء على مآسيه. بل واجبنا هو استلهام الماضي، والارتقاء بالحاضر واستشراف المستقبل.</w:t>
      </w:r>
    </w:p>
    <w:p w14:paraId="71030EB2" w14:textId="77777777" w:rsidR="00906829" w:rsidRDefault="00906829" w:rsidP="00DB40CB">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lastRenderedPageBreak/>
        <w:t>الانتفاع بأفضل ما في تراثنا الرحب المتنوع: من ضبط الفقهاء، وتأصيل الأصوليين، وحفظ المحدثين، وعقلانية المتكلمين، وروحانية المتصوفين، ورواية المؤرخين، ورقة الأدباء والشعراء، وتأمل الحكماء، وتجارب العلماء، مع العلم بأن هذا التراث كله غير معصوم، فهو قابل للنقد والمراجعة والمناقشة والترجيح أو التضعيف. ولكن الأمة في مجموعها لا تجتمع على ضلالة</w:t>
      </w:r>
      <w:r>
        <w:rPr>
          <w:rStyle w:val="af5"/>
          <w:rFonts w:ascii="Calibri" w:hAnsi="Calibri" w:cs="Simplified Arabic"/>
          <w:sz w:val="28"/>
          <w:szCs w:val="28"/>
          <w:rtl/>
        </w:rPr>
        <w:t>(</w:t>
      </w:r>
      <w:r>
        <w:rPr>
          <w:rStyle w:val="af5"/>
          <w:rFonts w:ascii="Calibri" w:hAnsi="Calibri" w:cs="Simplified Arabic"/>
          <w:sz w:val="28"/>
          <w:szCs w:val="28"/>
          <w:rtl/>
        </w:rPr>
        <w:footnoteReference w:id="113"/>
      </w:r>
      <w:r>
        <w:rPr>
          <w:rStyle w:val="af5"/>
          <w:rFonts w:ascii="Calibri" w:hAnsi="Calibri" w:cs="Simplified Arabic"/>
          <w:sz w:val="28"/>
          <w:szCs w:val="28"/>
          <w:rtl/>
        </w:rPr>
        <w:t>)</w:t>
      </w:r>
      <w:r>
        <w:rPr>
          <w:rFonts w:cs="Simplified Arabic"/>
          <w:sz w:val="28"/>
          <w:szCs w:val="28"/>
          <w:rtl/>
          <w:lang w:bidi="ar-QA"/>
        </w:rPr>
        <w:t>.</w:t>
      </w:r>
    </w:p>
    <w:p w14:paraId="1D57BE4C" w14:textId="77777777" w:rsidR="00906829" w:rsidRDefault="00906829" w:rsidP="00906829">
      <w:pPr>
        <w:autoSpaceDE w:val="0"/>
        <w:autoSpaceDN w:val="0"/>
        <w:adjustRightInd w:val="0"/>
        <w:spacing w:before="240"/>
        <w:jc w:val="lowKashida"/>
        <w:outlineLvl w:val="1"/>
        <w:rPr>
          <w:rFonts w:cs="Simplified Arabic"/>
          <w:b/>
          <w:bCs/>
          <w:sz w:val="28"/>
          <w:szCs w:val="28"/>
        </w:rPr>
      </w:pPr>
      <w:bookmarkStart w:id="67" w:name="_Toc189143676"/>
      <w:bookmarkStart w:id="68" w:name="_Toc258267625"/>
      <w:r>
        <w:rPr>
          <w:rFonts w:cs="Simplified Arabic"/>
          <w:b/>
          <w:bCs/>
          <w:sz w:val="28"/>
          <w:szCs w:val="28"/>
          <w:rtl/>
        </w:rPr>
        <w:t>ملاحظ</w:t>
      </w:r>
      <w:r>
        <w:rPr>
          <w:rFonts w:cs="Simplified Arabic"/>
          <w:b/>
          <w:bCs/>
          <w:sz w:val="28"/>
          <w:szCs w:val="28"/>
          <w:rtl/>
          <w:lang w:bidi="ar-QA"/>
        </w:rPr>
        <w:t>تان</w:t>
      </w:r>
      <w:r>
        <w:rPr>
          <w:rFonts w:cs="Simplified Arabic"/>
          <w:b/>
          <w:bCs/>
          <w:sz w:val="28"/>
          <w:szCs w:val="28"/>
          <w:rtl/>
        </w:rPr>
        <w:t xml:space="preserve"> على معالم الشيخ:</w:t>
      </w:r>
      <w:bookmarkEnd w:id="67"/>
      <w:bookmarkEnd w:id="68"/>
    </w:p>
    <w:p w14:paraId="4A2C385C" w14:textId="77777777" w:rsidR="00906829" w:rsidRDefault="00906829" w:rsidP="00906829">
      <w:pPr>
        <w:ind w:firstLine="720"/>
        <w:jc w:val="lowKashida"/>
        <w:rPr>
          <w:rFonts w:cs="Simplified Arabic"/>
          <w:sz w:val="28"/>
          <w:szCs w:val="28"/>
          <w:rtl/>
        </w:rPr>
      </w:pPr>
      <w:r>
        <w:rPr>
          <w:rFonts w:cs="Simplified Arabic"/>
          <w:sz w:val="28"/>
          <w:szCs w:val="28"/>
          <w:rtl/>
        </w:rPr>
        <w:t>ولي على معالم الشيخ  الثلاثين ملاحظتان:</w:t>
      </w:r>
    </w:p>
    <w:p w14:paraId="1D7AF798" w14:textId="77777777" w:rsidR="00906829" w:rsidRDefault="00906829" w:rsidP="00906829">
      <w:pPr>
        <w:autoSpaceDE w:val="0"/>
        <w:autoSpaceDN w:val="0"/>
        <w:adjustRightInd w:val="0"/>
        <w:jc w:val="lowKashida"/>
        <w:outlineLvl w:val="2"/>
        <w:rPr>
          <w:rFonts w:cs="Simplified Arabic"/>
          <w:b/>
          <w:bCs/>
          <w:sz w:val="28"/>
          <w:szCs w:val="28"/>
          <w:rtl/>
        </w:rPr>
      </w:pPr>
      <w:bookmarkStart w:id="69" w:name="_Toc258267626"/>
      <w:r>
        <w:rPr>
          <w:rFonts w:cs="Simplified Arabic"/>
          <w:b/>
          <w:bCs/>
          <w:sz w:val="28"/>
          <w:szCs w:val="28"/>
          <w:rtl/>
        </w:rPr>
        <w:t>الملاحظة الأولى: (هل هذه معالم للوسطية أم حقائق الإسلام)؟</w:t>
      </w:r>
      <w:bookmarkEnd w:id="69"/>
    </w:p>
    <w:p w14:paraId="1179315A" w14:textId="77777777" w:rsidR="00906829" w:rsidRDefault="00906829" w:rsidP="00906829">
      <w:pPr>
        <w:ind w:firstLine="720"/>
        <w:jc w:val="lowKashida"/>
        <w:rPr>
          <w:rFonts w:cs="Simplified Arabic"/>
          <w:sz w:val="28"/>
          <w:szCs w:val="28"/>
          <w:rtl/>
        </w:rPr>
      </w:pPr>
      <w:r>
        <w:rPr>
          <w:rFonts w:cs="Simplified Arabic"/>
          <w:sz w:val="28"/>
          <w:szCs w:val="28"/>
          <w:rtl/>
        </w:rPr>
        <w:t>والملاحظة الأولى فيما خطته يد الشيخ في تلك المعالم الناصعة؛ أن جل تلك المعالم هي في حقيقة الأمر حقائق الإسلام، وشريعة الإسلام التي جاء بها محمد بن عبد الله صلى الله عليه وسلم.</w:t>
      </w:r>
    </w:p>
    <w:p w14:paraId="716706D6" w14:textId="77777777" w:rsidR="00906829" w:rsidRDefault="00906829" w:rsidP="00906829">
      <w:pPr>
        <w:ind w:firstLine="720"/>
        <w:jc w:val="lowKashida"/>
        <w:rPr>
          <w:rFonts w:cs="Simplified Arabic"/>
          <w:sz w:val="28"/>
          <w:szCs w:val="28"/>
          <w:rtl/>
        </w:rPr>
      </w:pPr>
      <w:r>
        <w:rPr>
          <w:rFonts w:cs="Simplified Arabic"/>
          <w:sz w:val="28"/>
          <w:szCs w:val="28"/>
          <w:rtl/>
        </w:rPr>
        <w:t>ولعل أكثر المعالم لصوقا بالوسطية هذان المعلمان:</w:t>
      </w:r>
    </w:p>
    <w:p w14:paraId="187E21FA" w14:textId="77777777" w:rsidR="00906829" w:rsidRDefault="00906829" w:rsidP="00DB40CB">
      <w:pPr>
        <w:numPr>
          <w:ilvl w:val="0"/>
          <w:numId w:val="21"/>
        </w:numPr>
        <w:spacing w:after="0" w:line="240" w:lineRule="auto"/>
        <w:ind w:left="1147"/>
        <w:jc w:val="both"/>
        <w:rPr>
          <w:rFonts w:cs="Simplified Arabic"/>
          <w:sz w:val="28"/>
          <w:szCs w:val="28"/>
          <w:rtl/>
        </w:rPr>
      </w:pPr>
      <w:r>
        <w:rPr>
          <w:rFonts w:cs="Simplified Arabic"/>
          <w:sz w:val="28"/>
          <w:szCs w:val="28"/>
          <w:rtl/>
        </w:rPr>
        <w:t>الموازنة بين ثوابت الشرع ومتغيرات العصر. مع ضرورة مراعاة الثبات في الأهداف والغايات وفي الأصول والكليات، والمرونة والتطور في الوسائل والآليات وفي الفروع والجزئيات.</w:t>
      </w:r>
    </w:p>
    <w:p w14:paraId="39EA2C64" w14:textId="77777777" w:rsidR="00906829" w:rsidRDefault="00906829" w:rsidP="00DB40CB">
      <w:pPr>
        <w:numPr>
          <w:ilvl w:val="0"/>
          <w:numId w:val="21"/>
        </w:numPr>
        <w:spacing w:after="0" w:line="240" w:lineRule="auto"/>
        <w:ind w:left="1147"/>
        <w:jc w:val="both"/>
        <w:rPr>
          <w:rFonts w:cs="Simplified Arabic"/>
          <w:sz w:val="28"/>
          <w:szCs w:val="28"/>
          <w:rtl/>
        </w:rPr>
      </w:pPr>
      <w:r>
        <w:rPr>
          <w:rFonts w:cs="Simplified Arabic"/>
          <w:sz w:val="28"/>
          <w:szCs w:val="28"/>
          <w:rtl/>
        </w:rPr>
        <w:t>تبني منهج التيسير والتخفيف في الفقه والفتوى، وإن كان ولا بد من التشديد، فليكن في الأصول لا في الفروع. والتيسير المطلوب هنا: لا يعني تبرير الواقع، أو مجاراة الغرب، أو إرضاء الحكام.</w:t>
      </w:r>
    </w:p>
    <w:p w14:paraId="67B5D77C"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أما ما سوى ذلك من المعالم فلن يخرج عن كونه حقائق الإسلام الواضحة الراسخة، التي دعا إليها الصحب الكرام، والفقهاء العظام، والأئمة الأعلام، ومن قبلهم جميعا سيد الأنام محمد عليه الصلاة والسلام.</w:t>
      </w:r>
    </w:p>
    <w:p w14:paraId="4618A41C" w14:textId="77777777" w:rsidR="00906829" w:rsidRDefault="00906829" w:rsidP="00906829">
      <w:pPr>
        <w:ind w:firstLine="720"/>
        <w:jc w:val="lowKashida"/>
        <w:rPr>
          <w:rFonts w:cs="Simplified Arabic"/>
          <w:sz w:val="28"/>
          <w:szCs w:val="28"/>
          <w:rtl/>
        </w:rPr>
      </w:pPr>
      <w:r>
        <w:rPr>
          <w:rFonts w:cs="Simplified Arabic"/>
          <w:sz w:val="28"/>
          <w:szCs w:val="28"/>
          <w:rtl/>
        </w:rPr>
        <w:t xml:space="preserve">ومن هنا ندرك أن الشيخ في معالم الوسطية التي يدعو إليها؛ يريد أن يظهر الإسلام وحقائقه، بعيدا عن تنطع المتنطعين، وتفلت المتفلتين، وهنا أيضا تلتقي الوسطية مرة أخرى مع حقائق الإسلام التي لا تخرج عن الوسطية والاعتدال، وصدق الله إذ يقول: </w:t>
      </w:r>
      <w:r>
        <w:rPr>
          <w:rFonts w:cs="Simplified Arabic"/>
          <w:b/>
          <w:bCs/>
          <w:sz w:val="28"/>
          <w:szCs w:val="28"/>
          <w:rtl/>
        </w:rPr>
        <w:t>{وَكَذَلِكَ جَعَلْنَاكُمْ أُمَّةً وَسَطاً لِتَكُونُوا شُهَدَاءَ عَلَى النَّاسِ وَيَكُونَ الرَّسُولُ عَلَيْكُمْ شَهِيداً....} (البقرة:143).</w:t>
      </w:r>
    </w:p>
    <w:p w14:paraId="3A5CADE0" w14:textId="77777777" w:rsidR="00906829" w:rsidRDefault="00906829" w:rsidP="00906829">
      <w:pPr>
        <w:autoSpaceDE w:val="0"/>
        <w:autoSpaceDN w:val="0"/>
        <w:adjustRightInd w:val="0"/>
        <w:jc w:val="lowKashida"/>
        <w:outlineLvl w:val="2"/>
        <w:rPr>
          <w:rFonts w:cs="Simplified Arabic"/>
          <w:b/>
          <w:bCs/>
          <w:sz w:val="28"/>
          <w:szCs w:val="28"/>
          <w:rtl/>
        </w:rPr>
      </w:pPr>
      <w:bookmarkStart w:id="70" w:name="_Toc258267627"/>
      <w:r>
        <w:rPr>
          <w:rFonts w:cs="Simplified Arabic"/>
          <w:b/>
          <w:bCs/>
          <w:sz w:val="28"/>
          <w:szCs w:val="28"/>
          <w:rtl/>
        </w:rPr>
        <w:t>الملاحظة الثانية: معالم القرضاوي وأصول البنا:</w:t>
      </w:r>
      <w:bookmarkEnd w:id="70"/>
    </w:p>
    <w:p w14:paraId="10872CD7" w14:textId="77777777" w:rsidR="00906829" w:rsidRDefault="00906829" w:rsidP="00906829">
      <w:pPr>
        <w:ind w:firstLine="720"/>
        <w:jc w:val="lowKashida"/>
        <w:rPr>
          <w:rFonts w:cs="Simplified Arabic"/>
          <w:sz w:val="28"/>
          <w:szCs w:val="28"/>
          <w:rtl/>
          <w:lang w:bidi="ar-QA"/>
        </w:rPr>
      </w:pPr>
      <w:r>
        <w:rPr>
          <w:rFonts w:cs="Simplified Arabic"/>
          <w:sz w:val="28"/>
          <w:szCs w:val="28"/>
          <w:rtl/>
        </w:rPr>
        <w:t>وأما الملاحظة الثانية فالذي يطالع معالم القرضاوي الثلاثين بعد أن يقرأ أصول البنا العشرين؛ يرى اشتراكا نوعا ما بين البنا في أصوله والقرضاوي في معالمه</w:t>
      </w:r>
      <w:r>
        <w:rPr>
          <w:rFonts w:cs="Simplified Arabic"/>
          <w:sz w:val="28"/>
          <w:szCs w:val="28"/>
          <w:rtl/>
          <w:lang w:bidi="ar-QA"/>
        </w:rPr>
        <w:t>.</w:t>
      </w:r>
    </w:p>
    <w:p w14:paraId="2CCFEC01" w14:textId="77777777" w:rsidR="00906829" w:rsidRDefault="00906829" w:rsidP="00906829">
      <w:pPr>
        <w:jc w:val="lowKashida"/>
        <w:outlineLvl w:val="1"/>
        <w:rPr>
          <w:rFonts w:cs="Simplified Arabic"/>
          <w:b/>
          <w:bCs/>
          <w:sz w:val="28"/>
          <w:szCs w:val="28"/>
          <w:rtl/>
          <w:lang w:bidi="ar-QA"/>
        </w:rPr>
      </w:pPr>
      <w:bookmarkStart w:id="71" w:name="_Toc258267628"/>
      <w:r>
        <w:rPr>
          <w:rFonts w:cs="Simplified Arabic"/>
          <w:b/>
          <w:bCs/>
          <w:sz w:val="28"/>
          <w:szCs w:val="28"/>
          <w:rtl/>
          <w:lang w:bidi="ar-QA"/>
        </w:rPr>
        <w:t>الجامع بين الأصول والمعالم:</w:t>
      </w:r>
      <w:bookmarkEnd w:id="71"/>
    </w:p>
    <w:p w14:paraId="3F9DA92C" w14:textId="77777777" w:rsidR="00906829" w:rsidRDefault="00906829" w:rsidP="00906829">
      <w:pPr>
        <w:ind w:firstLine="720"/>
        <w:jc w:val="lowKashida"/>
        <w:rPr>
          <w:rFonts w:cs="Simplified Arabic"/>
          <w:sz w:val="28"/>
          <w:szCs w:val="28"/>
          <w:rtl/>
        </w:rPr>
      </w:pPr>
      <w:r>
        <w:rPr>
          <w:rFonts w:cs="Simplified Arabic"/>
          <w:sz w:val="28"/>
          <w:szCs w:val="28"/>
          <w:rtl/>
        </w:rPr>
        <w:t>ولعل التقارب والتشارك ليس مستبعدا لأننا نعلم أن المدرسة الفكرية للبنا والقرضاوي مدرسة واحدة، وأن كلا منهما أدلى بدلوه في تشييد هذه المدرسة، وإن كان السبق للبنا بالإنشاء والبناء، فإن للقرضاوي مع غيره من روّاد الحركة - وإن كان تلميذ</w:t>
      </w:r>
      <w:r>
        <w:rPr>
          <w:rFonts w:cs="Simplified Arabic"/>
          <w:sz w:val="28"/>
          <w:szCs w:val="28"/>
          <w:rtl/>
          <w:lang w:bidi="ar-QA"/>
        </w:rPr>
        <w:t>ه</w:t>
      </w:r>
      <w:r>
        <w:rPr>
          <w:rFonts w:cs="Simplified Arabic"/>
          <w:sz w:val="28"/>
          <w:szCs w:val="28"/>
          <w:rtl/>
        </w:rPr>
        <w:t>- التتميم والتأصيل.</w:t>
      </w:r>
    </w:p>
    <w:p w14:paraId="1E6FC96A" w14:textId="77777777" w:rsidR="00906829" w:rsidRDefault="00906829" w:rsidP="00906829">
      <w:pPr>
        <w:ind w:firstLine="720"/>
        <w:jc w:val="both"/>
        <w:rPr>
          <w:rFonts w:cs="Simplified Arabic"/>
          <w:b/>
          <w:bCs/>
          <w:sz w:val="28"/>
          <w:szCs w:val="28"/>
          <w:u w:val="single"/>
          <w:rtl/>
        </w:rPr>
      </w:pPr>
      <w:r>
        <w:rPr>
          <w:rFonts w:cs="Simplified Arabic"/>
          <w:b/>
          <w:bCs/>
          <w:sz w:val="28"/>
          <w:szCs w:val="28"/>
          <w:u w:val="single"/>
          <w:rtl/>
        </w:rPr>
        <w:t>وهذه بعض الأصول والمعالم المتقاربة، معنى ولفظا أحيانا.</w:t>
      </w:r>
    </w:p>
    <w:tbl>
      <w:tblPr>
        <w:bidiVisual/>
        <w:tblW w:w="73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87"/>
        <w:gridCol w:w="2888"/>
        <w:gridCol w:w="2716"/>
      </w:tblGrid>
      <w:tr w:rsidR="00906829" w14:paraId="627AFEE8" w14:textId="77777777" w:rsidTr="00906829">
        <w:tc>
          <w:tcPr>
            <w:tcW w:w="1787" w:type="dxa"/>
            <w:tcBorders>
              <w:top w:val="double" w:sz="4" w:space="0" w:color="auto"/>
              <w:left w:val="double" w:sz="4" w:space="0" w:color="auto"/>
              <w:bottom w:val="double" w:sz="4" w:space="0" w:color="auto"/>
              <w:right w:val="double" w:sz="4" w:space="0" w:color="auto"/>
            </w:tcBorders>
            <w:hideMark/>
          </w:tcPr>
          <w:p w14:paraId="418EA579" w14:textId="77777777" w:rsidR="00906829" w:rsidRDefault="00906829">
            <w:pPr>
              <w:jc w:val="center"/>
              <w:rPr>
                <w:rFonts w:cs="Simplified Arabic"/>
                <w:b/>
                <w:bCs/>
                <w:sz w:val="28"/>
                <w:szCs w:val="28"/>
                <w:rtl/>
                <w:lang w:bidi="ar-QA"/>
              </w:rPr>
            </w:pPr>
            <w:r>
              <w:rPr>
                <w:rFonts w:cs="Simplified Arabic"/>
                <w:b/>
                <w:bCs/>
                <w:sz w:val="28"/>
                <w:szCs w:val="28"/>
                <w:rtl/>
                <w:lang w:bidi="ar-QA"/>
              </w:rPr>
              <w:t>الأصل أو المعلم</w:t>
            </w:r>
          </w:p>
        </w:tc>
        <w:tc>
          <w:tcPr>
            <w:tcW w:w="2888" w:type="dxa"/>
            <w:tcBorders>
              <w:top w:val="double" w:sz="4" w:space="0" w:color="auto"/>
              <w:left w:val="double" w:sz="4" w:space="0" w:color="auto"/>
              <w:bottom w:val="double" w:sz="4" w:space="0" w:color="auto"/>
              <w:right w:val="double" w:sz="4" w:space="0" w:color="auto"/>
            </w:tcBorders>
            <w:hideMark/>
          </w:tcPr>
          <w:p w14:paraId="186EF51E" w14:textId="77777777" w:rsidR="00906829" w:rsidRDefault="00906829">
            <w:pPr>
              <w:jc w:val="center"/>
              <w:rPr>
                <w:rFonts w:cs="Simplified Arabic"/>
                <w:b/>
                <w:bCs/>
                <w:sz w:val="28"/>
                <w:szCs w:val="28"/>
                <w:rtl/>
                <w:lang w:bidi="ar-QA"/>
              </w:rPr>
            </w:pPr>
            <w:r>
              <w:rPr>
                <w:rFonts w:cs="Simplified Arabic"/>
                <w:b/>
                <w:bCs/>
                <w:sz w:val="28"/>
                <w:szCs w:val="28"/>
                <w:rtl/>
                <w:lang w:bidi="ar-QA"/>
              </w:rPr>
              <w:t>أصول البنا</w:t>
            </w:r>
          </w:p>
        </w:tc>
        <w:tc>
          <w:tcPr>
            <w:tcW w:w="2716" w:type="dxa"/>
            <w:tcBorders>
              <w:top w:val="double" w:sz="4" w:space="0" w:color="auto"/>
              <w:left w:val="double" w:sz="4" w:space="0" w:color="auto"/>
              <w:bottom w:val="double" w:sz="4" w:space="0" w:color="auto"/>
              <w:right w:val="double" w:sz="4" w:space="0" w:color="auto"/>
            </w:tcBorders>
            <w:hideMark/>
          </w:tcPr>
          <w:p w14:paraId="73BE316C" w14:textId="77777777" w:rsidR="00906829" w:rsidRDefault="00906829">
            <w:pPr>
              <w:jc w:val="center"/>
              <w:rPr>
                <w:rFonts w:cs="Simplified Arabic"/>
                <w:b/>
                <w:bCs/>
                <w:sz w:val="28"/>
                <w:szCs w:val="28"/>
                <w:rtl/>
                <w:lang w:bidi="ar-QA"/>
              </w:rPr>
            </w:pPr>
            <w:r>
              <w:rPr>
                <w:rFonts w:cs="Simplified Arabic"/>
                <w:b/>
                <w:bCs/>
                <w:sz w:val="28"/>
                <w:szCs w:val="28"/>
                <w:rtl/>
                <w:lang w:bidi="ar-QA"/>
              </w:rPr>
              <w:t>معالم القرضاوي</w:t>
            </w:r>
          </w:p>
        </w:tc>
      </w:tr>
      <w:tr w:rsidR="00906829" w14:paraId="7ACD7447" w14:textId="77777777" w:rsidTr="00906829">
        <w:tc>
          <w:tcPr>
            <w:tcW w:w="1787" w:type="dxa"/>
            <w:tcBorders>
              <w:top w:val="double" w:sz="4" w:space="0" w:color="auto"/>
              <w:left w:val="double" w:sz="4" w:space="0" w:color="auto"/>
              <w:bottom w:val="double" w:sz="4" w:space="0" w:color="auto"/>
              <w:right w:val="double" w:sz="4" w:space="0" w:color="auto"/>
            </w:tcBorders>
            <w:vAlign w:val="center"/>
            <w:hideMark/>
          </w:tcPr>
          <w:p w14:paraId="23920218" w14:textId="77777777" w:rsidR="00906829" w:rsidRDefault="00906829">
            <w:pPr>
              <w:jc w:val="center"/>
              <w:rPr>
                <w:rFonts w:cs="Simplified Arabic"/>
                <w:b/>
                <w:bCs/>
                <w:sz w:val="28"/>
                <w:szCs w:val="28"/>
                <w:rtl/>
                <w:lang w:bidi="ar-QA"/>
              </w:rPr>
            </w:pPr>
            <w:r>
              <w:rPr>
                <w:rFonts w:cs="Simplified Arabic"/>
                <w:b/>
                <w:bCs/>
                <w:sz w:val="28"/>
                <w:szCs w:val="28"/>
                <w:rtl/>
                <w:lang w:bidi="ar-QA"/>
              </w:rPr>
              <w:lastRenderedPageBreak/>
              <w:t>1- الشمول</w:t>
            </w:r>
          </w:p>
        </w:tc>
        <w:tc>
          <w:tcPr>
            <w:tcW w:w="2888" w:type="dxa"/>
            <w:tcBorders>
              <w:top w:val="double" w:sz="4" w:space="0" w:color="auto"/>
              <w:left w:val="double" w:sz="4" w:space="0" w:color="auto"/>
              <w:bottom w:val="double" w:sz="4" w:space="0" w:color="auto"/>
              <w:right w:val="double" w:sz="4" w:space="0" w:color="auto"/>
            </w:tcBorders>
            <w:hideMark/>
          </w:tcPr>
          <w:p w14:paraId="33671734" w14:textId="77777777" w:rsidR="00906829" w:rsidRDefault="00906829">
            <w:pPr>
              <w:jc w:val="lowKashida"/>
              <w:rPr>
                <w:rFonts w:cs="Simplified Arabic"/>
                <w:sz w:val="28"/>
                <w:szCs w:val="28"/>
                <w:rtl/>
                <w:lang w:bidi="ar-QA"/>
              </w:rPr>
            </w:pPr>
            <w:r>
              <w:rPr>
                <w:rFonts w:cs="Simplified Arabic"/>
                <w:sz w:val="28"/>
                <w:szCs w:val="28"/>
                <w:rtl/>
                <w:lang w:bidi="ar-QA"/>
              </w:rPr>
              <w:t>الإسلام نظام شامل ... يتناول مظاهر الحياة جميعا .. فهو دولة ووطن أو</w:t>
            </w:r>
            <w:r>
              <w:rPr>
                <w:rFonts w:cs="Simplified Arabic" w:hint="cs"/>
                <w:sz w:val="28"/>
                <w:szCs w:val="28"/>
                <w:lang w:bidi="ar-QA"/>
              </w:rPr>
              <w:t xml:space="preserve"> </w:t>
            </w:r>
            <w:r>
              <w:rPr>
                <w:rFonts w:cs="Simplified Arabic"/>
                <w:sz w:val="28"/>
                <w:szCs w:val="28"/>
                <w:rtl/>
                <w:lang w:bidi="ar-QA"/>
              </w:rPr>
              <w:t>حكومة وأمة ، وهو خلق وقوة أو رحمة وعدالة وهو ثقافة وقانون أو علم وقضاء، وهو</w:t>
            </w:r>
            <w:r>
              <w:rPr>
                <w:rFonts w:cs="Simplified Arabic" w:hint="cs"/>
                <w:sz w:val="28"/>
                <w:szCs w:val="28"/>
                <w:lang w:bidi="ar-QA"/>
              </w:rPr>
              <w:t xml:space="preserve"> </w:t>
            </w:r>
            <w:r>
              <w:rPr>
                <w:rFonts w:cs="Simplified Arabic"/>
                <w:sz w:val="28"/>
                <w:szCs w:val="28"/>
                <w:rtl/>
                <w:lang w:bidi="ar-QA"/>
              </w:rPr>
              <w:t>مادة و ثروة أو كسب وغنى ، وهو جهاد ودعوة أو جيش وفكرة ، كما هو عقيدة صادقة وعبادة</w:t>
            </w:r>
            <w:r>
              <w:rPr>
                <w:rFonts w:cs="Simplified Arabic" w:hint="cs"/>
                <w:sz w:val="28"/>
                <w:szCs w:val="28"/>
                <w:lang w:bidi="ar-QA"/>
              </w:rPr>
              <w:t xml:space="preserve"> </w:t>
            </w:r>
            <w:r>
              <w:rPr>
                <w:rFonts w:cs="Simplified Arabic"/>
                <w:sz w:val="28"/>
                <w:szCs w:val="28"/>
                <w:rtl/>
                <w:lang w:bidi="ar-QA"/>
              </w:rPr>
              <w:t>صحيحة سواء بسواء</w:t>
            </w:r>
          </w:p>
        </w:tc>
        <w:tc>
          <w:tcPr>
            <w:tcW w:w="2716" w:type="dxa"/>
            <w:tcBorders>
              <w:top w:val="double" w:sz="4" w:space="0" w:color="auto"/>
              <w:left w:val="double" w:sz="4" w:space="0" w:color="auto"/>
              <w:bottom w:val="double" w:sz="4" w:space="0" w:color="auto"/>
              <w:right w:val="double" w:sz="4" w:space="0" w:color="auto"/>
            </w:tcBorders>
          </w:tcPr>
          <w:p w14:paraId="14F2007B" w14:textId="77777777" w:rsidR="00906829" w:rsidRDefault="00906829">
            <w:pPr>
              <w:jc w:val="lowKashida"/>
              <w:rPr>
                <w:rFonts w:cs="Simplified Arabic"/>
                <w:sz w:val="28"/>
                <w:szCs w:val="28"/>
                <w:rtl/>
                <w:lang w:bidi="ar-QA"/>
              </w:rPr>
            </w:pPr>
            <w:r>
              <w:rPr>
                <w:rFonts w:cs="Simplified Arabic"/>
                <w:sz w:val="28"/>
                <w:szCs w:val="28"/>
                <w:rtl/>
                <w:lang w:bidi="ar-QA"/>
              </w:rPr>
              <w:t>الفهم الشمولي التكاملي للإسلام، بوصفه: عقيدة وشريعة، علما وعملا، عبادة ومعاملة، ثقافة وأخلاقا، حقا وقوة، دعوة ودولة، دينا ودنيا، حضارة وأمة.</w:t>
            </w:r>
          </w:p>
          <w:p w14:paraId="23093950" w14:textId="77777777" w:rsidR="00906829" w:rsidRDefault="00906829">
            <w:pPr>
              <w:ind w:left="360"/>
              <w:jc w:val="lowKashida"/>
              <w:rPr>
                <w:rFonts w:cs="Simplified Arabic"/>
                <w:sz w:val="28"/>
                <w:szCs w:val="28"/>
                <w:lang w:bidi="ar-QA"/>
              </w:rPr>
            </w:pPr>
          </w:p>
          <w:p w14:paraId="33E8889B" w14:textId="77777777" w:rsidR="00906829" w:rsidRDefault="00906829">
            <w:pPr>
              <w:jc w:val="lowKashida"/>
              <w:rPr>
                <w:rFonts w:cs="Simplified Arabic"/>
                <w:sz w:val="28"/>
                <w:szCs w:val="28"/>
                <w:rtl/>
                <w:lang w:bidi="ar-QA"/>
              </w:rPr>
            </w:pPr>
          </w:p>
        </w:tc>
      </w:tr>
      <w:tr w:rsidR="00906829" w14:paraId="4DF2AB36" w14:textId="77777777" w:rsidTr="00906829">
        <w:tc>
          <w:tcPr>
            <w:tcW w:w="1787" w:type="dxa"/>
            <w:tcBorders>
              <w:top w:val="double" w:sz="4" w:space="0" w:color="auto"/>
              <w:left w:val="double" w:sz="4" w:space="0" w:color="auto"/>
              <w:bottom w:val="double" w:sz="4" w:space="0" w:color="auto"/>
              <w:right w:val="double" w:sz="4" w:space="0" w:color="auto"/>
            </w:tcBorders>
            <w:vAlign w:val="center"/>
            <w:hideMark/>
          </w:tcPr>
          <w:p w14:paraId="36F2BD0E" w14:textId="77777777" w:rsidR="00906829" w:rsidRDefault="00906829">
            <w:pPr>
              <w:jc w:val="center"/>
              <w:rPr>
                <w:rFonts w:cs="Simplified Arabic"/>
                <w:b/>
                <w:bCs/>
                <w:sz w:val="28"/>
                <w:szCs w:val="28"/>
                <w:rtl/>
                <w:lang w:bidi="ar-QA"/>
              </w:rPr>
            </w:pPr>
            <w:r>
              <w:rPr>
                <w:rFonts w:cs="Simplified Arabic"/>
                <w:b/>
                <w:bCs/>
                <w:sz w:val="28"/>
                <w:szCs w:val="28"/>
                <w:rtl/>
                <w:lang w:bidi="ar-QA"/>
              </w:rPr>
              <w:t>2- المرجعية العليا</w:t>
            </w:r>
          </w:p>
        </w:tc>
        <w:tc>
          <w:tcPr>
            <w:tcW w:w="2888" w:type="dxa"/>
            <w:tcBorders>
              <w:top w:val="double" w:sz="4" w:space="0" w:color="auto"/>
              <w:left w:val="double" w:sz="4" w:space="0" w:color="auto"/>
              <w:bottom w:val="double" w:sz="4" w:space="0" w:color="auto"/>
              <w:right w:val="double" w:sz="4" w:space="0" w:color="auto"/>
            </w:tcBorders>
            <w:hideMark/>
          </w:tcPr>
          <w:p w14:paraId="194BA645" w14:textId="77777777" w:rsidR="00906829" w:rsidRDefault="00906829">
            <w:pPr>
              <w:jc w:val="lowKashida"/>
              <w:rPr>
                <w:rFonts w:cs="Simplified Arabic"/>
                <w:sz w:val="28"/>
                <w:szCs w:val="28"/>
                <w:rtl/>
                <w:lang w:bidi="ar-QA"/>
              </w:rPr>
            </w:pPr>
            <w:r>
              <w:rPr>
                <w:rFonts w:cs="Simplified Arabic"/>
                <w:sz w:val="28"/>
                <w:szCs w:val="28"/>
                <w:rtl/>
                <w:lang w:bidi="ar-QA"/>
              </w:rPr>
              <w:t>والقرآن الكريم والسنة المطهرة مرجع كل</w:t>
            </w:r>
            <w:r>
              <w:rPr>
                <w:rFonts w:cs="Simplified Arabic" w:hint="cs"/>
                <w:sz w:val="28"/>
                <w:szCs w:val="28"/>
                <w:lang w:bidi="ar-QA"/>
              </w:rPr>
              <w:t xml:space="preserve"> </w:t>
            </w:r>
            <w:r>
              <w:rPr>
                <w:rFonts w:cs="Simplified Arabic"/>
                <w:sz w:val="28"/>
                <w:szCs w:val="28"/>
                <w:rtl/>
                <w:lang w:bidi="ar-QA"/>
              </w:rPr>
              <w:t>مسلم فى تعرف أحكام الإسلام ، ويفهم القرآن طبقا لقواعد اللغة العربية من غير تكلف</w:t>
            </w:r>
            <w:r>
              <w:rPr>
                <w:rFonts w:cs="Simplified Arabic" w:hint="cs"/>
                <w:sz w:val="28"/>
                <w:szCs w:val="28"/>
                <w:lang w:bidi="ar-QA"/>
              </w:rPr>
              <w:t xml:space="preserve"> </w:t>
            </w:r>
            <w:r>
              <w:rPr>
                <w:rFonts w:cs="Simplified Arabic"/>
                <w:sz w:val="28"/>
                <w:szCs w:val="28"/>
                <w:rtl/>
                <w:lang w:bidi="ar-QA"/>
              </w:rPr>
              <w:t>ولا تعسف ، ويرجع فى فهم السنة المطهرة إلى رجال الحديث الثقات</w:t>
            </w:r>
            <w:r>
              <w:rPr>
                <w:rFonts w:cs="Simplified Arabic"/>
                <w:sz w:val="28"/>
                <w:szCs w:val="28"/>
                <w:lang w:bidi="ar-QA"/>
              </w:rPr>
              <w:t xml:space="preserve"> .</w:t>
            </w:r>
          </w:p>
        </w:tc>
        <w:tc>
          <w:tcPr>
            <w:tcW w:w="2716" w:type="dxa"/>
            <w:tcBorders>
              <w:top w:val="double" w:sz="4" w:space="0" w:color="auto"/>
              <w:left w:val="double" w:sz="4" w:space="0" w:color="auto"/>
              <w:bottom w:val="double" w:sz="4" w:space="0" w:color="auto"/>
              <w:right w:val="double" w:sz="4" w:space="0" w:color="auto"/>
            </w:tcBorders>
          </w:tcPr>
          <w:p w14:paraId="063652ED" w14:textId="77777777" w:rsidR="00906829" w:rsidRDefault="00906829">
            <w:pPr>
              <w:jc w:val="lowKashida"/>
              <w:rPr>
                <w:rFonts w:cs="Simplified Arabic"/>
                <w:sz w:val="28"/>
                <w:szCs w:val="28"/>
                <w:rtl/>
                <w:lang w:bidi="ar-QA"/>
              </w:rPr>
            </w:pPr>
            <w:r>
              <w:rPr>
                <w:rFonts w:cs="Simplified Arabic"/>
                <w:sz w:val="28"/>
                <w:szCs w:val="28"/>
                <w:rtl/>
                <w:lang w:bidi="ar-QA"/>
              </w:rPr>
              <w:t>الإيمان بمرجعية القرآن الكريم والسنة النبوية الصحيحة، للتشريع والتوجيه للحياة الإسلامية، مع ضرورة فهم النصوص الجزئية في ضوء المقاصد الكلية.</w:t>
            </w:r>
          </w:p>
          <w:p w14:paraId="6D1807DD" w14:textId="77777777" w:rsidR="00906829" w:rsidRDefault="00906829">
            <w:pPr>
              <w:jc w:val="lowKashida"/>
              <w:rPr>
                <w:rFonts w:cs="Simplified Arabic"/>
                <w:sz w:val="28"/>
                <w:szCs w:val="28"/>
                <w:lang w:bidi="ar-QA"/>
              </w:rPr>
            </w:pPr>
          </w:p>
        </w:tc>
      </w:tr>
    </w:tbl>
    <w:p w14:paraId="719F0F41" w14:textId="77777777" w:rsidR="00906829" w:rsidRDefault="00906829" w:rsidP="00906829">
      <w:pPr>
        <w:rPr>
          <w:rFonts w:cs="Times New Roman"/>
          <w:sz w:val="24"/>
          <w:szCs w:val="24"/>
          <w:rtl/>
        </w:rPr>
      </w:pPr>
      <w:r>
        <w:rPr>
          <w:rtl/>
        </w:rPr>
        <w:br w:type="page"/>
      </w:r>
    </w:p>
    <w:tbl>
      <w:tblPr>
        <w:bidiVisual/>
        <w:tblW w:w="73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87"/>
        <w:gridCol w:w="2888"/>
        <w:gridCol w:w="2716"/>
      </w:tblGrid>
      <w:tr w:rsidR="00906829" w14:paraId="16720EF8" w14:textId="77777777" w:rsidTr="00906829">
        <w:trPr>
          <w:trHeight w:val="4346"/>
        </w:trPr>
        <w:tc>
          <w:tcPr>
            <w:tcW w:w="1787" w:type="dxa"/>
            <w:tcBorders>
              <w:top w:val="double" w:sz="4" w:space="0" w:color="auto"/>
              <w:left w:val="double" w:sz="4" w:space="0" w:color="auto"/>
              <w:bottom w:val="double" w:sz="4" w:space="0" w:color="auto"/>
              <w:right w:val="double" w:sz="4" w:space="0" w:color="auto"/>
            </w:tcBorders>
            <w:vAlign w:val="center"/>
            <w:hideMark/>
          </w:tcPr>
          <w:p w14:paraId="7E192C3E" w14:textId="77777777" w:rsidR="00906829" w:rsidRDefault="00906829">
            <w:pPr>
              <w:jc w:val="center"/>
              <w:rPr>
                <w:rFonts w:cs="Simplified Arabic"/>
                <w:b/>
                <w:bCs/>
                <w:sz w:val="28"/>
                <w:szCs w:val="28"/>
                <w:lang w:bidi="ar-QA"/>
              </w:rPr>
            </w:pPr>
            <w:r>
              <w:rPr>
                <w:rFonts w:cs="Simplified Arabic"/>
                <w:b/>
                <w:bCs/>
                <w:sz w:val="28"/>
                <w:szCs w:val="28"/>
                <w:rtl/>
                <w:lang w:bidi="ar-QA"/>
              </w:rPr>
              <w:lastRenderedPageBreak/>
              <w:t>3- ضوابط التكفير</w:t>
            </w:r>
          </w:p>
        </w:tc>
        <w:tc>
          <w:tcPr>
            <w:tcW w:w="2888" w:type="dxa"/>
            <w:tcBorders>
              <w:top w:val="double" w:sz="4" w:space="0" w:color="auto"/>
              <w:left w:val="double" w:sz="4" w:space="0" w:color="auto"/>
              <w:bottom w:val="double" w:sz="4" w:space="0" w:color="auto"/>
              <w:right w:val="double" w:sz="4" w:space="0" w:color="auto"/>
            </w:tcBorders>
            <w:hideMark/>
          </w:tcPr>
          <w:p w14:paraId="26C33BA3" w14:textId="77777777" w:rsidR="00906829" w:rsidRDefault="00906829">
            <w:pPr>
              <w:jc w:val="lowKashida"/>
              <w:rPr>
                <w:rFonts w:cs="Simplified Arabic"/>
                <w:sz w:val="28"/>
                <w:szCs w:val="28"/>
                <w:rtl/>
                <w:lang w:bidi="ar-QA"/>
              </w:rPr>
            </w:pPr>
            <w:r>
              <w:rPr>
                <w:rFonts w:cs="Simplified Arabic"/>
                <w:sz w:val="28"/>
                <w:szCs w:val="28"/>
                <w:rtl/>
                <w:lang w:bidi="ar-QA"/>
              </w:rPr>
              <w:t>لا نكفر مسلما أقر بالشهادتين، وعمل بمقتضاهما</w:t>
            </w:r>
            <w:r>
              <w:rPr>
                <w:rFonts w:cs="Simplified Arabic"/>
                <w:sz w:val="28"/>
                <w:szCs w:val="28"/>
                <w:lang w:bidi="ar-QA"/>
              </w:rPr>
              <w:t xml:space="preserve"> – </w:t>
            </w:r>
            <w:r>
              <w:rPr>
                <w:rFonts w:cs="Simplified Arabic"/>
                <w:sz w:val="28"/>
                <w:szCs w:val="28"/>
                <w:rtl/>
                <w:lang w:bidi="ar-QA"/>
              </w:rPr>
              <w:t>إلا إن أقر بكلمة الكفر ، أو أنكر معلوما من الدين بالضرورة ، أو كذب صريح القرآن</w:t>
            </w:r>
            <w:r>
              <w:rPr>
                <w:rFonts w:cs="Simplified Arabic" w:hint="cs"/>
                <w:sz w:val="28"/>
                <w:szCs w:val="28"/>
                <w:lang w:bidi="ar-QA"/>
              </w:rPr>
              <w:t xml:space="preserve"> </w:t>
            </w:r>
            <w:r>
              <w:rPr>
                <w:rFonts w:cs="Simplified Arabic"/>
                <w:sz w:val="28"/>
                <w:szCs w:val="28"/>
                <w:rtl/>
                <w:lang w:bidi="ar-QA"/>
              </w:rPr>
              <w:t>أو فسره على وجه لا تحتمله أساليب اللغة العربية بحال ، أو عمل عملا لا يحتمل تأويلا</w:t>
            </w:r>
            <w:r>
              <w:rPr>
                <w:rFonts w:cs="Simplified Arabic" w:hint="cs"/>
                <w:sz w:val="28"/>
                <w:szCs w:val="28"/>
                <w:lang w:bidi="ar-QA"/>
              </w:rPr>
              <w:t xml:space="preserve"> </w:t>
            </w:r>
            <w:r>
              <w:rPr>
                <w:rFonts w:cs="Simplified Arabic"/>
                <w:sz w:val="28"/>
                <w:szCs w:val="28"/>
                <w:rtl/>
                <w:lang w:bidi="ar-QA"/>
              </w:rPr>
              <w:t>غير الكفر.</w:t>
            </w:r>
          </w:p>
        </w:tc>
        <w:tc>
          <w:tcPr>
            <w:tcW w:w="2716" w:type="dxa"/>
            <w:tcBorders>
              <w:top w:val="double" w:sz="4" w:space="0" w:color="auto"/>
              <w:left w:val="double" w:sz="4" w:space="0" w:color="auto"/>
              <w:bottom w:val="double" w:sz="4" w:space="0" w:color="auto"/>
              <w:right w:val="double" w:sz="4" w:space="0" w:color="auto"/>
            </w:tcBorders>
            <w:hideMark/>
          </w:tcPr>
          <w:p w14:paraId="2AD3B275" w14:textId="77777777" w:rsidR="00906829" w:rsidRDefault="00906829">
            <w:pPr>
              <w:jc w:val="lowKashida"/>
              <w:rPr>
                <w:rFonts w:cs="Simplified Arabic"/>
                <w:sz w:val="28"/>
                <w:szCs w:val="28"/>
                <w:rtl/>
                <w:lang w:bidi="ar-QA"/>
              </w:rPr>
            </w:pPr>
            <w:r>
              <w:rPr>
                <w:rFonts w:cs="Simplified Arabic"/>
                <w:sz w:val="28"/>
                <w:szCs w:val="28"/>
                <w:rtl/>
                <w:lang w:bidi="ar-QA"/>
              </w:rPr>
              <w:t>تحسين الظن بكل من شهد الشهادتين، وصلّى إلى القبلة، ولم يصدر منه ما يخالفها بيقين، والأصل حمل حال المسلم على الصلاح ما أمكن ذلك، وتجنب التفسيق والتكفير ما وجد إلى التجنب سبيل، ولا سيما ما كان سببه التأويل.</w:t>
            </w:r>
          </w:p>
        </w:tc>
      </w:tr>
      <w:tr w:rsidR="00906829" w14:paraId="35653C75" w14:textId="77777777" w:rsidTr="00906829">
        <w:tc>
          <w:tcPr>
            <w:tcW w:w="1787" w:type="dxa"/>
            <w:tcBorders>
              <w:top w:val="double" w:sz="4" w:space="0" w:color="auto"/>
              <w:left w:val="double" w:sz="4" w:space="0" w:color="auto"/>
              <w:bottom w:val="double" w:sz="4" w:space="0" w:color="auto"/>
              <w:right w:val="double" w:sz="4" w:space="0" w:color="auto"/>
            </w:tcBorders>
            <w:vAlign w:val="center"/>
            <w:hideMark/>
          </w:tcPr>
          <w:p w14:paraId="30B4F91E" w14:textId="77777777" w:rsidR="00906829" w:rsidRDefault="00906829">
            <w:pPr>
              <w:jc w:val="center"/>
              <w:rPr>
                <w:rFonts w:cs="Simplified Arabic"/>
                <w:b/>
                <w:bCs/>
                <w:sz w:val="28"/>
                <w:szCs w:val="28"/>
                <w:rtl/>
                <w:lang w:bidi="ar-QA"/>
              </w:rPr>
            </w:pPr>
            <w:r>
              <w:rPr>
                <w:rFonts w:cs="Simplified Arabic"/>
                <w:b/>
                <w:bCs/>
                <w:sz w:val="28"/>
                <w:szCs w:val="28"/>
                <w:rtl/>
                <w:lang w:bidi="ar-QA"/>
              </w:rPr>
              <w:t>4- احترام العقل والدعوة إلى التفكير</w:t>
            </w:r>
          </w:p>
        </w:tc>
        <w:tc>
          <w:tcPr>
            <w:tcW w:w="2888" w:type="dxa"/>
            <w:tcBorders>
              <w:top w:val="double" w:sz="4" w:space="0" w:color="auto"/>
              <w:left w:val="double" w:sz="4" w:space="0" w:color="auto"/>
              <w:bottom w:val="double" w:sz="4" w:space="0" w:color="auto"/>
              <w:right w:val="double" w:sz="4" w:space="0" w:color="auto"/>
            </w:tcBorders>
            <w:hideMark/>
          </w:tcPr>
          <w:p w14:paraId="29C5B024" w14:textId="77777777" w:rsidR="00906829" w:rsidRDefault="00906829">
            <w:pPr>
              <w:jc w:val="lowKashida"/>
              <w:rPr>
                <w:rFonts w:cs="Simplified Arabic"/>
                <w:sz w:val="28"/>
                <w:szCs w:val="28"/>
                <w:rtl/>
                <w:lang w:bidi="ar-EG"/>
              </w:rPr>
            </w:pPr>
            <w:r>
              <w:rPr>
                <w:rFonts w:cs="Simplified Arabic"/>
                <w:sz w:val="28"/>
                <w:szCs w:val="28"/>
                <w:rtl/>
                <w:lang w:bidi="ar-QA"/>
              </w:rPr>
              <w:t>والإسلام يحرر العقل، ويحث على النظر في الكون، ويرفع قدر العلم والعلماء، ويرحب بالصالح النافع من كل شيء، و(الحكمة ضآلة المؤمن أنى وجدها فهو أحق الناس بها</w:t>
            </w:r>
            <w:r>
              <w:rPr>
                <w:rFonts w:cs="Simplified Arabic"/>
                <w:sz w:val="28"/>
                <w:szCs w:val="28"/>
                <w:rtl/>
                <w:lang w:bidi="ar-EG"/>
              </w:rPr>
              <w:t>).</w:t>
            </w:r>
          </w:p>
        </w:tc>
        <w:tc>
          <w:tcPr>
            <w:tcW w:w="2716" w:type="dxa"/>
            <w:tcBorders>
              <w:top w:val="double" w:sz="4" w:space="0" w:color="auto"/>
              <w:left w:val="double" w:sz="4" w:space="0" w:color="auto"/>
              <w:bottom w:val="double" w:sz="4" w:space="0" w:color="auto"/>
              <w:right w:val="double" w:sz="4" w:space="0" w:color="auto"/>
            </w:tcBorders>
            <w:hideMark/>
          </w:tcPr>
          <w:p w14:paraId="2003306B" w14:textId="77777777" w:rsidR="00906829" w:rsidRDefault="00906829">
            <w:pPr>
              <w:jc w:val="lowKashida"/>
              <w:rPr>
                <w:rFonts w:cs="Simplified Arabic"/>
                <w:sz w:val="28"/>
                <w:szCs w:val="28"/>
                <w:rtl/>
                <w:lang w:bidi="ar-QA"/>
              </w:rPr>
            </w:pPr>
            <w:r>
              <w:rPr>
                <w:rFonts w:cs="Simplified Arabic"/>
                <w:sz w:val="28"/>
                <w:szCs w:val="28"/>
                <w:rtl/>
                <w:lang w:bidi="ar-QA"/>
              </w:rPr>
              <w:t>احترام العقل والتفكير، والدعوة إلى النظر والتدبر: في آيات الله الكونية والتنزيلية، وتكوين العقلية العلمية، ومقاومة الجمود والتقليد الأعمى للآباء أو للسادة والكبراء، أو لعامة الناس. ونفي التعارض بين النقل الصحيح والعقل الصريح.</w:t>
            </w:r>
          </w:p>
        </w:tc>
      </w:tr>
    </w:tbl>
    <w:p w14:paraId="07CD2834" w14:textId="77777777" w:rsidR="00906829" w:rsidRDefault="00906829" w:rsidP="00906829">
      <w:pPr>
        <w:spacing w:before="240"/>
        <w:jc w:val="lowKashida"/>
        <w:outlineLvl w:val="1"/>
        <w:rPr>
          <w:rFonts w:cs="Simplified Arabic"/>
          <w:b/>
          <w:bCs/>
          <w:sz w:val="28"/>
          <w:szCs w:val="28"/>
          <w:rtl/>
          <w:lang w:bidi="ar-QA"/>
        </w:rPr>
      </w:pPr>
      <w:bookmarkStart w:id="72" w:name="_Toc258267629"/>
      <w:r>
        <w:rPr>
          <w:rFonts w:cs="Simplified Arabic"/>
          <w:b/>
          <w:bCs/>
          <w:sz w:val="28"/>
          <w:szCs w:val="28"/>
          <w:rtl/>
          <w:lang w:bidi="ar-QA"/>
        </w:rPr>
        <w:t>الفارق بين الأصول والمعالم:</w:t>
      </w:r>
      <w:bookmarkEnd w:id="72"/>
    </w:p>
    <w:p w14:paraId="648C023E" w14:textId="77777777" w:rsidR="00906829" w:rsidRDefault="00906829" w:rsidP="00906829">
      <w:pPr>
        <w:ind w:firstLine="720"/>
        <w:jc w:val="both"/>
        <w:rPr>
          <w:rFonts w:cs="Simplified Arabic"/>
          <w:sz w:val="28"/>
          <w:szCs w:val="28"/>
          <w:rtl/>
          <w:lang w:bidi="ar-QA"/>
        </w:rPr>
      </w:pPr>
      <w:r>
        <w:rPr>
          <w:rFonts w:cs="Simplified Arabic"/>
          <w:sz w:val="28"/>
          <w:szCs w:val="28"/>
          <w:rtl/>
          <w:lang w:bidi="ar-QA"/>
        </w:rPr>
        <w:lastRenderedPageBreak/>
        <w:t xml:space="preserve">أما الفارق بين أصول البنا ومعالم القرضاوي، فيظهر أكثر ما يظهر في </w:t>
      </w:r>
      <w:r>
        <w:rPr>
          <w:rFonts w:cs="Simplified Arabic"/>
          <w:sz w:val="28"/>
          <w:szCs w:val="28"/>
          <w:rtl/>
        </w:rPr>
        <w:t>المخاطَب بهذه</w:t>
      </w:r>
      <w:r>
        <w:rPr>
          <w:rFonts w:cs="Simplified Arabic"/>
          <w:sz w:val="28"/>
          <w:szCs w:val="28"/>
          <w:rtl/>
          <w:lang w:bidi="ar-QA"/>
        </w:rPr>
        <w:t xml:space="preserve"> الأصول أو تلك المعالم؛ فالبنا في أصول إنما يخاطب فئة معينة، وهي كما قال البنا: إلى الإخوان المجاهدين من الإخوان المسلمين الذين آمنوا بسمو دعوتهم، وقدسية فكرتهم، وعزموا صادقين على أن يعيشوا بها، أو يموتوا في سبيلها، إلى هؤلاء الإخوان فقط أوجه هذه الكلمات</w:t>
      </w:r>
      <w:r>
        <w:rPr>
          <w:rStyle w:val="af5"/>
          <w:rFonts w:ascii="Calibri" w:hAnsi="Calibri" w:cs="Simplified Arabic"/>
          <w:sz w:val="28"/>
          <w:szCs w:val="28"/>
          <w:rtl/>
        </w:rPr>
        <w:t>(</w:t>
      </w:r>
      <w:r>
        <w:rPr>
          <w:rStyle w:val="af5"/>
          <w:rFonts w:ascii="Calibri" w:hAnsi="Calibri" w:cs="Simplified Arabic"/>
          <w:sz w:val="28"/>
          <w:szCs w:val="28"/>
          <w:rtl/>
        </w:rPr>
        <w:footnoteReference w:id="114"/>
      </w:r>
      <w:r>
        <w:rPr>
          <w:rStyle w:val="af5"/>
          <w:rFonts w:ascii="Calibri" w:hAnsi="Calibri" w:cs="Simplified Arabic"/>
          <w:sz w:val="28"/>
          <w:szCs w:val="28"/>
          <w:rtl/>
        </w:rPr>
        <w:t>)</w:t>
      </w:r>
      <w:r>
        <w:rPr>
          <w:rFonts w:cs="Simplified Arabic"/>
          <w:sz w:val="28"/>
          <w:szCs w:val="28"/>
          <w:rtl/>
          <w:lang w:bidi="ar-QA"/>
        </w:rPr>
        <w:t>. والتي يحاول بها البنا أن يجمع العاملين للإسلام على هذه الأصول، سواء المنتمين لجماعة الإخوان، أو المنتمين إلى غيرها من الجماعات العاملة للإسلام، أو المؤسسات الدينية الرسمية كالأزهر والأوقاف، والتي من الممكن أن تكون حدا أدنى يجتمع عليه هؤلاء، تاركين ما يدعو إلى الخلاف وراء ظهورهم.</w:t>
      </w:r>
    </w:p>
    <w:p w14:paraId="6A3EFCEE" w14:textId="77777777" w:rsidR="00906829" w:rsidRDefault="00906829" w:rsidP="00906829">
      <w:pPr>
        <w:spacing w:before="240"/>
        <w:ind w:firstLine="720"/>
        <w:jc w:val="both"/>
        <w:rPr>
          <w:rFonts w:cs="Simplified Arabic"/>
          <w:sz w:val="28"/>
          <w:szCs w:val="28"/>
          <w:rtl/>
          <w:lang w:bidi="ar-QA"/>
        </w:rPr>
      </w:pPr>
      <w:r>
        <w:rPr>
          <w:rFonts w:cs="Simplified Arabic"/>
          <w:sz w:val="28"/>
          <w:szCs w:val="28"/>
          <w:rtl/>
          <w:lang w:bidi="ar-QA"/>
        </w:rPr>
        <w:t>أما معالم القرضاوي الثلاثين، فهي تشرح رؤية التيار الوسطي لفهم حقائق الإسلام، ولكنها ليست للعاملين في حقل الدعوة وميدان العمل الإسلامي فحسب، وإنما هي للمسلمين كل المسلمين، وليست لفئة دون فئة</w:t>
      </w:r>
      <w:r>
        <w:rPr>
          <w:rStyle w:val="af5"/>
          <w:rFonts w:cs="Simplified Arabic"/>
          <w:sz w:val="28"/>
          <w:szCs w:val="28"/>
          <w:rtl/>
          <w:lang w:bidi="ar-QA"/>
        </w:rPr>
        <w:footnoteReference w:id="115"/>
      </w:r>
      <w:r>
        <w:rPr>
          <w:rFonts w:cs="Simplified Arabic"/>
          <w:sz w:val="28"/>
          <w:szCs w:val="28"/>
          <w:rtl/>
          <w:lang w:bidi="ar-QA"/>
        </w:rPr>
        <w:t>.</w:t>
      </w:r>
    </w:p>
    <w:p w14:paraId="0D7A32B2" w14:textId="77777777" w:rsidR="00906829" w:rsidRDefault="00906829" w:rsidP="00906829">
      <w:pPr>
        <w:ind w:firstLine="720"/>
        <w:jc w:val="both"/>
        <w:rPr>
          <w:rFonts w:cs="Simplified Arabic"/>
          <w:sz w:val="28"/>
          <w:szCs w:val="28"/>
          <w:rtl/>
          <w:lang w:bidi="ar-QA"/>
        </w:rPr>
      </w:pPr>
      <w:r>
        <w:rPr>
          <w:rFonts w:cs="Simplified Arabic"/>
          <w:sz w:val="28"/>
          <w:szCs w:val="28"/>
          <w:rtl/>
          <w:lang w:bidi="ar-QA"/>
        </w:rPr>
        <w:t xml:space="preserve">  </w:t>
      </w:r>
    </w:p>
    <w:p w14:paraId="23F79049" w14:textId="77777777" w:rsidR="00906829" w:rsidRDefault="00906829" w:rsidP="00906829">
      <w:pPr>
        <w:spacing w:line="264" w:lineRule="auto"/>
        <w:jc w:val="center"/>
        <w:rPr>
          <w:rFonts w:cs="Simplified Arabic"/>
          <w:b/>
          <w:bCs/>
          <w:sz w:val="28"/>
          <w:szCs w:val="28"/>
          <w:rtl/>
        </w:rPr>
      </w:pPr>
      <w:r>
        <w:rPr>
          <w:rFonts w:cs="Simplified Arabic"/>
          <w:b/>
          <w:bCs/>
          <w:sz w:val="28"/>
          <w:szCs w:val="28"/>
          <w:rtl/>
        </w:rPr>
        <w:br w:type="page"/>
      </w:r>
      <w:bookmarkStart w:id="73" w:name="_Toc258267630"/>
      <w:bookmarkStart w:id="74" w:name="_Toc189143696"/>
      <w:r>
        <w:rPr>
          <w:rFonts w:cs="Simplified Arabic"/>
          <w:b/>
          <w:bCs/>
          <w:sz w:val="28"/>
          <w:szCs w:val="28"/>
          <w:rtl/>
        </w:rPr>
        <w:lastRenderedPageBreak/>
        <w:t>المبحث السادس</w:t>
      </w:r>
      <w:bookmarkStart w:id="75" w:name="_Toc258267631"/>
      <w:bookmarkEnd w:id="73"/>
    </w:p>
    <w:p w14:paraId="6B670E25" w14:textId="77777777" w:rsidR="00906829" w:rsidRDefault="00906829" w:rsidP="00906829">
      <w:pPr>
        <w:spacing w:line="264" w:lineRule="auto"/>
        <w:jc w:val="center"/>
        <w:rPr>
          <w:rFonts w:cs="Simplified Arabic"/>
          <w:b/>
          <w:bCs/>
          <w:sz w:val="28"/>
          <w:szCs w:val="28"/>
          <w:rtl/>
        </w:rPr>
      </w:pPr>
      <w:r>
        <w:rPr>
          <w:rFonts w:cs="Simplified Arabic"/>
          <w:b/>
          <w:bCs/>
          <w:sz w:val="28"/>
          <w:szCs w:val="28"/>
          <w:rtl/>
        </w:rPr>
        <w:t>روافد الوسطية عند القرضاوي</w:t>
      </w:r>
      <w:bookmarkEnd w:id="74"/>
      <w:bookmarkEnd w:id="75"/>
    </w:p>
    <w:p w14:paraId="6B96822C" w14:textId="77777777" w:rsidR="00906829" w:rsidRDefault="00906829" w:rsidP="00906829">
      <w:pPr>
        <w:spacing w:line="264" w:lineRule="auto"/>
        <w:ind w:firstLine="720"/>
        <w:jc w:val="both"/>
        <w:rPr>
          <w:rFonts w:cs="Simplified Arabic"/>
          <w:sz w:val="28"/>
          <w:szCs w:val="28"/>
          <w:rtl/>
        </w:rPr>
      </w:pPr>
      <w:r>
        <w:rPr>
          <w:rFonts w:cs="Simplified Arabic"/>
          <w:sz w:val="28"/>
          <w:szCs w:val="28"/>
          <w:rtl/>
        </w:rPr>
        <w:t>وقد كان للشيخ روافد كانت كفيلة لمد منهجه الوسطي بما يريد، وأهم هذه الروافد:</w:t>
      </w:r>
    </w:p>
    <w:p w14:paraId="080CBF02" w14:textId="77777777" w:rsidR="00906829" w:rsidRDefault="00906829" w:rsidP="00906829">
      <w:pPr>
        <w:spacing w:line="264" w:lineRule="auto"/>
        <w:ind w:firstLine="720"/>
        <w:jc w:val="both"/>
        <w:rPr>
          <w:rFonts w:cs="Simplified Arabic"/>
          <w:sz w:val="28"/>
          <w:szCs w:val="28"/>
          <w:rtl/>
        </w:rPr>
      </w:pPr>
      <w:bookmarkStart w:id="76" w:name="_Toc162345976"/>
      <w:bookmarkStart w:id="77" w:name="_Toc189143697"/>
      <w:bookmarkStart w:id="78" w:name="_Toc258267632"/>
      <w:r>
        <w:rPr>
          <w:rFonts w:cs="Simplified Arabic"/>
          <w:b/>
          <w:bCs/>
          <w:sz w:val="28"/>
          <w:szCs w:val="28"/>
          <w:rtl/>
        </w:rPr>
        <w:t>الرافد الأول: فقه الموازنات:</w:t>
      </w:r>
      <w:bookmarkEnd w:id="76"/>
      <w:bookmarkEnd w:id="77"/>
      <w:r>
        <w:rPr>
          <w:rFonts w:cs="Simplified Arabic"/>
          <w:b/>
          <w:bCs/>
          <w:sz w:val="28"/>
          <w:szCs w:val="28"/>
          <w:rtl/>
        </w:rPr>
        <w:t xml:space="preserve"> </w:t>
      </w:r>
      <w:r>
        <w:rPr>
          <w:rFonts w:cs="Simplified Arabic"/>
          <w:sz w:val="28"/>
          <w:szCs w:val="28"/>
          <w:rtl/>
          <w:lang w:bidi="ar-QA"/>
        </w:rPr>
        <w:t>والشيخ</w:t>
      </w:r>
      <w:r>
        <w:rPr>
          <w:rFonts w:cs="Simplified Arabic"/>
          <w:sz w:val="28"/>
          <w:szCs w:val="28"/>
          <w:rtl/>
        </w:rPr>
        <w:t xml:space="preserve"> القرضاوي يعني بفقه الموازنات أموراً هي:</w:t>
      </w:r>
      <w:bookmarkEnd w:id="78"/>
    </w:p>
    <w:p w14:paraId="6C086E4A" w14:textId="77777777" w:rsidR="00906829" w:rsidRDefault="00906829" w:rsidP="00906829">
      <w:pPr>
        <w:spacing w:line="264" w:lineRule="auto"/>
        <w:ind w:firstLine="720"/>
        <w:jc w:val="both"/>
        <w:rPr>
          <w:rFonts w:cs="Simplified Arabic"/>
          <w:sz w:val="28"/>
          <w:szCs w:val="28"/>
          <w:rtl/>
        </w:rPr>
      </w:pPr>
      <w:r>
        <w:rPr>
          <w:rFonts w:cs="Simplified Arabic"/>
          <w:b/>
          <w:bCs/>
          <w:sz w:val="28"/>
          <w:szCs w:val="28"/>
          <w:rtl/>
        </w:rPr>
        <w:t>أولاً:</w:t>
      </w:r>
      <w:r>
        <w:rPr>
          <w:rFonts w:cs="Simplified Arabic"/>
          <w:sz w:val="28"/>
          <w:szCs w:val="28"/>
          <w:rtl/>
        </w:rPr>
        <w:t xml:space="preserve"> الموازنة بين </w:t>
      </w:r>
      <w:r>
        <w:rPr>
          <w:rFonts w:cs="Simplified Arabic"/>
          <w:sz w:val="28"/>
          <w:szCs w:val="28"/>
          <w:rtl/>
          <w:lang w:bidi="ar-QA"/>
        </w:rPr>
        <w:t>المصالح</w:t>
      </w:r>
      <w:r>
        <w:rPr>
          <w:rFonts w:cs="Simplified Arabic"/>
          <w:sz w:val="28"/>
          <w:szCs w:val="28"/>
          <w:rtl/>
        </w:rPr>
        <w:t xml:space="preserve"> بعضها وبعض من حيث: عمقها وتأثيرها، بقاؤها ودوامها، التقديم والاعتبار، الإسقاط والإلغاء. </w:t>
      </w:r>
    </w:p>
    <w:p w14:paraId="1A7C006D" w14:textId="77777777" w:rsidR="00906829" w:rsidRDefault="00906829" w:rsidP="00906829">
      <w:pPr>
        <w:spacing w:line="264" w:lineRule="auto"/>
        <w:ind w:firstLine="720"/>
        <w:jc w:val="both"/>
        <w:rPr>
          <w:rFonts w:cs="Simplified Arabic"/>
          <w:sz w:val="28"/>
          <w:szCs w:val="28"/>
        </w:rPr>
      </w:pPr>
      <w:r>
        <w:rPr>
          <w:rFonts w:cs="Simplified Arabic"/>
          <w:b/>
          <w:bCs/>
          <w:sz w:val="28"/>
          <w:szCs w:val="28"/>
          <w:rtl/>
        </w:rPr>
        <w:t>ثانياً:</w:t>
      </w:r>
      <w:r>
        <w:rPr>
          <w:rFonts w:cs="Simplified Arabic"/>
          <w:sz w:val="28"/>
          <w:szCs w:val="28"/>
          <w:rtl/>
        </w:rPr>
        <w:t xml:space="preserve"> الموازنة بين المفاسد بعضها وبعض من حيث: عمقها وتأثيرها، بقاؤها ودوامها، التقديم </w:t>
      </w:r>
      <w:r>
        <w:rPr>
          <w:rFonts w:cs="Simplified Arabic"/>
          <w:sz w:val="28"/>
          <w:szCs w:val="28"/>
          <w:rtl/>
          <w:lang w:bidi="ar-QA"/>
        </w:rPr>
        <w:t>والاعتبار</w:t>
      </w:r>
      <w:r>
        <w:rPr>
          <w:rFonts w:cs="Simplified Arabic"/>
          <w:sz w:val="28"/>
          <w:szCs w:val="28"/>
          <w:rtl/>
        </w:rPr>
        <w:t xml:space="preserve">، الإسقاط والإلغاء. وهذا يعني: </w:t>
      </w:r>
    </w:p>
    <w:p w14:paraId="22290CAC" w14:textId="77777777" w:rsidR="00906829" w:rsidRDefault="00906829" w:rsidP="00906829">
      <w:pPr>
        <w:spacing w:line="264" w:lineRule="auto"/>
        <w:ind w:firstLine="720"/>
        <w:jc w:val="both"/>
        <w:rPr>
          <w:rFonts w:cs="Simplified Arabic"/>
          <w:sz w:val="28"/>
          <w:szCs w:val="28"/>
          <w:rtl/>
        </w:rPr>
      </w:pPr>
      <w:r>
        <w:rPr>
          <w:rFonts w:cs="Simplified Arabic"/>
          <w:b/>
          <w:bCs/>
          <w:sz w:val="28"/>
          <w:szCs w:val="28"/>
          <w:rtl/>
        </w:rPr>
        <w:t>ثالثاً:</w:t>
      </w:r>
      <w:r>
        <w:rPr>
          <w:rFonts w:cs="Simplified Arabic"/>
          <w:sz w:val="28"/>
          <w:szCs w:val="28"/>
          <w:rtl/>
        </w:rPr>
        <w:t xml:space="preserve"> الموازنة بين المصالح والمفاسد إذا تعارضتا بحيث تعرف: متى نقدم درء المفسدة على جلب المصلحة؟ ومتى تغتفر المفسدة من أجل المصلحة</w:t>
      </w:r>
      <w:r>
        <w:rPr>
          <w:rStyle w:val="af5"/>
          <w:rFonts w:ascii="Calibri" w:hAnsi="Calibri" w:cs="Simplified Arabic"/>
          <w:sz w:val="28"/>
          <w:szCs w:val="28"/>
          <w:rtl/>
        </w:rPr>
        <w:t>(</w:t>
      </w:r>
      <w:r>
        <w:rPr>
          <w:rStyle w:val="af5"/>
          <w:rFonts w:ascii="Calibri" w:hAnsi="Calibri" w:cs="Simplified Arabic"/>
          <w:sz w:val="28"/>
          <w:szCs w:val="28"/>
          <w:rtl/>
        </w:rPr>
        <w:footnoteReference w:id="116"/>
      </w:r>
      <w:r>
        <w:rPr>
          <w:rStyle w:val="af5"/>
          <w:rFonts w:ascii="Calibri" w:hAnsi="Calibri" w:cs="Simplified Arabic"/>
          <w:sz w:val="28"/>
          <w:szCs w:val="28"/>
          <w:rtl/>
        </w:rPr>
        <w:t>)</w:t>
      </w:r>
      <w:r>
        <w:rPr>
          <w:rFonts w:cs="Simplified Arabic"/>
          <w:sz w:val="28"/>
          <w:szCs w:val="28"/>
          <w:rtl/>
        </w:rPr>
        <w:t>؟</w:t>
      </w:r>
    </w:p>
    <w:p w14:paraId="1BD7E95E" w14:textId="77777777" w:rsidR="00906829" w:rsidRDefault="00906829" w:rsidP="00906829">
      <w:pPr>
        <w:spacing w:line="264" w:lineRule="auto"/>
        <w:ind w:firstLine="720"/>
        <w:jc w:val="both"/>
        <w:rPr>
          <w:rFonts w:cs="Simplified Arabic"/>
          <w:sz w:val="28"/>
          <w:szCs w:val="28"/>
        </w:rPr>
      </w:pPr>
      <w:bookmarkStart w:id="79" w:name="_Toc162345977"/>
      <w:bookmarkStart w:id="80" w:name="_Toc189143698"/>
      <w:bookmarkStart w:id="81" w:name="_Toc258267633"/>
      <w:r>
        <w:rPr>
          <w:rFonts w:cs="Simplified Arabic"/>
          <w:b/>
          <w:bCs/>
          <w:sz w:val="28"/>
          <w:szCs w:val="28"/>
          <w:rtl/>
        </w:rPr>
        <w:t>الرافد الثاني: فقه الأولويات:</w:t>
      </w:r>
      <w:bookmarkEnd w:id="79"/>
      <w:bookmarkEnd w:id="80"/>
      <w:r>
        <w:rPr>
          <w:rFonts w:cs="Simplified Arabic"/>
          <w:b/>
          <w:bCs/>
          <w:sz w:val="28"/>
          <w:szCs w:val="28"/>
          <w:rtl/>
        </w:rPr>
        <w:t xml:space="preserve"> </w:t>
      </w:r>
      <w:r>
        <w:rPr>
          <w:rFonts w:cs="Simplified Arabic"/>
          <w:sz w:val="28"/>
          <w:szCs w:val="28"/>
          <w:rtl/>
        </w:rPr>
        <w:t>ويعني الشيخ بفقه الأولويات: أنه وضع كل شيء في مرتبته بالعدل، من الأحكام والقيم والأعمال، ثم يقدم الأولى فالأولى؛ بناء على معايير شرعية صحيحة؛ يهدي إليها نور الوحي، ونور العقل</w:t>
      </w:r>
      <w:r>
        <w:rPr>
          <w:rStyle w:val="af5"/>
          <w:rFonts w:ascii="Calibri" w:hAnsi="Calibri" w:cs="Simplified Arabic"/>
          <w:sz w:val="28"/>
          <w:szCs w:val="28"/>
          <w:rtl/>
        </w:rPr>
        <w:t>(</w:t>
      </w:r>
      <w:r>
        <w:rPr>
          <w:rtl/>
        </w:rPr>
        <w:footnoteReference w:id="117"/>
      </w:r>
      <w:r>
        <w:rPr>
          <w:rStyle w:val="af5"/>
          <w:rFonts w:ascii="Calibri" w:hAnsi="Calibri" w:cs="Simplified Arabic"/>
          <w:sz w:val="28"/>
          <w:szCs w:val="28"/>
          <w:rtl/>
        </w:rPr>
        <w:t>)</w:t>
      </w:r>
      <w:r>
        <w:rPr>
          <w:rFonts w:cs="Simplified Arabic"/>
          <w:sz w:val="28"/>
          <w:szCs w:val="28"/>
          <w:rtl/>
        </w:rPr>
        <w:t>.</w:t>
      </w:r>
      <w:bookmarkEnd w:id="81"/>
    </w:p>
    <w:p w14:paraId="45208E8B" w14:textId="77777777" w:rsidR="00906829" w:rsidRDefault="00906829" w:rsidP="00906829">
      <w:pPr>
        <w:spacing w:line="264" w:lineRule="auto"/>
        <w:ind w:firstLine="720"/>
        <w:jc w:val="both"/>
        <w:rPr>
          <w:rFonts w:cs="Simplified Arabic"/>
          <w:sz w:val="28"/>
          <w:szCs w:val="28"/>
          <w:rtl/>
        </w:rPr>
      </w:pPr>
      <w:r>
        <w:rPr>
          <w:rFonts w:cs="Simplified Arabic"/>
          <w:sz w:val="28"/>
          <w:szCs w:val="28"/>
          <w:rtl/>
        </w:rPr>
        <w:t xml:space="preserve">إنه </w:t>
      </w:r>
      <w:r>
        <w:rPr>
          <w:rFonts w:cs="Simplified Arabic"/>
          <w:sz w:val="28"/>
          <w:szCs w:val="28"/>
          <w:rtl/>
          <w:lang w:bidi="ar-QA"/>
        </w:rPr>
        <w:t>إعطاء</w:t>
      </w:r>
      <w:r>
        <w:rPr>
          <w:rFonts w:cs="Simplified Arabic"/>
          <w:sz w:val="28"/>
          <w:szCs w:val="28"/>
          <w:rtl/>
        </w:rPr>
        <w:t xml:space="preserve"> كل عمل قيمته أو "سعره" في ميزان الشرع لا نبخسه, ولا نشتط في تقويمه</w:t>
      </w:r>
      <w:r>
        <w:rPr>
          <w:rStyle w:val="af5"/>
          <w:rFonts w:ascii="Calibri" w:hAnsi="Calibri" w:cs="Simplified Arabic"/>
          <w:sz w:val="28"/>
          <w:szCs w:val="28"/>
          <w:rtl/>
        </w:rPr>
        <w:t>(</w:t>
      </w:r>
      <w:r>
        <w:rPr>
          <w:rStyle w:val="af5"/>
          <w:rFonts w:ascii="Calibri" w:hAnsi="Calibri" w:cs="Simplified Arabic"/>
          <w:sz w:val="28"/>
          <w:szCs w:val="28"/>
          <w:rtl/>
        </w:rPr>
        <w:footnoteReference w:id="118"/>
      </w:r>
      <w:r>
        <w:rPr>
          <w:rStyle w:val="af5"/>
          <w:rFonts w:ascii="Calibri" w:hAnsi="Calibri" w:cs="Simplified Arabic"/>
          <w:sz w:val="28"/>
          <w:szCs w:val="28"/>
          <w:rtl/>
        </w:rPr>
        <w:t>)</w:t>
      </w:r>
      <w:r>
        <w:rPr>
          <w:rFonts w:cs="Simplified Arabic"/>
          <w:sz w:val="28"/>
          <w:szCs w:val="28"/>
          <w:rtl/>
        </w:rPr>
        <w:t>.</w:t>
      </w:r>
      <w:r>
        <w:rPr>
          <w:rStyle w:val="af5"/>
          <w:rFonts w:cs="Simplified Arabic"/>
          <w:sz w:val="28"/>
          <w:szCs w:val="28"/>
          <w:rtl/>
        </w:rPr>
        <w:t xml:space="preserve"> </w:t>
      </w:r>
    </w:p>
    <w:p w14:paraId="0D094AB5" w14:textId="77777777" w:rsidR="00906829" w:rsidRDefault="00906829" w:rsidP="00906829">
      <w:pPr>
        <w:spacing w:line="264" w:lineRule="auto"/>
        <w:ind w:firstLine="720"/>
        <w:jc w:val="both"/>
        <w:rPr>
          <w:rFonts w:cs="Simplified Arabic"/>
          <w:sz w:val="28"/>
          <w:szCs w:val="28"/>
          <w:rtl/>
        </w:rPr>
      </w:pPr>
      <w:bookmarkStart w:id="82" w:name="_Toc162345978"/>
      <w:bookmarkStart w:id="83" w:name="_Toc189143699"/>
      <w:bookmarkStart w:id="84" w:name="_Toc258267634"/>
      <w:r>
        <w:rPr>
          <w:rFonts w:cs="Simplified Arabic"/>
          <w:b/>
          <w:bCs/>
          <w:sz w:val="28"/>
          <w:szCs w:val="28"/>
          <w:rtl/>
        </w:rPr>
        <w:lastRenderedPageBreak/>
        <w:t>الرافد الثالث: فقه الاختلاف:</w:t>
      </w:r>
      <w:bookmarkEnd w:id="82"/>
      <w:bookmarkEnd w:id="83"/>
      <w:r>
        <w:rPr>
          <w:rFonts w:cs="Simplified Arabic"/>
          <w:b/>
          <w:bCs/>
          <w:sz w:val="28"/>
          <w:szCs w:val="28"/>
          <w:rtl/>
        </w:rPr>
        <w:t xml:space="preserve"> </w:t>
      </w:r>
      <w:r>
        <w:rPr>
          <w:rFonts w:cs="Simplified Arabic"/>
          <w:sz w:val="28"/>
          <w:szCs w:val="28"/>
          <w:rtl/>
        </w:rPr>
        <w:t xml:space="preserve">والمقصود بالخلاف هو الخلاف في الفروع لا في الأصول، في الجزئيات لا الكليات, في الظنيات لا القطعيات، في المتشابه لا المحكم، في غير المنصوص عليه لا المنصوص عليه. يقول الشيخ القرضاوي حفظه الله: يجب أن نتعلم أن الخلاف في الفروع أمر واقع, ماله من دافع، وأن لله حكمة بالغة حين جعل من أحكام الشريعة القطعي في ثبوته ودلالته، فلا مجال للخلاف فيه، وهذا هو القليل بل الأقل من القليل، وجعل منها الظني في </w:t>
      </w:r>
      <w:r>
        <w:rPr>
          <w:rFonts w:cs="Simplified Arabic"/>
          <w:sz w:val="28"/>
          <w:szCs w:val="28"/>
          <w:rtl/>
          <w:lang w:bidi="ar-QA"/>
        </w:rPr>
        <w:t>ثبوته</w:t>
      </w:r>
      <w:r>
        <w:rPr>
          <w:rFonts w:cs="Simplified Arabic"/>
          <w:sz w:val="28"/>
          <w:szCs w:val="28"/>
          <w:rtl/>
        </w:rPr>
        <w:t xml:space="preserve"> أو دلالته، أو فيهما معاً فهذا إنما فيه مجال رحب للاختلاف، وهو جل أحكام الشريعة</w:t>
      </w:r>
      <w:r>
        <w:rPr>
          <w:rStyle w:val="af5"/>
          <w:rFonts w:ascii="Calibri" w:hAnsi="Calibri" w:cs="Simplified Arabic"/>
          <w:sz w:val="28"/>
          <w:szCs w:val="28"/>
          <w:rtl/>
        </w:rPr>
        <w:t>(</w:t>
      </w:r>
      <w:r>
        <w:rPr>
          <w:rtl/>
        </w:rPr>
        <w:footnoteReference w:id="119"/>
      </w:r>
      <w:r>
        <w:rPr>
          <w:rStyle w:val="af5"/>
          <w:rFonts w:ascii="Calibri" w:hAnsi="Calibri" w:cs="Simplified Arabic"/>
          <w:sz w:val="28"/>
          <w:szCs w:val="28"/>
          <w:rtl/>
        </w:rPr>
        <w:t>)</w:t>
      </w:r>
      <w:r>
        <w:rPr>
          <w:rFonts w:cs="Simplified Arabic"/>
          <w:sz w:val="28"/>
          <w:szCs w:val="28"/>
          <w:rtl/>
        </w:rPr>
        <w:t>.</w:t>
      </w:r>
      <w:bookmarkEnd w:id="84"/>
    </w:p>
    <w:p w14:paraId="3883BDEC" w14:textId="77777777" w:rsidR="00906829" w:rsidRDefault="00906829" w:rsidP="00906829">
      <w:pPr>
        <w:spacing w:line="264" w:lineRule="auto"/>
        <w:ind w:firstLine="720"/>
        <w:jc w:val="both"/>
        <w:rPr>
          <w:rFonts w:cs="Simplified Arabic"/>
          <w:sz w:val="28"/>
          <w:szCs w:val="28"/>
          <w:rtl/>
        </w:rPr>
      </w:pPr>
      <w:bookmarkStart w:id="85" w:name="_Toc162345979"/>
      <w:bookmarkStart w:id="86" w:name="_Toc189143700"/>
      <w:bookmarkStart w:id="87" w:name="_Toc258267635"/>
      <w:r>
        <w:rPr>
          <w:rFonts w:cs="Simplified Arabic"/>
          <w:b/>
          <w:bCs/>
          <w:sz w:val="28"/>
          <w:szCs w:val="28"/>
          <w:rtl/>
        </w:rPr>
        <w:t>الرافد الرابع: فقه النصوص الجزئية في ضوء النصوص الكلية:</w:t>
      </w:r>
      <w:bookmarkEnd w:id="85"/>
      <w:bookmarkEnd w:id="86"/>
      <w:r>
        <w:rPr>
          <w:rFonts w:cs="Simplified Arabic"/>
          <w:b/>
          <w:bCs/>
          <w:sz w:val="28"/>
          <w:szCs w:val="28"/>
          <w:rtl/>
        </w:rPr>
        <w:t xml:space="preserve"> </w:t>
      </w:r>
      <w:r>
        <w:rPr>
          <w:rFonts w:cs="Simplified Arabic"/>
          <w:sz w:val="28"/>
          <w:szCs w:val="28"/>
          <w:rtl/>
        </w:rPr>
        <w:t xml:space="preserve">ويعني الشيخ بهذا الفقه: </w:t>
      </w:r>
      <w:r>
        <w:rPr>
          <w:rFonts w:cs="Simplified Arabic"/>
          <w:sz w:val="28"/>
          <w:szCs w:val="28"/>
          <w:rtl/>
          <w:lang w:bidi="ar-QA"/>
        </w:rPr>
        <w:t>ألا</w:t>
      </w:r>
      <w:r>
        <w:rPr>
          <w:rFonts w:cs="Simplified Arabic"/>
          <w:sz w:val="28"/>
          <w:szCs w:val="28"/>
          <w:rtl/>
        </w:rPr>
        <w:t xml:space="preserve"> يقف الناس عند جزئيات الشريعة ومفرداتها وحدها, بل ينفذ منها إلى كلياتها وأهدافها في كل جوانب الحياة</w:t>
      </w:r>
      <w:r>
        <w:rPr>
          <w:rStyle w:val="af5"/>
          <w:rFonts w:ascii="Calibri" w:hAnsi="Calibri" w:cs="Simplified Arabic"/>
          <w:sz w:val="28"/>
          <w:szCs w:val="28"/>
          <w:rtl/>
        </w:rPr>
        <w:t>(</w:t>
      </w:r>
      <w:r>
        <w:rPr>
          <w:rtl/>
        </w:rPr>
        <w:footnoteReference w:id="120"/>
      </w:r>
      <w:r>
        <w:rPr>
          <w:rStyle w:val="af5"/>
          <w:rFonts w:ascii="Calibri" w:hAnsi="Calibri" w:cs="Simplified Arabic"/>
          <w:sz w:val="28"/>
          <w:szCs w:val="28"/>
          <w:rtl/>
        </w:rPr>
        <w:t>)</w:t>
      </w:r>
      <w:r>
        <w:rPr>
          <w:rFonts w:cs="Simplified Arabic"/>
          <w:sz w:val="28"/>
          <w:szCs w:val="28"/>
          <w:rtl/>
        </w:rPr>
        <w:t>.</w:t>
      </w:r>
      <w:bookmarkEnd w:id="87"/>
      <w:r>
        <w:rPr>
          <w:rFonts w:cs="Simplified Arabic"/>
          <w:sz w:val="28"/>
          <w:szCs w:val="28"/>
          <w:rtl/>
        </w:rPr>
        <w:t xml:space="preserve"> </w:t>
      </w:r>
    </w:p>
    <w:p w14:paraId="3119DB1B" w14:textId="77777777" w:rsidR="00906829" w:rsidRDefault="00906829" w:rsidP="00906829">
      <w:pPr>
        <w:spacing w:line="264" w:lineRule="auto"/>
        <w:ind w:firstLine="720"/>
        <w:jc w:val="both"/>
        <w:rPr>
          <w:rFonts w:cs="Simplified Arabic"/>
          <w:sz w:val="28"/>
          <w:szCs w:val="28"/>
          <w:rtl/>
        </w:rPr>
      </w:pPr>
      <w:r>
        <w:rPr>
          <w:rFonts w:cs="Simplified Arabic"/>
          <w:sz w:val="28"/>
          <w:szCs w:val="28"/>
          <w:rtl/>
          <w:lang w:bidi="ar-QA"/>
        </w:rPr>
        <w:t>ويؤكد الشيخ على ضرورة هذا الفهم الذي يربط النصوص الجزئية بالنصوص الكلية فيقول: إن معرفة الشريعة لا تتم بمجرد معرفة نصوصها الجزئية متفرقة متناثرة، مفصولاً بعضها عن بعض، بل لا بد من رد فروعها إلى أصولها، وجزئياتها إلى كلياتها، ومتشابهها إلى  محكماتها، وظنياتها إلى قطعياتها، حتى يتألف منها جميعاً نسيج واحد مترابط بعضه ببعض، متصل لحمته بسداه، ومبدؤه بمنتهاه</w:t>
      </w:r>
      <w:r>
        <w:rPr>
          <w:rStyle w:val="af5"/>
          <w:rFonts w:ascii="Calibri" w:hAnsi="Calibri" w:cs="Simplified Arabic"/>
          <w:sz w:val="28"/>
          <w:szCs w:val="28"/>
          <w:rtl/>
        </w:rPr>
        <w:t>(</w:t>
      </w:r>
      <w:r>
        <w:rPr>
          <w:rStyle w:val="af5"/>
          <w:rFonts w:ascii="Calibri" w:hAnsi="Calibri" w:cs="Simplified Arabic"/>
          <w:sz w:val="28"/>
          <w:szCs w:val="28"/>
          <w:rtl/>
        </w:rPr>
        <w:footnoteReference w:id="121"/>
      </w:r>
      <w:r>
        <w:rPr>
          <w:rStyle w:val="af5"/>
          <w:rFonts w:ascii="Calibri" w:hAnsi="Calibri" w:cs="Simplified Arabic"/>
          <w:sz w:val="28"/>
          <w:szCs w:val="28"/>
          <w:rtl/>
        </w:rPr>
        <w:t>)</w:t>
      </w:r>
      <w:r>
        <w:rPr>
          <w:rFonts w:cs="Simplified Arabic"/>
          <w:sz w:val="28"/>
          <w:szCs w:val="28"/>
          <w:rtl/>
        </w:rPr>
        <w:t>.</w:t>
      </w:r>
    </w:p>
    <w:p w14:paraId="47F76284" w14:textId="77777777" w:rsidR="00906829" w:rsidRDefault="00906829" w:rsidP="00906829">
      <w:pPr>
        <w:spacing w:line="264" w:lineRule="auto"/>
        <w:ind w:firstLine="720"/>
        <w:jc w:val="both"/>
        <w:rPr>
          <w:rFonts w:cs="Simplified Arabic"/>
          <w:sz w:val="28"/>
          <w:szCs w:val="28"/>
          <w:rtl/>
        </w:rPr>
      </w:pPr>
      <w:bookmarkStart w:id="88" w:name="_Toc162345980"/>
      <w:bookmarkStart w:id="89" w:name="_Toc189143701"/>
      <w:bookmarkStart w:id="90" w:name="_Toc258267636"/>
      <w:r>
        <w:rPr>
          <w:rFonts w:cs="Simplified Arabic"/>
          <w:b/>
          <w:bCs/>
          <w:sz w:val="28"/>
          <w:szCs w:val="28"/>
          <w:rtl/>
        </w:rPr>
        <w:lastRenderedPageBreak/>
        <w:t>الرافد الخامس: فقه الواقع:</w:t>
      </w:r>
      <w:bookmarkEnd w:id="88"/>
      <w:bookmarkEnd w:id="89"/>
      <w:r>
        <w:rPr>
          <w:rFonts w:cs="Simplified Arabic"/>
          <w:b/>
          <w:bCs/>
          <w:sz w:val="28"/>
          <w:szCs w:val="28"/>
          <w:rtl/>
        </w:rPr>
        <w:t xml:space="preserve"> </w:t>
      </w:r>
      <w:r>
        <w:rPr>
          <w:rFonts w:cs="Simplified Arabic"/>
          <w:sz w:val="28"/>
          <w:szCs w:val="28"/>
          <w:rtl/>
        </w:rPr>
        <w:t xml:space="preserve">والشيخ القرضاوي يعني بفقه الواقع أنه الفقه المبني على الواقع المعيش دراسة دقيقة مستوعبة لكل جوانب الموضوع، معتمدة على أصح </w:t>
      </w:r>
      <w:r>
        <w:rPr>
          <w:rFonts w:cs="Simplified Arabic"/>
          <w:sz w:val="28"/>
          <w:szCs w:val="28"/>
          <w:rtl/>
          <w:lang w:bidi="ar-QA"/>
        </w:rPr>
        <w:t>المعلومات</w:t>
      </w:r>
      <w:r>
        <w:rPr>
          <w:rFonts w:cs="Simplified Arabic"/>
          <w:sz w:val="28"/>
          <w:szCs w:val="28"/>
          <w:rtl/>
        </w:rPr>
        <w:t xml:space="preserve"> وأدق البيانات والإحصاءات</w:t>
      </w:r>
      <w:r>
        <w:rPr>
          <w:rStyle w:val="af5"/>
          <w:rFonts w:ascii="Calibri" w:hAnsi="Calibri" w:cs="Simplified Arabic"/>
          <w:sz w:val="28"/>
          <w:szCs w:val="28"/>
          <w:rtl/>
        </w:rPr>
        <w:t>(</w:t>
      </w:r>
      <w:r>
        <w:rPr>
          <w:rtl/>
        </w:rPr>
        <w:footnoteReference w:id="122"/>
      </w:r>
      <w:r>
        <w:rPr>
          <w:rStyle w:val="af5"/>
          <w:rFonts w:ascii="Calibri" w:hAnsi="Calibri" w:cs="Simplified Arabic"/>
          <w:sz w:val="28"/>
          <w:szCs w:val="28"/>
          <w:rtl/>
        </w:rPr>
        <w:t>)</w:t>
      </w:r>
      <w:r>
        <w:rPr>
          <w:rFonts w:cs="Simplified Arabic"/>
          <w:sz w:val="28"/>
          <w:szCs w:val="28"/>
          <w:rtl/>
        </w:rPr>
        <w:t>.</w:t>
      </w:r>
      <w:bookmarkEnd w:id="90"/>
    </w:p>
    <w:p w14:paraId="788B3545" w14:textId="77777777" w:rsidR="00906829" w:rsidRDefault="00906829" w:rsidP="00906829">
      <w:pPr>
        <w:spacing w:line="264" w:lineRule="auto"/>
        <w:ind w:firstLine="720"/>
        <w:jc w:val="both"/>
        <w:rPr>
          <w:rFonts w:cs="Simplified Arabic"/>
          <w:sz w:val="28"/>
          <w:szCs w:val="28"/>
          <w:rtl/>
        </w:rPr>
      </w:pPr>
      <w:bookmarkStart w:id="91" w:name="_Toc161670634"/>
      <w:bookmarkStart w:id="92" w:name="_Toc162345981"/>
      <w:r>
        <w:rPr>
          <w:rFonts w:cs="Simplified Arabic"/>
          <w:sz w:val="28"/>
          <w:szCs w:val="28"/>
          <w:rtl/>
        </w:rPr>
        <w:t xml:space="preserve">إن </w:t>
      </w:r>
      <w:r>
        <w:rPr>
          <w:rFonts w:cs="Simplified Arabic"/>
          <w:sz w:val="28"/>
          <w:szCs w:val="28"/>
          <w:rtl/>
          <w:lang w:bidi="ar-QA"/>
        </w:rPr>
        <w:t>دراسة هذا الواقع وفقهه جعلت الشيخ وسطا بين التهوين والتهويل، بين النظرات المثالية</w:t>
      </w:r>
      <w:r>
        <w:rPr>
          <w:rFonts w:cs="Simplified Arabic"/>
          <w:sz w:val="28"/>
          <w:szCs w:val="28"/>
          <w:rtl/>
        </w:rPr>
        <w:t xml:space="preserve"> الحالمة و النظرات الانهزامية المتشائمة.</w:t>
      </w:r>
      <w:bookmarkEnd w:id="91"/>
      <w:bookmarkEnd w:id="92"/>
    </w:p>
    <w:p w14:paraId="0F8797AC" w14:textId="77777777" w:rsidR="00906829" w:rsidRDefault="00906829" w:rsidP="00906829">
      <w:pPr>
        <w:spacing w:line="264" w:lineRule="auto"/>
        <w:ind w:firstLine="720"/>
        <w:jc w:val="both"/>
        <w:rPr>
          <w:rFonts w:cs="Simplified Arabic"/>
          <w:sz w:val="28"/>
          <w:szCs w:val="28"/>
          <w:rtl/>
        </w:rPr>
      </w:pPr>
      <w:bookmarkStart w:id="93" w:name="_Toc162345982"/>
      <w:bookmarkStart w:id="94" w:name="_Toc189143702"/>
      <w:bookmarkStart w:id="95" w:name="_Toc258267637"/>
      <w:r>
        <w:rPr>
          <w:rFonts w:cs="Simplified Arabic"/>
          <w:b/>
          <w:bCs/>
          <w:sz w:val="28"/>
          <w:szCs w:val="28"/>
          <w:rtl/>
        </w:rPr>
        <w:t>الرافد السادس: فقه السنن:</w:t>
      </w:r>
      <w:bookmarkEnd w:id="93"/>
      <w:bookmarkEnd w:id="94"/>
      <w:r>
        <w:rPr>
          <w:rFonts w:cs="Simplified Arabic"/>
          <w:b/>
          <w:bCs/>
          <w:sz w:val="28"/>
          <w:szCs w:val="28"/>
          <w:rtl/>
        </w:rPr>
        <w:t xml:space="preserve"> </w:t>
      </w:r>
      <w:r>
        <w:rPr>
          <w:rFonts w:cs="Simplified Arabic"/>
          <w:sz w:val="28"/>
          <w:szCs w:val="28"/>
          <w:rtl/>
        </w:rPr>
        <w:t xml:space="preserve">لقد </w:t>
      </w:r>
      <w:r>
        <w:rPr>
          <w:rFonts w:cs="Simplified Arabic"/>
          <w:sz w:val="28"/>
          <w:szCs w:val="28"/>
          <w:rtl/>
          <w:lang w:bidi="ar-QA"/>
        </w:rPr>
        <w:t>نادى</w:t>
      </w:r>
      <w:r>
        <w:rPr>
          <w:rFonts w:cs="Simplified Arabic"/>
          <w:sz w:val="28"/>
          <w:szCs w:val="28"/>
          <w:rtl/>
        </w:rPr>
        <w:t xml:space="preserve"> الشيخ بهذا النوع من الفقه وهو "فقه السنن" في كثير من كتبه، ويعني بفقه السنن: مراعاة سنن الله الكونية والشرعية والاجتماعية التي أقام الله عليها عالمنا هذا، وقضى بأنها لا تتبدل ولا تتحول</w:t>
      </w:r>
      <w:r>
        <w:rPr>
          <w:rStyle w:val="af5"/>
          <w:rFonts w:ascii="Calibri" w:hAnsi="Calibri" w:cs="Simplified Arabic"/>
          <w:sz w:val="28"/>
          <w:szCs w:val="28"/>
          <w:rtl/>
        </w:rPr>
        <w:t>(</w:t>
      </w:r>
      <w:r>
        <w:rPr>
          <w:rtl/>
        </w:rPr>
        <w:footnoteReference w:id="123"/>
      </w:r>
      <w:r>
        <w:rPr>
          <w:rStyle w:val="af5"/>
          <w:rFonts w:ascii="Calibri" w:hAnsi="Calibri" w:cs="Simplified Arabic"/>
          <w:sz w:val="28"/>
          <w:szCs w:val="28"/>
          <w:rtl/>
        </w:rPr>
        <w:t>)</w:t>
      </w:r>
      <w:r>
        <w:rPr>
          <w:rFonts w:cs="Simplified Arabic"/>
          <w:sz w:val="28"/>
          <w:szCs w:val="28"/>
          <w:rtl/>
        </w:rPr>
        <w:t>، إنه معرفة آيات الله في الآفاق وفي النفس وسننه في الكون والمجتمع</w:t>
      </w:r>
      <w:r>
        <w:rPr>
          <w:rStyle w:val="af5"/>
          <w:rFonts w:ascii="Calibri" w:hAnsi="Calibri" w:cs="Simplified Arabic"/>
          <w:sz w:val="28"/>
          <w:szCs w:val="28"/>
          <w:rtl/>
        </w:rPr>
        <w:t>(</w:t>
      </w:r>
      <w:r>
        <w:rPr>
          <w:rtl/>
        </w:rPr>
        <w:footnoteReference w:id="124"/>
      </w:r>
      <w:r>
        <w:rPr>
          <w:rStyle w:val="af5"/>
          <w:rFonts w:ascii="Calibri" w:hAnsi="Calibri" w:cs="Simplified Arabic"/>
          <w:sz w:val="28"/>
          <w:szCs w:val="28"/>
          <w:rtl/>
        </w:rPr>
        <w:t>)</w:t>
      </w:r>
      <w:r>
        <w:rPr>
          <w:rFonts w:cs="Simplified Arabic"/>
          <w:sz w:val="28"/>
          <w:szCs w:val="28"/>
          <w:rtl/>
        </w:rPr>
        <w:t xml:space="preserve">، </w:t>
      </w:r>
      <w:r>
        <w:rPr>
          <w:rFonts w:cs="Simplified Arabic"/>
          <w:sz w:val="28"/>
          <w:szCs w:val="28"/>
          <w:rtl/>
          <w:lang w:bidi="ar-QA"/>
        </w:rPr>
        <w:t>وباختصار</w:t>
      </w:r>
      <w:r>
        <w:rPr>
          <w:rFonts w:cs="Simplified Arabic"/>
          <w:sz w:val="28"/>
          <w:szCs w:val="28"/>
          <w:rtl/>
        </w:rPr>
        <w:t xml:space="preserve"> إنه فقه عن الله فيما خلق</w:t>
      </w:r>
      <w:r>
        <w:rPr>
          <w:rStyle w:val="af5"/>
          <w:rFonts w:ascii="Calibri" w:hAnsi="Calibri" w:cs="Simplified Arabic"/>
          <w:sz w:val="28"/>
          <w:szCs w:val="28"/>
          <w:rtl/>
        </w:rPr>
        <w:t>(</w:t>
      </w:r>
      <w:r>
        <w:rPr>
          <w:rtl/>
        </w:rPr>
        <w:footnoteReference w:id="125"/>
      </w:r>
      <w:r>
        <w:rPr>
          <w:rStyle w:val="af5"/>
          <w:rFonts w:ascii="Calibri" w:hAnsi="Calibri" w:cs="Simplified Arabic"/>
          <w:sz w:val="28"/>
          <w:szCs w:val="28"/>
          <w:rtl/>
        </w:rPr>
        <w:t>)</w:t>
      </w:r>
      <w:r>
        <w:rPr>
          <w:rFonts w:cs="Simplified Arabic"/>
          <w:sz w:val="28"/>
          <w:szCs w:val="28"/>
          <w:rtl/>
        </w:rPr>
        <w:t>.</w:t>
      </w:r>
      <w:bookmarkEnd w:id="95"/>
      <w:r>
        <w:rPr>
          <w:rFonts w:cs="Simplified Arabic"/>
          <w:sz w:val="28"/>
          <w:szCs w:val="28"/>
          <w:rtl/>
        </w:rPr>
        <w:t xml:space="preserve"> هذه </w:t>
      </w:r>
      <w:r>
        <w:rPr>
          <w:rFonts w:cs="Simplified Arabic"/>
          <w:sz w:val="28"/>
          <w:szCs w:val="28"/>
          <w:rtl/>
          <w:lang w:bidi="ar-QA"/>
        </w:rPr>
        <w:t>المراعاة</w:t>
      </w:r>
      <w:r>
        <w:rPr>
          <w:rFonts w:cs="Simplified Arabic"/>
          <w:sz w:val="28"/>
          <w:szCs w:val="28"/>
          <w:rtl/>
        </w:rPr>
        <w:t xml:space="preserve"> لفقه السنن هذه دفعت بالشيخ إلى تبني الوسطية، والدوران في فلكها.</w:t>
      </w:r>
    </w:p>
    <w:p w14:paraId="5FD261D9" w14:textId="77777777" w:rsidR="00906829" w:rsidRDefault="00906829" w:rsidP="00906829">
      <w:pPr>
        <w:spacing w:line="264" w:lineRule="auto"/>
        <w:ind w:firstLine="720"/>
        <w:jc w:val="both"/>
        <w:rPr>
          <w:rFonts w:cs="Simplified Arabic"/>
          <w:sz w:val="28"/>
          <w:szCs w:val="28"/>
          <w:rtl/>
        </w:rPr>
      </w:pPr>
      <w:bookmarkStart w:id="96" w:name="_Toc162345983"/>
      <w:bookmarkStart w:id="97" w:name="_Toc189143703"/>
      <w:bookmarkStart w:id="98" w:name="_Toc258267638"/>
      <w:r>
        <w:rPr>
          <w:rFonts w:cs="Simplified Arabic"/>
          <w:b/>
          <w:bCs/>
          <w:sz w:val="28"/>
          <w:szCs w:val="28"/>
          <w:rtl/>
        </w:rPr>
        <w:t>الرافد السابع: التفريق بين الثوابت والمتغيرات والأصول والفروع:</w:t>
      </w:r>
      <w:bookmarkEnd w:id="96"/>
      <w:bookmarkEnd w:id="97"/>
      <w:r>
        <w:rPr>
          <w:rFonts w:cs="Simplified Arabic"/>
          <w:b/>
          <w:bCs/>
          <w:sz w:val="28"/>
          <w:szCs w:val="28"/>
          <w:rtl/>
        </w:rPr>
        <w:t xml:space="preserve"> </w:t>
      </w:r>
      <w:r>
        <w:rPr>
          <w:rFonts w:cs="Simplified Arabic"/>
          <w:sz w:val="28"/>
          <w:szCs w:val="28"/>
          <w:rtl/>
        </w:rPr>
        <w:t xml:space="preserve">يخلط كثير من المنشغلين </w:t>
      </w:r>
      <w:r>
        <w:rPr>
          <w:rFonts w:cs="Simplified Arabic"/>
          <w:sz w:val="28"/>
          <w:szCs w:val="28"/>
          <w:rtl/>
          <w:lang w:bidi="ar-QA"/>
        </w:rPr>
        <w:t>بالعلم</w:t>
      </w:r>
      <w:r>
        <w:rPr>
          <w:rFonts w:cs="Simplified Arabic"/>
          <w:sz w:val="28"/>
          <w:szCs w:val="28"/>
          <w:rtl/>
        </w:rPr>
        <w:t xml:space="preserve"> والدعوة بين الثوابت والمتغيرات، وبين الأصول والفروع، وهذا يجعل البعض منهم يتشدد في موضع اللين، ويلين في موضع الشدة، ولكن الشيخ رأى ضرورة التفريق بين هذه الأمور بعضها وبعض، وقد نهج الشيخ نهجا في هذه الأمور، فهو يرى التشديد في الأصول والثوابت، والتخفيف في الفروع والمتغيرات.</w:t>
      </w:r>
      <w:bookmarkEnd w:id="98"/>
    </w:p>
    <w:p w14:paraId="25009CCC" w14:textId="77777777" w:rsidR="00906829" w:rsidRDefault="00906829" w:rsidP="00906829">
      <w:pPr>
        <w:spacing w:line="264" w:lineRule="auto"/>
        <w:ind w:firstLine="720"/>
        <w:jc w:val="both"/>
        <w:rPr>
          <w:rFonts w:cs="Simplified Arabic"/>
          <w:sz w:val="28"/>
          <w:szCs w:val="28"/>
          <w:rtl/>
          <w:lang w:bidi="ar-QA"/>
        </w:rPr>
      </w:pPr>
      <w:r>
        <w:rPr>
          <w:rFonts w:cs="Simplified Arabic"/>
          <w:sz w:val="28"/>
          <w:szCs w:val="28"/>
          <w:rtl/>
          <w:lang w:bidi="ar-QA"/>
        </w:rPr>
        <w:lastRenderedPageBreak/>
        <w:t xml:space="preserve">ولهذا فإن ثوابت العقيدة والعبادات والأخلاق يرى القرضاوي عدم المساس بها مطلقا، وهذا مما حفظ للشيخ وسطيته، فهو إن تشدد تشدد في الأصول والثوابت والكليات، وإن تساهل فإنما يتساهل في الفروع والمتغيرات والجزئيات.  </w:t>
      </w:r>
    </w:p>
    <w:p w14:paraId="238C0538" w14:textId="77777777" w:rsidR="00906829" w:rsidRDefault="00906829" w:rsidP="00906829">
      <w:pPr>
        <w:spacing w:line="264" w:lineRule="auto"/>
        <w:ind w:firstLine="720"/>
        <w:jc w:val="both"/>
        <w:rPr>
          <w:rFonts w:cs="Simplified Arabic"/>
          <w:sz w:val="28"/>
          <w:szCs w:val="28"/>
          <w:rtl/>
        </w:rPr>
      </w:pPr>
      <w:bookmarkStart w:id="99" w:name="_Toc162345984"/>
      <w:bookmarkStart w:id="100" w:name="_Toc189143704"/>
      <w:bookmarkStart w:id="101" w:name="_Toc258267639"/>
      <w:r>
        <w:rPr>
          <w:rFonts w:cs="Simplified Arabic"/>
          <w:b/>
          <w:bCs/>
          <w:sz w:val="28"/>
          <w:szCs w:val="28"/>
          <w:rtl/>
        </w:rPr>
        <w:t>الرافد الثامن: الوصل بين الفقه وبين الحديث:</w:t>
      </w:r>
      <w:bookmarkEnd w:id="99"/>
      <w:bookmarkEnd w:id="100"/>
      <w:r>
        <w:rPr>
          <w:rFonts w:cs="Simplified Arabic"/>
          <w:b/>
          <w:bCs/>
          <w:sz w:val="28"/>
          <w:szCs w:val="28"/>
          <w:rtl/>
        </w:rPr>
        <w:t xml:space="preserve"> </w:t>
      </w:r>
      <w:r>
        <w:rPr>
          <w:rFonts w:cs="Simplified Arabic"/>
          <w:sz w:val="28"/>
          <w:szCs w:val="28"/>
          <w:rtl/>
        </w:rPr>
        <w:t>أثر عن كثير من الفقهاء المحدثين أمثال : سفيان الثوري , وابن عيينة , وعبد الله بن سنان , قولهم : لو كان أحدنا قاضياً لضربنا بالجريد فقيهاً لا يتعلم الحديث, ومحدثاً لا يتعلم الفقه</w:t>
      </w:r>
      <w:r>
        <w:rPr>
          <w:rStyle w:val="af5"/>
          <w:rFonts w:ascii="Calibri" w:hAnsi="Calibri" w:cs="Simplified Arabic"/>
          <w:sz w:val="28"/>
          <w:szCs w:val="28"/>
          <w:rtl/>
        </w:rPr>
        <w:t>(</w:t>
      </w:r>
      <w:r>
        <w:rPr>
          <w:rtl/>
        </w:rPr>
        <w:footnoteReference w:id="126"/>
      </w:r>
      <w:r>
        <w:rPr>
          <w:rStyle w:val="af5"/>
          <w:rFonts w:ascii="Calibri" w:hAnsi="Calibri" w:cs="Simplified Arabic"/>
          <w:sz w:val="28"/>
          <w:szCs w:val="28"/>
          <w:rtl/>
        </w:rPr>
        <w:t>)</w:t>
      </w:r>
      <w:r>
        <w:rPr>
          <w:rFonts w:cs="Simplified Arabic"/>
          <w:sz w:val="28"/>
          <w:szCs w:val="28"/>
          <w:rtl/>
        </w:rPr>
        <w:t>.</w:t>
      </w:r>
      <w:bookmarkEnd w:id="101"/>
    </w:p>
    <w:p w14:paraId="4DB0F748" w14:textId="77777777" w:rsidR="00906829" w:rsidRDefault="00906829" w:rsidP="00906829">
      <w:pPr>
        <w:spacing w:line="264" w:lineRule="auto"/>
        <w:ind w:firstLine="720"/>
        <w:jc w:val="both"/>
        <w:rPr>
          <w:rFonts w:cs="Simplified Arabic"/>
          <w:sz w:val="28"/>
          <w:szCs w:val="28"/>
          <w:rtl/>
        </w:rPr>
      </w:pPr>
      <w:r>
        <w:rPr>
          <w:rFonts w:cs="Simplified Arabic"/>
          <w:sz w:val="28"/>
          <w:szCs w:val="28"/>
          <w:rtl/>
          <w:lang w:bidi="ar-QA"/>
        </w:rPr>
        <w:t>ولما رأى القرضاوي: وجود كثرة كاثرة ممن ينشغلون بالفقه, لا يتعمقون في معرفة الحديث , فتروج لديهم الأحاديث الواهية وما لا أصل له. كما ورأى كذلك وجود كثرة كاثرة ممن ينشغلون بالحديث لا يتعمقون في معرفة الفقه وأصوله, فلا يتذوقون أسراره, ولا يفقهون مقاصده, فيقفون عند الظواهر ولا ينفذون إلى المقاصد</w:t>
      </w:r>
      <w:r>
        <w:rPr>
          <w:rStyle w:val="af5"/>
          <w:rFonts w:ascii="Calibri" w:hAnsi="Calibri" w:cs="Simplified Arabic"/>
          <w:sz w:val="28"/>
          <w:szCs w:val="28"/>
          <w:rtl/>
        </w:rPr>
        <w:t>(</w:t>
      </w:r>
      <w:r>
        <w:rPr>
          <w:rStyle w:val="af5"/>
          <w:rFonts w:ascii="Calibri" w:hAnsi="Calibri" w:cs="Simplified Arabic"/>
          <w:sz w:val="28"/>
          <w:szCs w:val="28"/>
          <w:rtl/>
        </w:rPr>
        <w:footnoteReference w:id="127"/>
      </w:r>
      <w:r>
        <w:rPr>
          <w:rStyle w:val="af5"/>
          <w:rFonts w:ascii="Calibri" w:hAnsi="Calibri" w:cs="Simplified Arabic"/>
          <w:sz w:val="28"/>
          <w:szCs w:val="28"/>
          <w:rtl/>
        </w:rPr>
        <w:t>)</w:t>
      </w:r>
      <w:r>
        <w:rPr>
          <w:rFonts w:cs="Simplified Arabic"/>
          <w:sz w:val="28"/>
          <w:szCs w:val="28"/>
          <w:rtl/>
        </w:rPr>
        <w:t>.</w:t>
      </w:r>
    </w:p>
    <w:p w14:paraId="190B5901" w14:textId="77777777" w:rsidR="00906829" w:rsidRDefault="00906829" w:rsidP="00906829">
      <w:pPr>
        <w:pStyle w:val="31"/>
        <w:jc w:val="center"/>
        <w:outlineLvl w:val="1"/>
        <w:rPr>
          <w:rFonts w:cs="Simplified Arabic"/>
          <w:b/>
          <w:bCs/>
          <w:sz w:val="28"/>
          <w:szCs w:val="28"/>
          <w:rtl/>
        </w:rPr>
      </w:pPr>
      <w:r>
        <w:rPr>
          <w:rFonts w:cs="Simplified Arabic"/>
          <w:b/>
          <w:bCs/>
          <w:sz w:val="28"/>
          <w:szCs w:val="28"/>
          <w:rtl/>
        </w:rPr>
        <w:br w:type="page"/>
      </w:r>
      <w:bookmarkStart w:id="102" w:name="_Toc258267640"/>
      <w:r>
        <w:rPr>
          <w:rFonts w:cs="Simplified Arabic"/>
          <w:b/>
          <w:bCs/>
          <w:sz w:val="28"/>
          <w:szCs w:val="28"/>
          <w:rtl/>
        </w:rPr>
        <w:lastRenderedPageBreak/>
        <w:t>الخاتمة</w:t>
      </w:r>
      <w:bookmarkEnd w:id="102"/>
    </w:p>
    <w:p w14:paraId="636238A7" w14:textId="77777777" w:rsidR="00906829" w:rsidRDefault="00906829" w:rsidP="00906829">
      <w:pPr>
        <w:pStyle w:val="31"/>
        <w:rPr>
          <w:rFonts w:cs="Simplified Arabic"/>
          <w:sz w:val="28"/>
          <w:szCs w:val="28"/>
          <w:rtl/>
        </w:rPr>
      </w:pPr>
      <w:r>
        <w:rPr>
          <w:rFonts w:cs="Simplified Arabic"/>
          <w:sz w:val="28"/>
          <w:szCs w:val="28"/>
          <w:rtl/>
        </w:rPr>
        <w:t>وفي الختام فإن الحديث عن وسطية القرضاوي يحتاج إلى صفحات طوال، وبحوث ضخمة، تستودع خلاصة فكره، وعصارة معالمه وضوابطه، للوسطية، لكنني أخلص في نهاية بحثي هذا إلى ما يلي:</w:t>
      </w:r>
    </w:p>
    <w:p w14:paraId="4A244ED6" w14:textId="77777777" w:rsidR="00906829" w:rsidRDefault="00906829" w:rsidP="00DB40CB">
      <w:pPr>
        <w:numPr>
          <w:ilvl w:val="0"/>
          <w:numId w:val="22"/>
        </w:numPr>
        <w:spacing w:before="120" w:after="120" w:line="240" w:lineRule="auto"/>
        <w:ind w:left="427" w:right="180"/>
        <w:jc w:val="both"/>
        <w:rPr>
          <w:rStyle w:val="a5"/>
          <w:b w:val="0"/>
          <w:bCs w:val="0"/>
          <w:rtl/>
          <w:lang w:eastAsia="ar-SA"/>
        </w:rPr>
      </w:pPr>
      <w:r>
        <w:rPr>
          <w:rStyle w:val="a5"/>
          <w:rFonts w:cs="Simplified Arabic"/>
          <w:b w:val="0"/>
          <w:bCs w:val="0"/>
          <w:sz w:val="28"/>
          <w:szCs w:val="28"/>
          <w:rtl/>
          <w:lang w:eastAsia="ar-SA"/>
        </w:rPr>
        <w:t>(الوسطية) في اللغة: مشتقة من مادة (وسط) ولها ضبطان: (وسْط) بسكون السين، وتكون ظرفا، و(وسَط) وتكون اسما لا ظرفا.</w:t>
      </w:r>
    </w:p>
    <w:p w14:paraId="6DF13E5B" w14:textId="77777777" w:rsidR="00906829" w:rsidRDefault="00906829" w:rsidP="00DB40CB">
      <w:pPr>
        <w:numPr>
          <w:ilvl w:val="0"/>
          <w:numId w:val="22"/>
        </w:numPr>
        <w:spacing w:before="120" w:after="120" w:line="240" w:lineRule="auto"/>
        <w:ind w:left="427" w:right="180"/>
        <w:jc w:val="both"/>
        <w:rPr>
          <w:rStyle w:val="a5"/>
          <w:rFonts w:cs="Simplified Arabic"/>
          <w:b w:val="0"/>
          <w:bCs w:val="0"/>
          <w:sz w:val="28"/>
          <w:szCs w:val="28"/>
          <w:rtl/>
          <w:lang w:eastAsia="ar-SA"/>
        </w:rPr>
      </w:pPr>
      <w:r>
        <w:rPr>
          <w:rStyle w:val="a5"/>
          <w:rFonts w:cs="Simplified Arabic"/>
          <w:b w:val="0"/>
          <w:bCs w:val="0"/>
          <w:sz w:val="28"/>
          <w:szCs w:val="28"/>
          <w:rtl/>
          <w:lang w:eastAsia="ar-SA"/>
        </w:rPr>
        <w:t xml:space="preserve">الوسطية في الاصطلاح:  هي التوسط أو التعادل بين طرفين متقابلين أو متضادين، بحيث لا ينفرد أحدهما بالتأثير، ويطرد الطرف المقابل، وبحيث لا يأخذ أحد الطرفين أكثر من حقه، ويطغى على مقابله ويحيف عليه. على أن تحتوي الخيرية. </w:t>
      </w:r>
    </w:p>
    <w:p w14:paraId="5AF2285C" w14:textId="77777777" w:rsidR="00906829" w:rsidRDefault="00906829" w:rsidP="00DB40CB">
      <w:pPr>
        <w:numPr>
          <w:ilvl w:val="0"/>
          <w:numId w:val="22"/>
        </w:numPr>
        <w:spacing w:before="120" w:after="120" w:line="240" w:lineRule="auto"/>
        <w:ind w:left="427" w:right="180"/>
        <w:jc w:val="both"/>
        <w:rPr>
          <w:rStyle w:val="a5"/>
          <w:rFonts w:cs="Simplified Arabic"/>
          <w:b w:val="0"/>
          <w:bCs w:val="0"/>
          <w:sz w:val="28"/>
          <w:szCs w:val="28"/>
          <w:rtl/>
          <w:lang w:eastAsia="ar-SA"/>
        </w:rPr>
      </w:pPr>
      <w:r>
        <w:rPr>
          <w:rStyle w:val="a5"/>
          <w:rFonts w:cs="Simplified Arabic"/>
          <w:b w:val="0"/>
          <w:bCs w:val="0"/>
          <w:sz w:val="28"/>
          <w:szCs w:val="28"/>
          <w:rtl/>
          <w:lang w:eastAsia="ar-SA"/>
        </w:rPr>
        <w:t>الوسطية كمعنى ومفهوم لم يخل منها القرآن ولا السنة.</w:t>
      </w:r>
    </w:p>
    <w:p w14:paraId="170342A4" w14:textId="77777777" w:rsidR="00906829" w:rsidRDefault="00906829" w:rsidP="00DB40CB">
      <w:pPr>
        <w:numPr>
          <w:ilvl w:val="0"/>
          <w:numId w:val="22"/>
        </w:numPr>
        <w:spacing w:before="120" w:after="120" w:line="240" w:lineRule="auto"/>
        <w:ind w:left="427" w:right="180"/>
        <w:jc w:val="both"/>
        <w:rPr>
          <w:rStyle w:val="a5"/>
          <w:rFonts w:cs="Simplified Arabic"/>
          <w:b w:val="0"/>
          <w:bCs w:val="0"/>
          <w:sz w:val="28"/>
          <w:szCs w:val="28"/>
          <w:rtl/>
        </w:rPr>
      </w:pPr>
      <w:r>
        <w:rPr>
          <w:rStyle w:val="a5"/>
          <w:rFonts w:cs="Simplified Arabic"/>
          <w:b w:val="0"/>
          <w:bCs w:val="0"/>
          <w:sz w:val="28"/>
          <w:szCs w:val="28"/>
          <w:rtl/>
          <w:lang w:eastAsia="ar-SA"/>
        </w:rPr>
        <w:t>الذين كتبوا عن الوسطية ومنهج الوسطية في العصر الحديث منهم من اتخذ الوسطية منهجا وإن لم يتحدث عنها صراحة، ومنهم من كتب</w:t>
      </w:r>
      <w:r>
        <w:rPr>
          <w:rStyle w:val="a5"/>
          <w:rFonts w:cs="Simplified Arabic"/>
          <w:b w:val="0"/>
          <w:bCs w:val="0"/>
          <w:sz w:val="28"/>
          <w:szCs w:val="28"/>
          <w:rtl/>
        </w:rPr>
        <w:t xml:space="preserve"> عن الوسطية وتحدث عنها صراحة، لكنه ربما جنح عنها في بعض الأحيان إلى الشدة، ومنهم من  اتخذ الوسطية منهجا وتحدث عنها صراحة، والتزم بها في منهجه.</w:t>
      </w:r>
    </w:p>
    <w:p w14:paraId="732052A9" w14:textId="77777777" w:rsidR="00906829" w:rsidRDefault="00906829" w:rsidP="00DB40CB">
      <w:pPr>
        <w:numPr>
          <w:ilvl w:val="0"/>
          <w:numId w:val="22"/>
        </w:numPr>
        <w:spacing w:before="120" w:after="120" w:line="240" w:lineRule="auto"/>
        <w:ind w:left="427" w:right="180"/>
        <w:jc w:val="both"/>
        <w:rPr>
          <w:rStyle w:val="a5"/>
          <w:rFonts w:cs="Simplified Arabic"/>
          <w:b w:val="0"/>
          <w:bCs w:val="0"/>
          <w:sz w:val="28"/>
          <w:szCs w:val="28"/>
          <w:rtl/>
          <w:lang w:eastAsia="ar-SA"/>
        </w:rPr>
      </w:pPr>
      <w:r>
        <w:rPr>
          <w:rStyle w:val="a5"/>
          <w:rFonts w:cs="Simplified Arabic"/>
          <w:b w:val="0"/>
          <w:bCs w:val="0"/>
          <w:sz w:val="28"/>
          <w:szCs w:val="28"/>
          <w:rtl/>
          <w:lang w:eastAsia="ar-SA"/>
        </w:rPr>
        <w:t>يُعد الشيخ محمد محمد المدني رحمه الله أول من أفرد الوسطية بالكتابة، ويعد كتابه (الوسطية في الإسلام) أول الكتب تأليفاً عن هذا المصطلح الجديد.</w:t>
      </w:r>
    </w:p>
    <w:p w14:paraId="3A10095E" w14:textId="77777777" w:rsidR="00906829" w:rsidRDefault="00906829" w:rsidP="00DB40CB">
      <w:pPr>
        <w:numPr>
          <w:ilvl w:val="0"/>
          <w:numId w:val="22"/>
        </w:numPr>
        <w:spacing w:before="120" w:after="120" w:line="240" w:lineRule="auto"/>
        <w:ind w:left="427" w:right="180"/>
        <w:jc w:val="both"/>
        <w:rPr>
          <w:rStyle w:val="a5"/>
          <w:rFonts w:cs="Simplified Arabic"/>
          <w:b w:val="0"/>
          <w:bCs w:val="0"/>
          <w:sz w:val="28"/>
          <w:szCs w:val="28"/>
          <w:rtl/>
        </w:rPr>
      </w:pPr>
      <w:r>
        <w:rPr>
          <w:rStyle w:val="a5"/>
          <w:rFonts w:cs="Simplified Arabic"/>
          <w:b w:val="0"/>
          <w:bCs w:val="0"/>
          <w:sz w:val="28"/>
          <w:szCs w:val="28"/>
          <w:rtl/>
          <w:lang w:eastAsia="ar-SA"/>
        </w:rPr>
        <w:t>لم يكن تبني الشيخ القرضاوي لمنهج ( الوسطية) اعتباطا، ولا تقليدا مجردا لأحد، أو اتباعا لهوى، وإنما تبناه لما قام عنده من الدلائل الناصعة، والبراهين القاطعة التي تدل على أن هذا المنهج هو الذي يُعبر عن حقيقة الإسلام.</w:t>
      </w:r>
    </w:p>
    <w:p w14:paraId="14442B40" w14:textId="77777777" w:rsidR="00906829" w:rsidRDefault="00906829" w:rsidP="00DB40CB">
      <w:pPr>
        <w:numPr>
          <w:ilvl w:val="0"/>
          <w:numId w:val="22"/>
        </w:numPr>
        <w:spacing w:before="120" w:after="120" w:line="240" w:lineRule="auto"/>
        <w:ind w:left="427" w:right="180"/>
        <w:jc w:val="both"/>
        <w:rPr>
          <w:rStyle w:val="a5"/>
          <w:rFonts w:cs="Simplified Arabic"/>
          <w:b w:val="0"/>
          <w:bCs w:val="0"/>
          <w:sz w:val="28"/>
          <w:szCs w:val="28"/>
          <w:rtl/>
          <w:lang w:eastAsia="ar-SA"/>
        </w:rPr>
      </w:pPr>
      <w:r>
        <w:rPr>
          <w:rStyle w:val="a5"/>
          <w:rFonts w:cs="Simplified Arabic"/>
          <w:b w:val="0"/>
          <w:bCs w:val="0"/>
          <w:sz w:val="28"/>
          <w:szCs w:val="28"/>
          <w:rtl/>
          <w:lang w:eastAsia="ar-SA"/>
        </w:rPr>
        <w:t xml:space="preserve">هناك كثير من العوامل ساعدت القرضاوي في تبنيه هذا النهج، منها ما هو شخصي ذاتي، ومنها ما هو خارج عنه، منها ما موروث، ومنها ما هو </w:t>
      </w:r>
      <w:r>
        <w:rPr>
          <w:rStyle w:val="a5"/>
          <w:rFonts w:cs="Simplified Arabic"/>
          <w:b w:val="0"/>
          <w:bCs w:val="0"/>
          <w:sz w:val="28"/>
          <w:szCs w:val="28"/>
          <w:rtl/>
          <w:lang w:eastAsia="ar-SA"/>
        </w:rPr>
        <w:lastRenderedPageBreak/>
        <w:t>مكتسب، ومنها ما يتعلق بثقافته وكيفية التلقي، منها معايشته لعدد من دعاة الوسطية...</w:t>
      </w:r>
    </w:p>
    <w:p w14:paraId="163BF066" w14:textId="77777777" w:rsidR="00906829" w:rsidRDefault="00906829" w:rsidP="00DB40CB">
      <w:pPr>
        <w:numPr>
          <w:ilvl w:val="0"/>
          <w:numId w:val="22"/>
        </w:numPr>
        <w:spacing w:before="120" w:after="120" w:line="240" w:lineRule="auto"/>
        <w:ind w:left="427" w:right="180"/>
        <w:jc w:val="both"/>
        <w:rPr>
          <w:rStyle w:val="a5"/>
          <w:rFonts w:cs="Simplified Arabic"/>
          <w:b w:val="0"/>
          <w:bCs w:val="0"/>
          <w:sz w:val="28"/>
          <w:szCs w:val="28"/>
          <w:lang w:eastAsia="ar-SA"/>
        </w:rPr>
      </w:pPr>
      <w:r>
        <w:rPr>
          <w:rFonts w:cs="Simplified Arabic"/>
          <w:sz w:val="28"/>
          <w:szCs w:val="28"/>
          <w:rtl/>
        </w:rPr>
        <w:t>رأى القرضاوي أنه من اللازم عليه أن يضع للقارئ المسلم معالم أو ملامح أو ضوابط، تحدد الأصول الفكرية والشرعية لهذا التيار أو هذا المنهج، لتكون منارات تهدي من أراد الاهتداء بهذا المنهج، والسير في ضوئه على نور وبينة</w:t>
      </w:r>
    </w:p>
    <w:p w14:paraId="14822ABC" w14:textId="77777777" w:rsidR="00906829" w:rsidRDefault="00906829" w:rsidP="00DB40CB">
      <w:pPr>
        <w:numPr>
          <w:ilvl w:val="0"/>
          <w:numId w:val="22"/>
        </w:numPr>
        <w:spacing w:before="120" w:after="120" w:line="240" w:lineRule="auto"/>
        <w:ind w:left="427" w:right="180"/>
        <w:jc w:val="both"/>
        <w:rPr>
          <w:rtl/>
        </w:rPr>
      </w:pPr>
      <w:r>
        <w:rPr>
          <w:rFonts w:cs="Simplified Arabic"/>
          <w:sz w:val="28"/>
          <w:szCs w:val="28"/>
          <w:rtl/>
        </w:rPr>
        <w:t>ما ذكره القرضاوي في معالمه الثلاثين هو أقرب ما يكون إلى حقائق الإسلام، وشريعة الإسلام التي جاء بها محمد بن عبد الله صلى الله عليه وسلم، وأن تقاربا ملحوظا بين  معالم القرضاوي الثلاثين وأصول البنا العشرين، وهذا ليس بمستبعد لأننا نعلم أن المدرسة الفكرية للبنا والقرضاوي مدرسة واحدة، وأن كلا منهما أدلى بدلوه في تشييد هذه المدرسة.</w:t>
      </w:r>
    </w:p>
    <w:p w14:paraId="60AE322E" w14:textId="77777777" w:rsidR="00906829" w:rsidRDefault="00906829" w:rsidP="00906829">
      <w:pPr>
        <w:pStyle w:val="31"/>
        <w:rPr>
          <w:rFonts w:cs="Simplified Arabic"/>
          <w:b/>
          <w:bCs/>
          <w:sz w:val="28"/>
          <w:szCs w:val="28"/>
          <w:rtl/>
        </w:rPr>
      </w:pPr>
      <w:r>
        <w:rPr>
          <w:rFonts w:cs="Simplified Arabic"/>
          <w:b/>
          <w:bCs/>
          <w:sz w:val="28"/>
          <w:szCs w:val="28"/>
          <w:rtl/>
        </w:rPr>
        <w:t xml:space="preserve">وأختم </w:t>
      </w:r>
      <w:r>
        <w:rPr>
          <w:rFonts w:ascii="Calibri" w:hAnsi="Calibri" w:cs="Simplified Arabic"/>
          <w:b/>
          <w:bCs/>
          <w:sz w:val="28"/>
          <w:szCs w:val="28"/>
          <w:rtl/>
        </w:rPr>
        <w:t xml:space="preserve">بقول </w:t>
      </w:r>
      <w:r>
        <w:rPr>
          <w:rFonts w:cs="Simplified Arabic"/>
          <w:b/>
          <w:bCs/>
          <w:sz w:val="28"/>
          <w:szCs w:val="28"/>
          <w:rtl/>
        </w:rPr>
        <w:t>القرضاوي حين أوصى شباب الأمة بالوسطية فقال:</w:t>
      </w:r>
    </w:p>
    <w:tbl>
      <w:tblPr>
        <w:tblStyle w:val="af7"/>
        <w:bidiVisual/>
        <w:tblW w:w="735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39"/>
        <w:gridCol w:w="360"/>
        <w:gridCol w:w="3554"/>
      </w:tblGrid>
      <w:tr w:rsidR="00906829" w14:paraId="756CC927" w14:textId="77777777" w:rsidTr="00906829">
        <w:trPr>
          <w:jc w:val="center"/>
        </w:trPr>
        <w:tc>
          <w:tcPr>
            <w:tcW w:w="3439" w:type="dxa"/>
            <w:hideMark/>
          </w:tcPr>
          <w:p w14:paraId="15C7FE48" w14:textId="77777777" w:rsidR="00906829" w:rsidRDefault="00906829">
            <w:pPr>
              <w:jc w:val="lowKashida"/>
              <w:rPr>
                <w:rFonts w:ascii="Arial" w:hAnsi="Arial" w:cs="Simplified Arabic"/>
                <w:sz w:val="2"/>
                <w:szCs w:val="2"/>
                <w:rtl/>
                <w:lang w:bidi="ar-LB"/>
              </w:rPr>
            </w:pPr>
            <w:r>
              <w:rPr>
                <w:rFonts w:cs="Simplified Arabic"/>
                <w:sz w:val="28"/>
                <w:szCs w:val="28"/>
                <w:rtl/>
              </w:rPr>
              <w:t>يا ابن الحنيفة دين الحق, ها هو ذا</w:t>
            </w:r>
            <w:r>
              <w:rPr>
                <w:rFonts w:ascii="Arial" w:hAnsi="Arial" w:cs="Simplified Arabic"/>
                <w:sz w:val="28"/>
                <w:szCs w:val="28"/>
                <w:rtl/>
                <w:lang w:bidi="ar-LB"/>
              </w:rPr>
              <w:br/>
            </w:r>
          </w:p>
        </w:tc>
        <w:tc>
          <w:tcPr>
            <w:tcW w:w="360" w:type="dxa"/>
          </w:tcPr>
          <w:p w14:paraId="3472D564" w14:textId="77777777" w:rsidR="00906829" w:rsidRDefault="00906829">
            <w:pPr>
              <w:jc w:val="lowKashida"/>
              <w:rPr>
                <w:rFonts w:ascii="Arial" w:hAnsi="Arial" w:cs="Simplified Arabic"/>
                <w:sz w:val="28"/>
                <w:szCs w:val="28"/>
                <w:rtl/>
                <w:lang w:bidi="ar-LB"/>
              </w:rPr>
            </w:pPr>
          </w:p>
        </w:tc>
        <w:tc>
          <w:tcPr>
            <w:tcW w:w="3554" w:type="dxa"/>
            <w:hideMark/>
          </w:tcPr>
          <w:p w14:paraId="347130E0" w14:textId="77777777" w:rsidR="00906829" w:rsidRDefault="00906829">
            <w:pPr>
              <w:jc w:val="lowKashida"/>
              <w:rPr>
                <w:rFonts w:ascii="Arial" w:hAnsi="Arial" w:cs="Simplified Arabic"/>
                <w:sz w:val="2"/>
                <w:szCs w:val="2"/>
                <w:rtl/>
                <w:lang w:bidi="ar-LB"/>
              </w:rPr>
            </w:pPr>
            <w:r>
              <w:rPr>
                <w:rFonts w:cs="Simplified Arabic"/>
                <w:sz w:val="28"/>
                <w:szCs w:val="28"/>
                <w:rtl/>
              </w:rPr>
              <w:t>يدعوك, فانهض وشمر عاملا نشطا</w:t>
            </w:r>
            <w:r>
              <w:rPr>
                <w:rFonts w:ascii="Arial" w:hAnsi="Arial" w:cs="Simplified Arabic"/>
                <w:sz w:val="28"/>
                <w:szCs w:val="28"/>
                <w:rtl/>
                <w:lang w:bidi="ar-LB"/>
              </w:rPr>
              <w:br/>
            </w:r>
          </w:p>
        </w:tc>
      </w:tr>
      <w:tr w:rsidR="00906829" w14:paraId="25A21191" w14:textId="77777777" w:rsidTr="00906829">
        <w:trPr>
          <w:jc w:val="center"/>
        </w:trPr>
        <w:tc>
          <w:tcPr>
            <w:tcW w:w="3439" w:type="dxa"/>
            <w:hideMark/>
          </w:tcPr>
          <w:p w14:paraId="696DDDD1" w14:textId="77777777" w:rsidR="00906829" w:rsidRDefault="00906829">
            <w:pPr>
              <w:jc w:val="lowKashida"/>
              <w:rPr>
                <w:rFonts w:ascii="Arial" w:hAnsi="Arial" w:cs="Simplified Arabic"/>
                <w:sz w:val="2"/>
                <w:szCs w:val="2"/>
                <w:rtl/>
                <w:lang w:bidi="ar-LB"/>
              </w:rPr>
            </w:pPr>
            <w:r>
              <w:rPr>
                <w:rFonts w:cs="Simplified Arabic"/>
                <w:sz w:val="28"/>
                <w:szCs w:val="28"/>
                <w:rtl/>
              </w:rPr>
              <w:t>خير الأمور سبيل القصد, فامض به</w:t>
            </w:r>
            <w:r>
              <w:rPr>
                <w:rFonts w:ascii="Arial" w:hAnsi="Arial" w:cs="Simplified Arabic"/>
                <w:sz w:val="28"/>
                <w:szCs w:val="28"/>
                <w:rtl/>
                <w:lang w:bidi="ar-LB"/>
              </w:rPr>
              <w:br/>
            </w:r>
          </w:p>
        </w:tc>
        <w:tc>
          <w:tcPr>
            <w:tcW w:w="360" w:type="dxa"/>
          </w:tcPr>
          <w:p w14:paraId="36E3967C" w14:textId="77777777" w:rsidR="00906829" w:rsidRDefault="00906829">
            <w:pPr>
              <w:jc w:val="lowKashida"/>
              <w:rPr>
                <w:rFonts w:ascii="Arial" w:hAnsi="Arial" w:cs="Simplified Arabic"/>
                <w:sz w:val="28"/>
                <w:szCs w:val="28"/>
                <w:rtl/>
                <w:lang w:bidi="ar-LB"/>
              </w:rPr>
            </w:pPr>
          </w:p>
        </w:tc>
        <w:tc>
          <w:tcPr>
            <w:tcW w:w="3554" w:type="dxa"/>
            <w:hideMark/>
          </w:tcPr>
          <w:p w14:paraId="5410DAAD" w14:textId="77777777" w:rsidR="00906829" w:rsidRDefault="00906829">
            <w:pPr>
              <w:jc w:val="lowKashida"/>
              <w:rPr>
                <w:rFonts w:ascii="Arial" w:hAnsi="Arial" w:cs="Simplified Arabic"/>
                <w:sz w:val="2"/>
                <w:szCs w:val="2"/>
                <w:rtl/>
                <w:lang w:bidi="ar-LB"/>
              </w:rPr>
            </w:pPr>
            <w:r>
              <w:rPr>
                <w:rFonts w:cs="Simplified Arabic"/>
                <w:sz w:val="28"/>
                <w:szCs w:val="28"/>
                <w:rtl/>
              </w:rPr>
              <w:t>ولا تمل عنه، لا وكساً ولا شططا</w:t>
            </w:r>
            <w:r>
              <w:rPr>
                <w:rFonts w:ascii="Arial" w:hAnsi="Arial" w:cs="Simplified Arabic"/>
                <w:sz w:val="28"/>
                <w:szCs w:val="28"/>
                <w:rtl/>
                <w:lang w:bidi="ar-LB"/>
              </w:rPr>
              <w:br/>
            </w:r>
          </w:p>
        </w:tc>
      </w:tr>
      <w:tr w:rsidR="00906829" w14:paraId="0B3674E5" w14:textId="77777777" w:rsidTr="00906829">
        <w:trPr>
          <w:jc w:val="center"/>
        </w:trPr>
        <w:tc>
          <w:tcPr>
            <w:tcW w:w="3439" w:type="dxa"/>
            <w:hideMark/>
          </w:tcPr>
          <w:p w14:paraId="55889EAC" w14:textId="77777777" w:rsidR="00906829" w:rsidRDefault="00906829">
            <w:pPr>
              <w:jc w:val="lowKashida"/>
              <w:rPr>
                <w:rFonts w:ascii="Arial" w:hAnsi="Arial" w:cs="Simplified Arabic"/>
                <w:sz w:val="2"/>
                <w:szCs w:val="2"/>
                <w:rtl/>
                <w:lang w:bidi="ar-LB"/>
              </w:rPr>
            </w:pPr>
            <w:r>
              <w:rPr>
                <w:rFonts w:cs="Simplified Arabic"/>
                <w:sz w:val="28"/>
                <w:szCs w:val="28"/>
                <w:rtl/>
              </w:rPr>
              <w:t>بين المغالاة والتقصـير منــزلة</w:t>
            </w:r>
            <w:r>
              <w:rPr>
                <w:rFonts w:ascii="Arial" w:hAnsi="Arial" w:cs="Simplified Arabic"/>
                <w:sz w:val="28"/>
                <w:szCs w:val="28"/>
                <w:rtl/>
                <w:lang w:bidi="ar-LB"/>
              </w:rPr>
              <w:br/>
            </w:r>
          </w:p>
        </w:tc>
        <w:tc>
          <w:tcPr>
            <w:tcW w:w="360" w:type="dxa"/>
          </w:tcPr>
          <w:p w14:paraId="753C12C2" w14:textId="77777777" w:rsidR="00906829" w:rsidRDefault="00906829">
            <w:pPr>
              <w:jc w:val="lowKashida"/>
              <w:rPr>
                <w:rFonts w:ascii="Arial" w:hAnsi="Arial" w:cs="Simplified Arabic"/>
                <w:sz w:val="28"/>
                <w:szCs w:val="28"/>
                <w:rtl/>
                <w:lang w:bidi="ar-LB"/>
              </w:rPr>
            </w:pPr>
          </w:p>
        </w:tc>
        <w:tc>
          <w:tcPr>
            <w:tcW w:w="3554" w:type="dxa"/>
            <w:hideMark/>
          </w:tcPr>
          <w:p w14:paraId="1CA89A5C" w14:textId="77777777" w:rsidR="00906829" w:rsidRDefault="00906829">
            <w:pPr>
              <w:jc w:val="lowKashida"/>
              <w:rPr>
                <w:rFonts w:ascii="Arial" w:hAnsi="Arial" w:cs="Simplified Arabic"/>
                <w:sz w:val="2"/>
                <w:szCs w:val="2"/>
                <w:rtl/>
                <w:lang w:bidi="ar-LB"/>
              </w:rPr>
            </w:pPr>
            <w:r>
              <w:rPr>
                <w:rFonts w:cs="Simplified Arabic"/>
                <w:sz w:val="28"/>
                <w:szCs w:val="28"/>
                <w:rtl/>
              </w:rPr>
              <w:t>هي التـي جعلتنـا أمـة وسطـا</w:t>
            </w:r>
            <w:r>
              <w:rPr>
                <w:rFonts w:ascii="Arial" w:hAnsi="Arial" w:cs="Simplified Arabic"/>
                <w:sz w:val="28"/>
                <w:szCs w:val="28"/>
                <w:rtl/>
                <w:lang w:bidi="ar-LB"/>
              </w:rPr>
              <w:br/>
            </w:r>
          </w:p>
        </w:tc>
      </w:tr>
      <w:tr w:rsidR="00906829" w14:paraId="2066AFFE" w14:textId="77777777" w:rsidTr="00906829">
        <w:trPr>
          <w:jc w:val="center"/>
        </w:trPr>
        <w:tc>
          <w:tcPr>
            <w:tcW w:w="3439" w:type="dxa"/>
            <w:hideMark/>
          </w:tcPr>
          <w:p w14:paraId="432F34E1" w14:textId="77777777" w:rsidR="00906829" w:rsidRDefault="00906829">
            <w:pPr>
              <w:jc w:val="lowKashida"/>
              <w:rPr>
                <w:rFonts w:ascii="Arial" w:hAnsi="Arial" w:cs="Simplified Arabic"/>
                <w:sz w:val="2"/>
                <w:szCs w:val="2"/>
                <w:rtl/>
                <w:lang w:bidi="ar-LB"/>
              </w:rPr>
            </w:pPr>
            <w:r>
              <w:rPr>
                <w:rFonts w:cs="Simplified Arabic"/>
                <w:sz w:val="28"/>
                <w:szCs w:val="28"/>
                <w:rtl/>
              </w:rPr>
              <w:t>فاثبت على منهج الإسلام في ثقـة</w:t>
            </w:r>
            <w:r>
              <w:rPr>
                <w:rFonts w:ascii="Arial" w:hAnsi="Arial" w:cs="Simplified Arabic"/>
                <w:sz w:val="28"/>
                <w:szCs w:val="28"/>
                <w:rtl/>
                <w:lang w:bidi="ar-LB"/>
              </w:rPr>
              <w:br/>
            </w:r>
          </w:p>
        </w:tc>
        <w:tc>
          <w:tcPr>
            <w:tcW w:w="360" w:type="dxa"/>
          </w:tcPr>
          <w:p w14:paraId="050C84B7" w14:textId="77777777" w:rsidR="00906829" w:rsidRDefault="00906829">
            <w:pPr>
              <w:jc w:val="lowKashida"/>
              <w:rPr>
                <w:rFonts w:ascii="Arial" w:hAnsi="Arial" w:cs="Simplified Arabic"/>
                <w:sz w:val="28"/>
                <w:szCs w:val="28"/>
                <w:rtl/>
                <w:lang w:bidi="ar-LB"/>
              </w:rPr>
            </w:pPr>
          </w:p>
        </w:tc>
        <w:tc>
          <w:tcPr>
            <w:tcW w:w="3554" w:type="dxa"/>
            <w:hideMark/>
          </w:tcPr>
          <w:p w14:paraId="4C4C2650" w14:textId="77777777" w:rsidR="00906829" w:rsidRDefault="00906829">
            <w:pPr>
              <w:jc w:val="lowKashida"/>
              <w:rPr>
                <w:rFonts w:ascii="Arial" w:hAnsi="Arial" w:cs="Simplified Arabic"/>
                <w:sz w:val="2"/>
                <w:szCs w:val="2"/>
                <w:rtl/>
                <w:lang w:bidi="ar-LB"/>
              </w:rPr>
            </w:pPr>
            <w:r>
              <w:rPr>
                <w:rFonts w:cs="Simplified Arabic"/>
                <w:sz w:val="28"/>
                <w:szCs w:val="28"/>
                <w:rtl/>
              </w:rPr>
              <w:t>مستعلياً يتحدى ضغط من ضغطـا</w:t>
            </w:r>
            <w:r>
              <w:rPr>
                <w:rFonts w:ascii="Arial" w:hAnsi="Arial" w:cs="Simplified Arabic"/>
                <w:sz w:val="28"/>
                <w:szCs w:val="28"/>
                <w:rtl/>
                <w:lang w:bidi="ar-LB"/>
              </w:rPr>
              <w:br/>
            </w:r>
          </w:p>
        </w:tc>
      </w:tr>
      <w:tr w:rsidR="00906829" w14:paraId="6DD662E6" w14:textId="77777777" w:rsidTr="00906829">
        <w:trPr>
          <w:jc w:val="center"/>
        </w:trPr>
        <w:tc>
          <w:tcPr>
            <w:tcW w:w="3439" w:type="dxa"/>
            <w:hideMark/>
          </w:tcPr>
          <w:p w14:paraId="1E7A7074" w14:textId="77777777" w:rsidR="00906829" w:rsidRDefault="00906829">
            <w:pPr>
              <w:jc w:val="lowKashida"/>
              <w:rPr>
                <w:rFonts w:ascii="Arial" w:hAnsi="Arial" w:cs="Simplified Arabic"/>
                <w:sz w:val="2"/>
                <w:szCs w:val="2"/>
                <w:rtl/>
                <w:lang w:bidi="ar-LB"/>
              </w:rPr>
            </w:pPr>
            <w:r>
              <w:rPr>
                <w:rFonts w:cs="Simplified Arabic"/>
                <w:sz w:val="28"/>
                <w:szCs w:val="28"/>
                <w:rtl/>
              </w:rPr>
              <w:t>والزم طريق رسول الله في بصـر</w:t>
            </w:r>
            <w:r>
              <w:rPr>
                <w:rFonts w:ascii="Arial" w:hAnsi="Arial" w:cs="Simplified Arabic"/>
                <w:sz w:val="28"/>
                <w:szCs w:val="28"/>
                <w:rtl/>
                <w:lang w:bidi="ar-LB"/>
              </w:rPr>
              <w:br/>
            </w:r>
          </w:p>
        </w:tc>
        <w:tc>
          <w:tcPr>
            <w:tcW w:w="360" w:type="dxa"/>
          </w:tcPr>
          <w:p w14:paraId="5A38C910" w14:textId="77777777" w:rsidR="00906829" w:rsidRDefault="00906829">
            <w:pPr>
              <w:jc w:val="lowKashida"/>
              <w:rPr>
                <w:rFonts w:ascii="Arial" w:hAnsi="Arial" w:cs="Simplified Arabic"/>
                <w:sz w:val="28"/>
                <w:szCs w:val="28"/>
                <w:rtl/>
                <w:lang w:bidi="ar-LB"/>
              </w:rPr>
            </w:pPr>
          </w:p>
        </w:tc>
        <w:tc>
          <w:tcPr>
            <w:tcW w:w="3554" w:type="dxa"/>
            <w:hideMark/>
          </w:tcPr>
          <w:p w14:paraId="4F864A1F" w14:textId="77777777" w:rsidR="00906829" w:rsidRDefault="00906829">
            <w:pPr>
              <w:jc w:val="lowKashida"/>
              <w:rPr>
                <w:rFonts w:ascii="Arial" w:hAnsi="Arial" w:cs="Simplified Arabic"/>
                <w:sz w:val="2"/>
                <w:szCs w:val="2"/>
                <w:rtl/>
                <w:lang w:bidi="ar-LB"/>
              </w:rPr>
            </w:pPr>
            <w:r>
              <w:rPr>
                <w:rFonts w:cs="Simplified Arabic"/>
                <w:sz w:val="28"/>
                <w:szCs w:val="28"/>
                <w:rtl/>
              </w:rPr>
              <w:t>وفي اعتدال, وجانب خلط من خلطا</w:t>
            </w:r>
            <w:r>
              <w:rPr>
                <w:rStyle w:val="af5"/>
                <w:rFonts w:ascii="Calibri" w:hAnsi="Calibri" w:cs="Simplified Arabic"/>
                <w:sz w:val="28"/>
                <w:szCs w:val="28"/>
                <w:rtl/>
              </w:rPr>
              <w:t>(</w:t>
            </w:r>
            <w:r>
              <w:rPr>
                <w:rStyle w:val="af5"/>
                <w:rFonts w:ascii="Calibri" w:hAnsi="Calibri" w:cs="Simplified Arabic"/>
                <w:sz w:val="28"/>
                <w:szCs w:val="28"/>
                <w:rtl/>
              </w:rPr>
              <w:footnoteReference w:id="128"/>
            </w:r>
            <w:r>
              <w:rPr>
                <w:rStyle w:val="af5"/>
                <w:rFonts w:ascii="Calibri" w:hAnsi="Calibri" w:cs="Simplified Arabic"/>
                <w:sz w:val="28"/>
                <w:szCs w:val="28"/>
                <w:rtl/>
              </w:rPr>
              <w:t>)</w:t>
            </w:r>
            <w:r>
              <w:rPr>
                <w:rFonts w:ascii="Arial" w:hAnsi="Arial" w:cs="Simplified Arabic"/>
                <w:sz w:val="28"/>
                <w:szCs w:val="28"/>
                <w:rtl/>
                <w:lang w:bidi="ar-LB"/>
              </w:rPr>
              <w:br/>
            </w:r>
          </w:p>
        </w:tc>
      </w:tr>
    </w:tbl>
    <w:p w14:paraId="549CF103" w14:textId="77777777" w:rsidR="00906829" w:rsidRDefault="00906829" w:rsidP="00906829">
      <w:pPr>
        <w:pStyle w:val="31"/>
        <w:jc w:val="center"/>
        <w:outlineLvl w:val="0"/>
        <w:rPr>
          <w:rFonts w:cs="Simplified Arabic"/>
          <w:b/>
          <w:bCs/>
          <w:sz w:val="28"/>
          <w:szCs w:val="28"/>
          <w:rtl/>
        </w:rPr>
      </w:pPr>
      <w:bookmarkStart w:id="103" w:name="_Toc258267641"/>
    </w:p>
    <w:p w14:paraId="23D6E9D1" w14:textId="77777777" w:rsidR="00906829" w:rsidRDefault="00906829" w:rsidP="00906829">
      <w:pPr>
        <w:pStyle w:val="31"/>
        <w:jc w:val="center"/>
        <w:outlineLvl w:val="0"/>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المراجع</w:t>
      </w:r>
      <w:bookmarkEnd w:id="103"/>
    </w:p>
    <w:p w14:paraId="06D4B5B8" w14:textId="77777777" w:rsidR="00906829" w:rsidRDefault="00906829" w:rsidP="00DB40CB">
      <w:pPr>
        <w:pStyle w:val="ab"/>
        <w:numPr>
          <w:ilvl w:val="0"/>
          <w:numId w:val="23"/>
        </w:numPr>
        <w:spacing w:after="100" w:afterAutospacing="1" w:line="232" w:lineRule="auto"/>
        <w:ind w:left="247" w:hanging="180"/>
        <w:jc w:val="both"/>
        <w:rPr>
          <w:rFonts w:cs="Simplified Arabic"/>
          <w:b/>
          <w:bCs/>
          <w:sz w:val="28"/>
          <w:szCs w:val="28"/>
          <w:rtl/>
        </w:rPr>
      </w:pPr>
      <w:r>
        <w:rPr>
          <w:rFonts w:cs="Simplified Arabic"/>
          <w:b/>
          <w:bCs/>
          <w:sz w:val="28"/>
          <w:szCs w:val="28"/>
          <w:rtl/>
        </w:rPr>
        <w:t>القرآن الكريم.</w:t>
      </w:r>
    </w:p>
    <w:p w14:paraId="294C0F90" w14:textId="77777777" w:rsidR="00906829" w:rsidRDefault="00906829" w:rsidP="00DB40CB">
      <w:pPr>
        <w:pStyle w:val="ab"/>
        <w:numPr>
          <w:ilvl w:val="0"/>
          <w:numId w:val="23"/>
        </w:numPr>
        <w:spacing w:line="232" w:lineRule="auto"/>
        <w:ind w:left="247" w:hanging="180"/>
        <w:jc w:val="both"/>
        <w:rPr>
          <w:rFonts w:cs="Simplified Arabic"/>
          <w:b/>
          <w:bCs/>
          <w:sz w:val="28"/>
          <w:szCs w:val="28"/>
        </w:rPr>
      </w:pPr>
      <w:r>
        <w:rPr>
          <w:rFonts w:cs="Simplified Arabic"/>
          <w:b/>
          <w:bCs/>
          <w:sz w:val="28"/>
          <w:szCs w:val="28"/>
          <w:rtl/>
        </w:rPr>
        <w:t>التفسير وعلومه:</w:t>
      </w:r>
    </w:p>
    <w:p w14:paraId="65FDD83C" w14:textId="77777777" w:rsidR="00906829" w:rsidRDefault="00906829" w:rsidP="00DB40CB">
      <w:pPr>
        <w:pStyle w:val="ab"/>
        <w:numPr>
          <w:ilvl w:val="0"/>
          <w:numId w:val="24"/>
        </w:numPr>
        <w:spacing w:line="232" w:lineRule="auto"/>
        <w:ind w:left="427"/>
        <w:jc w:val="both"/>
        <w:rPr>
          <w:rFonts w:cs="Simplified Arabic"/>
          <w:sz w:val="28"/>
          <w:szCs w:val="28"/>
        </w:rPr>
      </w:pPr>
      <w:r>
        <w:rPr>
          <w:rFonts w:cs="Simplified Arabic"/>
          <w:sz w:val="28"/>
          <w:szCs w:val="28"/>
          <w:rtl/>
        </w:rPr>
        <w:t>إرشاد العقل السليم إلى مزايا القرآن الكريم / محمد بن محمد العمادي أبو السعود / ط دار إحياء التراث العربي – بيروت.</w:t>
      </w:r>
    </w:p>
    <w:p w14:paraId="565D563B" w14:textId="77777777" w:rsidR="00906829" w:rsidRDefault="00906829" w:rsidP="00DB40CB">
      <w:pPr>
        <w:pStyle w:val="ab"/>
        <w:numPr>
          <w:ilvl w:val="0"/>
          <w:numId w:val="24"/>
        </w:numPr>
        <w:spacing w:line="232" w:lineRule="auto"/>
        <w:ind w:left="427"/>
        <w:jc w:val="both"/>
        <w:rPr>
          <w:rFonts w:cs="Simplified Arabic"/>
          <w:sz w:val="28"/>
          <w:szCs w:val="28"/>
        </w:rPr>
      </w:pPr>
      <w:r>
        <w:rPr>
          <w:rFonts w:cs="Simplified Arabic"/>
          <w:sz w:val="28"/>
          <w:szCs w:val="28"/>
          <w:rtl/>
        </w:rPr>
        <w:t>الإتقان في علوم القرآن/ السيوطي/ ت: د/ محمود أحمد القيسية، ومحمد أشرف الأتاسي/ ط مؤسسة النداء أبو ظبي/ ط الأولى 2003م.</w:t>
      </w:r>
    </w:p>
    <w:p w14:paraId="55C1E681" w14:textId="77777777" w:rsidR="00906829" w:rsidRDefault="00906829" w:rsidP="00DB40CB">
      <w:pPr>
        <w:pStyle w:val="ab"/>
        <w:numPr>
          <w:ilvl w:val="0"/>
          <w:numId w:val="23"/>
        </w:numPr>
        <w:spacing w:line="232" w:lineRule="auto"/>
        <w:ind w:left="247" w:hanging="180"/>
        <w:jc w:val="both"/>
        <w:rPr>
          <w:rFonts w:cs="Simplified Arabic"/>
          <w:sz w:val="28"/>
          <w:szCs w:val="28"/>
        </w:rPr>
      </w:pPr>
      <w:r>
        <w:rPr>
          <w:rFonts w:cs="Simplified Arabic"/>
          <w:b/>
          <w:bCs/>
          <w:sz w:val="28"/>
          <w:szCs w:val="28"/>
          <w:rtl/>
        </w:rPr>
        <w:t>كتب الحديث:</w:t>
      </w:r>
    </w:p>
    <w:p w14:paraId="0AB4D13C" w14:textId="77777777" w:rsidR="00906829" w:rsidRDefault="00906829" w:rsidP="00DB40CB">
      <w:pPr>
        <w:pStyle w:val="ab"/>
        <w:numPr>
          <w:ilvl w:val="0"/>
          <w:numId w:val="25"/>
        </w:numPr>
        <w:spacing w:line="232" w:lineRule="auto"/>
        <w:ind w:left="427"/>
        <w:jc w:val="both"/>
        <w:rPr>
          <w:rFonts w:cs="Simplified Arabic"/>
          <w:sz w:val="28"/>
          <w:szCs w:val="28"/>
          <w:rtl/>
        </w:rPr>
      </w:pPr>
      <w:r>
        <w:rPr>
          <w:rFonts w:cs="Simplified Arabic"/>
          <w:sz w:val="28"/>
          <w:szCs w:val="28"/>
          <w:rtl/>
        </w:rPr>
        <w:t>صحيح البخاري .</w:t>
      </w:r>
    </w:p>
    <w:p w14:paraId="55CBB3A0" w14:textId="77777777" w:rsidR="00906829" w:rsidRDefault="00906829" w:rsidP="00DB40CB">
      <w:pPr>
        <w:pStyle w:val="ab"/>
        <w:numPr>
          <w:ilvl w:val="0"/>
          <w:numId w:val="25"/>
        </w:numPr>
        <w:spacing w:line="232" w:lineRule="auto"/>
        <w:ind w:left="427"/>
        <w:jc w:val="both"/>
        <w:rPr>
          <w:rFonts w:cs="Simplified Arabic"/>
          <w:sz w:val="28"/>
          <w:szCs w:val="28"/>
        </w:rPr>
      </w:pPr>
      <w:r>
        <w:rPr>
          <w:rFonts w:cs="Simplified Arabic"/>
          <w:sz w:val="28"/>
          <w:szCs w:val="28"/>
          <w:rtl/>
        </w:rPr>
        <w:t>صحيح مسلم .</w:t>
      </w:r>
    </w:p>
    <w:p w14:paraId="02B6F03F" w14:textId="77777777" w:rsidR="00906829" w:rsidRDefault="00906829" w:rsidP="00DB40CB">
      <w:pPr>
        <w:pStyle w:val="ab"/>
        <w:numPr>
          <w:ilvl w:val="0"/>
          <w:numId w:val="25"/>
        </w:numPr>
        <w:spacing w:line="232" w:lineRule="auto"/>
        <w:ind w:left="427"/>
        <w:jc w:val="both"/>
        <w:rPr>
          <w:rFonts w:cs="Simplified Arabic"/>
          <w:sz w:val="28"/>
          <w:szCs w:val="28"/>
        </w:rPr>
      </w:pPr>
      <w:r>
        <w:rPr>
          <w:rFonts w:cs="Simplified Arabic"/>
          <w:sz w:val="28"/>
          <w:szCs w:val="28"/>
          <w:rtl/>
        </w:rPr>
        <w:t>أبو داوود .</w:t>
      </w:r>
    </w:p>
    <w:p w14:paraId="3F2B62AD" w14:textId="77777777" w:rsidR="00906829" w:rsidRDefault="00906829" w:rsidP="00DB40CB">
      <w:pPr>
        <w:pStyle w:val="ab"/>
        <w:numPr>
          <w:ilvl w:val="0"/>
          <w:numId w:val="25"/>
        </w:numPr>
        <w:spacing w:line="232" w:lineRule="auto"/>
        <w:ind w:left="427"/>
        <w:jc w:val="both"/>
        <w:rPr>
          <w:rFonts w:cs="Simplified Arabic"/>
          <w:sz w:val="28"/>
          <w:szCs w:val="28"/>
        </w:rPr>
      </w:pPr>
      <w:r>
        <w:rPr>
          <w:rFonts w:cs="Simplified Arabic"/>
          <w:sz w:val="28"/>
          <w:szCs w:val="28"/>
          <w:rtl/>
        </w:rPr>
        <w:t>سنن النسائي .</w:t>
      </w:r>
    </w:p>
    <w:p w14:paraId="7E754CC1" w14:textId="77777777" w:rsidR="00906829" w:rsidRDefault="00906829" w:rsidP="00DB40CB">
      <w:pPr>
        <w:pStyle w:val="ab"/>
        <w:numPr>
          <w:ilvl w:val="0"/>
          <w:numId w:val="25"/>
        </w:numPr>
        <w:spacing w:line="232" w:lineRule="auto"/>
        <w:ind w:left="427"/>
        <w:jc w:val="both"/>
        <w:rPr>
          <w:rFonts w:cs="Simplified Arabic"/>
          <w:sz w:val="28"/>
          <w:szCs w:val="28"/>
        </w:rPr>
      </w:pPr>
      <w:r>
        <w:rPr>
          <w:rFonts w:cs="Simplified Arabic"/>
          <w:sz w:val="28"/>
          <w:szCs w:val="28"/>
          <w:rtl/>
        </w:rPr>
        <w:t>سنن ابن ماجه .</w:t>
      </w:r>
    </w:p>
    <w:p w14:paraId="750E8B03" w14:textId="77777777" w:rsidR="00906829" w:rsidRDefault="00906829" w:rsidP="00DB40CB">
      <w:pPr>
        <w:pStyle w:val="ab"/>
        <w:numPr>
          <w:ilvl w:val="0"/>
          <w:numId w:val="25"/>
        </w:numPr>
        <w:spacing w:line="232" w:lineRule="auto"/>
        <w:ind w:left="427"/>
        <w:jc w:val="both"/>
        <w:rPr>
          <w:rFonts w:cs="Simplified Arabic"/>
          <w:sz w:val="28"/>
          <w:szCs w:val="28"/>
        </w:rPr>
      </w:pPr>
      <w:r>
        <w:rPr>
          <w:rFonts w:cs="Simplified Arabic"/>
          <w:sz w:val="28"/>
          <w:szCs w:val="28"/>
          <w:rtl/>
        </w:rPr>
        <w:t>موطأ مالك .</w:t>
      </w:r>
    </w:p>
    <w:p w14:paraId="49F7D884" w14:textId="77777777" w:rsidR="00906829" w:rsidRDefault="00906829" w:rsidP="00DB40CB">
      <w:pPr>
        <w:pStyle w:val="ab"/>
        <w:numPr>
          <w:ilvl w:val="0"/>
          <w:numId w:val="25"/>
        </w:numPr>
        <w:spacing w:line="232" w:lineRule="auto"/>
        <w:ind w:left="427"/>
        <w:jc w:val="both"/>
        <w:rPr>
          <w:rFonts w:cs="Simplified Arabic"/>
          <w:sz w:val="28"/>
          <w:szCs w:val="28"/>
        </w:rPr>
      </w:pPr>
      <w:r>
        <w:rPr>
          <w:rFonts w:cs="Simplified Arabic"/>
          <w:sz w:val="28"/>
          <w:szCs w:val="28"/>
          <w:rtl/>
        </w:rPr>
        <w:t>البزار .</w:t>
      </w:r>
    </w:p>
    <w:p w14:paraId="443A257B" w14:textId="77777777" w:rsidR="00906829" w:rsidRDefault="00906829" w:rsidP="00DB40CB">
      <w:pPr>
        <w:pStyle w:val="ab"/>
        <w:numPr>
          <w:ilvl w:val="0"/>
          <w:numId w:val="25"/>
        </w:numPr>
        <w:spacing w:line="232" w:lineRule="auto"/>
        <w:ind w:left="427"/>
        <w:jc w:val="both"/>
        <w:rPr>
          <w:rFonts w:cs="Simplified Arabic"/>
          <w:sz w:val="28"/>
          <w:szCs w:val="28"/>
        </w:rPr>
      </w:pPr>
      <w:r>
        <w:rPr>
          <w:rFonts w:cs="Simplified Arabic"/>
          <w:sz w:val="28"/>
          <w:szCs w:val="28"/>
          <w:rtl/>
        </w:rPr>
        <w:t>مسند أحمد .</w:t>
      </w:r>
    </w:p>
    <w:p w14:paraId="05BCBE3F" w14:textId="77777777" w:rsidR="00906829" w:rsidRDefault="00906829" w:rsidP="00DB40CB">
      <w:pPr>
        <w:pStyle w:val="ab"/>
        <w:numPr>
          <w:ilvl w:val="0"/>
          <w:numId w:val="23"/>
        </w:numPr>
        <w:spacing w:line="232" w:lineRule="auto"/>
        <w:ind w:left="247" w:hanging="180"/>
        <w:jc w:val="both"/>
        <w:rPr>
          <w:rFonts w:cs="Simplified Arabic"/>
          <w:b/>
          <w:bCs/>
          <w:sz w:val="28"/>
          <w:szCs w:val="28"/>
        </w:rPr>
      </w:pPr>
      <w:r>
        <w:rPr>
          <w:rFonts w:cs="Simplified Arabic"/>
          <w:b/>
          <w:bCs/>
          <w:sz w:val="28"/>
          <w:szCs w:val="28"/>
          <w:rtl/>
        </w:rPr>
        <w:t>معاجم:</w:t>
      </w:r>
    </w:p>
    <w:p w14:paraId="34DB3334" w14:textId="77777777" w:rsidR="00906829" w:rsidRDefault="00906829" w:rsidP="00DB40CB">
      <w:pPr>
        <w:pStyle w:val="ab"/>
        <w:numPr>
          <w:ilvl w:val="0"/>
          <w:numId w:val="26"/>
        </w:numPr>
        <w:spacing w:line="232" w:lineRule="auto"/>
        <w:ind w:left="427"/>
        <w:jc w:val="both"/>
        <w:rPr>
          <w:rFonts w:cs="Simplified Arabic"/>
          <w:sz w:val="28"/>
          <w:szCs w:val="28"/>
        </w:rPr>
      </w:pPr>
      <w:r>
        <w:rPr>
          <w:rFonts w:cs="Simplified Arabic"/>
          <w:sz w:val="28"/>
          <w:szCs w:val="28"/>
          <w:rtl/>
        </w:rPr>
        <w:t>لسان العرب / ابن منظور/ ط دار صادر – بيروت/ الطبعة الأولى.</w:t>
      </w:r>
    </w:p>
    <w:p w14:paraId="58483432" w14:textId="77777777" w:rsidR="00906829" w:rsidRDefault="00906829" w:rsidP="00DB40CB">
      <w:pPr>
        <w:pStyle w:val="ab"/>
        <w:numPr>
          <w:ilvl w:val="0"/>
          <w:numId w:val="26"/>
        </w:numPr>
        <w:spacing w:line="232" w:lineRule="auto"/>
        <w:ind w:left="427"/>
        <w:jc w:val="both"/>
        <w:rPr>
          <w:rFonts w:cs="Simplified Arabic"/>
          <w:sz w:val="28"/>
          <w:szCs w:val="28"/>
        </w:rPr>
      </w:pPr>
      <w:r>
        <w:rPr>
          <w:rFonts w:cs="Simplified Arabic"/>
          <w:sz w:val="28"/>
          <w:szCs w:val="28"/>
          <w:rtl/>
        </w:rPr>
        <w:t>القاموس المحيط / الفيروز آبادي.</w:t>
      </w:r>
    </w:p>
    <w:p w14:paraId="650747FD" w14:textId="77777777" w:rsidR="00906829" w:rsidRDefault="00906829" w:rsidP="00DB40CB">
      <w:pPr>
        <w:pStyle w:val="ab"/>
        <w:numPr>
          <w:ilvl w:val="0"/>
          <w:numId w:val="26"/>
        </w:numPr>
        <w:spacing w:line="232" w:lineRule="auto"/>
        <w:ind w:left="427"/>
        <w:jc w:val="both"/>
        <w:rPr>
          <w:rFonts w:cs="Simplified Arabic"/>
          <w:sz w:val="28"/>
          <w:szCs w:val="28"/>
        </w:rPr>
      </w:pPr>
      <w:r>
        <w:rPr>
          <w:rFonts w:cs="Simplified Arabic"/>
          <w:sz w:val="28"/>
          <w:szCs w:val="28"/>
          <w:rtl/>
        </w:rPr>
        <w:t>مختار الصحاح/ محمد بن أبي بكر بن عبد القادر الرازي/ ط مكتبة لبنان.بيروت/ ط 1995.</w:t>
      </w:r>
    </w:p>
    <w:p w14:paraId="6361AF57" w14:textId="77777777" w:rsidR="00906829" w:rsidRDefault="00906829" w:rsidP="00DB40CB">
      <w:pPr>
        <w:pStyle w:val="ab"/>
        <w:numPr>
          <w:ilvl w:val="0"/>
          <w:numId w:val="23"/>
        </w:numPr>
        <w:spacing w:line="232" w:lineRule="auto"/>
        <w:ind w:left="247" w:hanging="180"/>
        <w:jc w:val="both"/>
        <w:rPr>
          <w:rFonts w:cs="Simplified Arabic"/>
          <w:sz w:val="28"/>
          <w:szCs w:val="28"/>
        </w:rPr>
      </w:pPr>
      <w:r>
        <w:rPr>
          <w:rFonts w:cs="Simplified Arabic"/>
          <w:b/>
          <w:bCs/>
          <w:sz w:val="28"/>
          <w:szCs w:val="28"/>
          <w:rtl/>
        </w:rPr>
        <w:t>كتب</w:t>
      </w:r>
      <w:r>
        <w:rPr>
          <w:rFonts w:cs="Simplified Arabic"/>
          <w:bCs/>
          <w:sz w:val="28"/>
          <w:szCs w:val="28"/>
          <w:rtl/>
        </w:rPr>
        <w:t xml:space="preserve"> أخرى</w:t>
      </w:r>
      <w:r>
        <w:rPr>
          <w:rFonts w:cs="Simplified Arabic"/>
          <w:sz w:val="28"/>
          <w:szCs w:val="28"/>
          <w:rtl/>
        </w:rPr>
        <w:t>:</w:t>
      </w:r>
    </w:p>
    <w:p w14:paraId="3590952B" w14:textId="77777777" w:rsidR="00906829" w:rsidRDefault="00906829" w:rsidP="00DB40CB">
      <w:pPr>
        <w:pStyle w:val="ab"/>
        <w:numPr>
          <w:ilvl w:val="0"/>
          <w:numId w:val="27"/>
        </w:numPr>
        <w:spacing w:line="232" w:lineRule="auto"/>
        <w:ind w:left="427"/>
        <w:jc w:val="both"/>
        <w:rPr>
          <w:rFonts w:cs="Simplified Arabic"/>
          <w:sz w:val="28"/>
          <w:szCs w:val="28"/>
        </w:rPr>
      </w:pPr>
      <w:r>
        <w:rPr>
          <w:rFonts w:cs="Simplified Arabic"/>
          <w:sz w:val="28"/>
          <w:szCs w:val="28"/>
          <w:rtl/>
        </w:rPr>
        <w:t>أصول الإفتاء والاجتهاد التطبيقي/ محمد أحمد الراشد/ ط دار المحراب.</w:t>
      </w:r>
    </w:p>
    <w:p w14:paraId="06B75011" w14:textId="77777777" w:rsidR="00906829" w:rsidRDefault="00906829" w:rsidP="00DB40CB">
      <w:pPr>
        <w:pStyle w:val="ab"/>
        <w:numPr>
          <w:ilvl w:val="0"/>
          <w:numId w:val="27"/>
        </w:numPr>
        <w:spacing w:line="232" w:lineRule="auto"/>
        <w:ind w:left="427"/>
        <w:jc w:val="both"/>
        <w:rPr>
          <w:rFonts w:cs="Simplified Arabic"/>
          <w:sz w:val="28"/>
          <w:szCs w:val="28"/>
          <w:rtl/>
        </w:rPr>
      </w:pPr>
      <w:r>
        <w:rPr>
          <w:rFonts w:cs="Simplified Arabic"/>
          <w:sz w:val="28"/>
          <w:szCs w:val="28"/>
          <w:rtl/>
        </w:rPr>
        <w:t>المنهج الدعوي عند القرضاوي/ أكرم كساب/ طبعة مكتبة وهبة 2006م.</w:t>
      </w:r>
    </w:p>
    <w:p w14:paraId="41874D8E" w14:textId="77777777" w:rsidR="00906829" w:rsidRDefault="00906829" w:rsidP="00DB40CB">
      <w:pPr>
        <w:pStyle w:val="ab"/>
        <w:numPr>
          <w:ilvl w:val="0"/>
          <w:numId w:val="27"/>
        </w:numPr>
        <w:spacing w:line="232" w:lineRule="auto"/>
        <w:ind w:left="427"/>
        <w:jc w:val="both"/>
        <w:rPr>
          <w:rFonts w:cs="Simplified Arabic"/>
          <w:sz w:val="28"/>
          <w:szCs w:val="28"/>
          <w:rtl/>
        </w:rPr>
      </w:pPr>
      <w:r>
        <w:rPr>
          <w:rFonts w:cs="Simplified Arabic"/>
          <w:sz w:val="28"/>
          <w:szCs w:val="28"/>
          <w:rtl/>
        </w:rPr>
        <w:t>مجموعة الرسائل/ حسن البنا/ ط دار الدعوة الإسكندرية.</w:t>
      </w:r>
    </w:p>
    <w:p w14:paraId="7EB70EF5" w14:textId="77777777" w:rsidR="00906829" w:rsidRDefault="00906829" w:rsidP="00DB40CB">
      <w:pPr>
        <w:pStyle w:val="ab"/>
        <w:numPr>
          <w:ilvl w:val="0"/>
          <w:numId w:val="27"/>
        </w:numPr>
        <w:spacing w:line="232" w:lineRule="auto"/>
        <w:ind w:left="427"/>
        <w:jc w:val="both"/>
        <w:rPr>
          <w:rFonts w:cs="Simplified Arabic"/>
          <w:sz w:val="28"/>
          <w:szCs w:val="28"/>
        </w:rPr>
      </w:pPr>
      <w:r>
        <w:rPr>
          <w:rFonts w:cs="Simplified Arabic"/>
          <w:sz w:val="28"/>
          <w:szCs w:val="28"/>
          <w:rtl/>
        </w:rPr>
        <w:lastRenderedPageBreak/>
        <w:t>وسطية الإسلام / محمد محمد المدني/ ط المجلس الأعلى للشؤون الإسلامية مصر.</w:t>
      </w:r>
    </w:p>
    <w:p w14:paraId="4FC5CD0E" w14:textId="77777777" w:rsidR="00906829" w:rsidRDefault="00906829" w:rsidP="00DB40CB">
      <w:pPr>
        <w:pStyle w:val="ab"/>
        <w:numPr>
          <w:ilvl w:val="0"/>
          <w:numId w:val="23"/>
        </w:numPr>
        <w:spacing w:line="232" w:lineRule="auto"/>
        <w:ind w:left="247" w:hanging="180"/>
        <w:jc w:val="both"/>
        <w:rPr>
          <w:rFonts w:cs="Simplified Arabic"/>
          <w:b/>
          <w:bCs/>
          <w:sz w:val="28"/>
          <w:szCs w:val="28"/>
          <w:rtl/>
        </w:rPr>
      </w:pPr>
      <w:r>
        <w:rPr>
          <w:rFonts w:cs="Simplified Arabic"/>
          <w:bCs/>
          <w:sz w:val="28"/>
          <w:szCs w:val="28"/>
          <w:rtl/>
        </w:rPr>
        <w:t>كتب</w:t>
      </w:r>
      <w:r>
        <w:rPr>
          <w:rFonts w:cs="Simplified Arabic"/>
          <w:b/>
          <w:bCs/>
          <w:sz w:val="28"/>
          <w:szCs w:val="28"/>
          <w:rtl/>
        </w:rPr>
        <w:t xml:space="preserve"> القرضاوي:</w:t>
      </w:r>
    </w:p>
    <w:p w14:paraId="72587C42" w14:textId="77777777" w:rsidR="00906829" w:rsidRDefault="00906829" w:rsidP="00DB40CB">
      <w:pPr>
        <w:pStyle w:val="ab"/>
        <w:numPr>
          <w:ilvl w:val="0"/>
          <w:numId w:val="28"/>
        </w:numPr>
        <w:spacing w:line="232" w:lineRule="auto"/>
        <w:ind w:left="427"/>
        <w:jc w:val="both"/>
        <w:rPr>
          <w:rFonts w:cs="Simplified Arabic"/>
          <w:sz w:val="28"/>
          <w:szCs w:val="28"/>
        </w:rPr>
      </w:pPr>
      <w:r>
        <w:rPr>
          <w:rFonts w:cs="Simplified Arabic"/>
          <w:sz w:val="28"/>
          <w:szCs w:val="28"/>
          <w:rtl/>
        </w:rPr>
        <w:t xml:space="preserve">أولويات الحركة الإسلامية. </w:t>
      </w:r>
    </w:p>
    <w:p w14:paraId="47A3D894" w14:textId="77777777" w:rsidR="00906829" w:rsidRDefault="00906829" w:rsidP="00DB40CB">
      <w:pPr>
        <w:pStyle w:val="ab"/>
        <w:numPr>
          <w:ilvl w:val="0"/>
          <w:numId w:val="28"/>
        </w:numPr>
        <w:spacing w:line="232" w:lineRule="auto"/>
        <w:ind w:left="427"/>
        <w:jc w:val="both"/>
        <w:rPr>
          <w:rFonts w:cs="Simplified Arabic"/>
          <w:sz w:val="28"/>
          <w:szCs w:val="28"/>
          <w:rtl/>
        </w:rPr>
      </w:pPr>
      <w:r>
        <w:rPr>
          <w:rFonts w:cs="Simplified Arabic"/>
          <w:sz w:val="28"/>
          <w:szCs w:val="28"/>
          <w:rtl/>
        </w:rPr>
        <w:t>الإمام الغزالي بين مادحيه وناقديه .</w:t>
      </w:r>
    </w:p>
    <w:p w14:paraId="73B86F1E" w14:textId="77777777" w:rsidR="00906829" w:rsidRDefault="00906829" w:rsidP="00DB40CB">
      <w:pPr>
        <w:pStyle w:val="ab"/>
        <w:numPr>
          <w:ilvl w:val="0"/>
          <w:numId w:val="28"/>
        </w:numPr>
        <w:spacing w:line="232" w:lineRule="auto"/>
        <w:ind w:left="427"/>
        <w:jc w:val="both"/>
        <w:rPr>
          <w:rFonts w:cs="Simplified Arabic"/>
          <w:sz w:val="28"/>
          <w:szCs w:val="28"/>
          <w:rtl/>
        </w:rPr>
      </w:pPr>
      <w:r>
        <w:rPr>
          <w:rFonts w:cs="Simplified Arabic"/>
          <w:sz w:val="28"/>
          <w:szCs w:val="28"/>
          <w:rtl/>
        </w:rPr>
        <w:t>التربية الإسلامية ومدرسة حسن البنا.</w:t>
      </w:r>
    </w:p>
    <w:p w14:paraId="058BCB70" w14:textId="77777777" w:rsidR="00906829" w:rsidRDefault="00906829" w:rsidP="00DB40CB">
      <w:pPr>
        <w:pStyle w:val="ab"/>
        <w:numPr>
          <w:ilvl w:val="0"/>
          <w:numId w:val="28"/>
        </w:numPr>
        <w:spacing w:line="232" w:lineRule="auto"/>
        <w:ind w:left="427"/>
        <w:jc w:val="both"/>
        <w:rPr>
          <w:rFonts w:cs="Simplified Arabic"/>
          <w:sz w:val="28"/>
          <w:szCs w:val="28"/>
        </w:rPr>
      </w:pPr>
      <w:r>
        <w:rPr>
          <w:rFonts w:cs="Simplified Arabic"/>
          <w:sz w:val="28"/>
          <w:szCs w:val="28"/>
          <w:rtl/>
        </w:rPr>
        <w:t>الحياة الربانية والعلم .</w:t>
      </w:r>
    </w:p>
    <w:p w14:paraId="5F082CC7" w14:textId="77777777" w:rsidR="00906829" w:rsidRDefault="00906829" w:rsidP="00DB40CB">
      <w:pPr>
        <w:pStyle w:val="ab"/>
        <w:numPr>
          <w:ilvl w:val="0"/>
          <w:numId w:val="28"/>
        </w:numPr>
        <w:spacing w:line="232" w:lineRule="auto"/>
        <w:ind w:left="427"/>
        <w:jc w:val="both"/>
        <w:rPr>
          <w:rFonts w:cs="Simplified Arabic"/>
          <w:sz w:val="28"/>
          <w:szCs w:val="28"/>
        </w:rPr>
      </w:pPr>
      <w:r>
        <w:rPr>
          <w:rFonts w:cs="Simplified Arabic"/>
          <w:sz w:val="28"/>
          <w:szCs w:val="28"/>
          <w:rtl/>
        </w:rPr>
        <w:t>الخصائص العامة للإسلام.</w:t>
      </w:r>
    </w:p>
    <w:p w14:paraId="57AAA4C2" w14:textId="77777777" w:rsidR="00906829" w:rsidRDefault="00906829" w:rsidP="00DB40CB">
      <w:pPr>
        <w:pStyle w:val="ab"/>
        <w:numPr>
          <w:ilvl w:val="0"/>
          <w:numId w:val="28"/>
        </w:numPr>
        <w:spacing w:line="232" w:lineRule="auto"/>
        <w:ind w:left="427"/>
        <w:jc w:val="both"/>
        <w:rPr>
          <w:rFonts w:cs="Simplified Arabic"/>
          <w:sz w:val="28"/>
          <w:szCs w:val="28"/>
          <w:rtl/>
        </w:rPr>
      </w:pPr>
      <w:r>
        <w:rPr>
          <w:rFonts w:cs="Simplified Arabic"/>
          <w:sz w:val="28"/>
          <w:szCs w:val="28"/>
          <w:rtl/>
        </w:rPr>
        <w:t>السنة مصدر للمعرفة والحضارة.</w:t>
      </w:r>
    </w:p>
    <w:p w14:paraId="487F97D8" w14:textId="77777777" w:rsidR="00906829" w:rsidRDefault="00906829" w:rsidP="00DB40CB">
      <w:pPr>
        <w:pStyle w:val="ab"/>
        <w:numPr>
          <w:ilvl w:val="0"/>
          <w:numId w:val="28"/>
        </w:numPr>
        <w:spacing w:line="232" w:lineRule="auto"/>
        <w:ind w:left="427"/>
        <w:jc w:val="both"/>
        <w:rPr>
          <w:rFonts w:cs="Simplified Arabic"/>
          <w:sz w:val="28"/>
          <w:szCs w:val="28"/>
          <w:rtl/>
        </w:rPr>
      </w:pPr>
      <w:r>
        <w:rPr>
          <w:rFonts w:cs="Simplified Arabic"/>
          <w:sz w:val="28"/>
          <w:szCs w:val="28"/>
          <w:rtl/>
        </w:rPr>
        <w:t>السياسة الشرعية.</w:t>
      </w:r>
    </w:p>
    <w:p w14:paraId="61F10C7D" w14:textId="77777777" w:rsidR="00906829" w:rsidRDefault="00906829" w:rsidP="00DB40CB">
      <w:pPr>
        <w:pStyle w:val="ab"/>
        <w:numPr>
          <w:ilvl w:val="0"/>
          <w:numId w:val="28"/>
        </w:numPr>
        <w:spacing w:line="232" w:lineRule="auto"/>
        <w:ind w:left="427"/>
        <w:jc w:val="both"/>
        <w:rPr>
          <w:rFonts w:cs="Simplified Arabic"/>
          <w:sz w:val="28"/>
          <w:szCs w:val="28"/>
          <w:rtl/>
        </w:rPr>
      </w:pPr>
      <w:r>
        <w:rPr>
          <w:rFonts w:cs="Simplified Arabic"/>
          <w:sz w:val="28"/>
          <w:szCs w:val="28"/>
          <w:rtl/>
        </w:rPr>
        <w:t>الصحوة الإسلامية بين الاختلاف المشروع والتفرق المذموم.</w:t>
      </w:r>
    </w:p>
    <w:p w14:paraId="7778FB23" w14:textId="77777777" w:rsidR="00906829" w:rsidRDefault="00906829" w:rsidP="00DB40CB">
      <w:pPr>
        <w:pStyle w:val="ab"/>
        <w:numPr>
          <w:ilvl w:val="0"/>
          <w:numId w:val="28"/>
        </w:numPr>
        <w:spacing w:line="232" w:lineRule="auto"/>
        <w:ind w:left="427"/>
        <w:jc w:val="both"/>
        <w:rPr>
          <w:rFonts w:cs="Simplified Arabic"/>
          <w:sz w:val="28"/>
          <w:szCs w:val="28"/>
          <w:rtl/>
        </w:rPr>
      </w:pPr>
      <w:r>
        <w:rPr>
          <w:rFonts w:cs="Simplified Arabic"/>
          <w:sz w:val="28"/>
          <w:szCs w:val="28"/>
          <w:rtl/>
        </w:rPr>
        <w:t>الصحوة الإسلامية بين الجحود والتطرف.</w:t>
      </w:r>
    </w:p>
    <w:p w14:paraId="774764D9" w14:textId="77777777" w:rsidR="00906829" w:rsidRDefault="00906829" w:rsidP="00DB40CB">
      <w:pPr>
        <w:pStyle w:val="ab"/>
        <w:numPr>
          <w:ilvl w:val="0"/>
          <w:numId w:val="28"/>
        </w:numPr>
        <w:spacing w:line="232" w:lineRule="auto"/>
        <w:ind w:left="480" w:hanging="413"/>
        <w:jc w:val="both"/>
        <w:rPr>
          <w:rFonts w:cs="Simplified Arabic"/>
          <w:sz w:val="28"/>
          <w:szCs w:val="28"/>
          <w:rtl/>
        </w:rPr>
      </w:pPr>
      <w:r>
        <w:rPr>
          <w:rFonts w:cs="Simplified Arabic"/>
          <w:sz w:val="28"/>
          <w:szCs w:val="28"/>
          <w:rtl/>
        </w:rPr>
        <w:t>الصحوة الإسلامية من المراهقة إلى الرشد .</w:t>
      </w:r>
    </w:p>
    <w:p w14:paraId="08F4D1D8" w14:textId="77777777" w:rsidR="00906829" w:rsidRDefault="00906829" w:rsidP="00DB40CB">
      <w:pPr>
        <w:pStyle w:val="ab"/>
        <w:numPr>
          <w:ilvl w:val="0"/>
          <w:numId w:val="28"/>
        </w:numPr>
        <w:spacing w:line="232" w:lineRule="auto"/>
        <w:ind w:left="480" w:hanging="413"/>
        <w:jc w:val="both"/>
        <w:rPr>
          <w:rFonts w:cs="Simplified Arabic"/>
          <w:sz w:val="28"/>
          <w:szCs w:val="28"/>
          <w:rtl/>
        </w:rPr>
      </w:pPr>
      <w:r>
        <w:rPr>
          <w:rFonts w:cs="Simplified Arabic"/>
          <w:sz w:val="28"/>
          <w:szCs w:val="28"/>
          <w:rtl/>
        </w:rPr>
        <w:t>المسلمون قادمون.</w:t>
      </w:r>
    </w:p>
    <w:p w14:paraId="33230C6F" w14:textId="77777777" w:rsidR="00906829" w:rsidRDefault="00906829" w:rsidP="00DB40CB">
      <w:pPr>
        <w:pStyle w:val="ab"/>
        <w:numPr>
          <w:ilvl w:val="0"/>
          <w:numId w:val="28"/>
        </w:numPr>
        <w:spacing w:line="232" w:lineRule="auto"/>
        <w:ind w:left="480" w:hanging="413"/>
        <w:jc w:val="both"/>
        <w:rPr>
          <w:rFonts w:cs="Simplified Arabic"/>
          <w:sz w:val="28"/>
          <w:szCs w:val="28"/>
        </w:rPr>
      </w:pPr>
      <w:r>
        <w:rPr>
          <w:rFonts w:cs="Simplified Arabic"/>
          <w:sz w:val="28"/>
          <w:szCs w:val="28"/>
          <w:rtl/>
        </w:rPr>
        <w:t>تفسير سورة الرعد .</w:t>
      </w:r>
    </w:p>
    <w:p w14:paraId="62A0C44E" w14:textId="77777777" w:rsidR="00906829" w:rsidRDefault="00906829" w:rsidP="00DB40CB">
      <w:pPr>
        <w:pStyle w:val="ab"/>
        <w:numPr>
          <w:ilvl w:val="0"/>
          <w:numId w:val="28"/>
        </w:numPr>
        <w:spacing w:line="232" w:lineRule="auto"/>
        <w:ind w:left="480" w:hanging="413"/>
        <w:jc w:val="both"/>
        <w:rPr>
          <w:rFonts w:cs="Simplified Arabic"/>
          <w:sz w:val="28"/>
          <w:szCs w:val="28"/>
        </w:rPr>
      </w:pPr>
      <w:r>
        <w:rPr>
          <w:rFonts w:cs="Simplified Arabic"/>
          <w:sz w:val="28"/>
          <w:szCs w:val="28"/>
          <w:rtl/>
        </w:rPr>
        <w:t>فتاوى معاصرة .</w:t>
      </w:r>
    </w:p>
    <w:p w14:paraId="4C97D733" w14:textId="77777777" w:rsidR="00906829" w:rsidRDefault="00906829" w:rsidP="00DB40CB">
      <w:pPr>
        <w:pStyle w:val="ab"/>
        <w:numPr>
          <w:ilvl w:val="0"/>
          <w:numId w:val="28"/>
        </w:numPr>
        <w:spacing w:line="232" w:lineRule="auto"/>
        <w:ind w:left="480" w:hanging="413"/>
        <w:jc w:val="both"/>
        <w:rPr>
          <w:rFonts w:cs="Simplified Arabic"/>
          <w:sz w:val="28"/>
          <w:szCs w:val="28"/>
          <w:rtl/>
        </w:rPr>
      </w:pPr>
      <w:r>
        <w:rPr>
          <w:rFonts w:cs="Simplified Arabic"/>
          <w:sz w:val="28"/>
          <w:szCs w:val="28"/>
          <w:rtl/>
        </w:rPr>
        <w:t>في فقه الأولويات.</w:t>
      </w:r>
    </w:p>
    <w:p w14:paraId="7827AAD2" w14:textId="77777777" w:rsidR="00906829" w:rsidRDefault="00906829" w:rsidP="00DB40CB">
      <w:pPr>
        <w:pStyle w:val="ab"/>
        <w:numPr>
          <w:ilvl w:val="0"/>
          <w:numId w:val="28"/>
        </w:numPr>
        <w:spacing w:line="232" w:lineRule="auto"/>
        <w:ind w:left="480" w:hanging="413"/>
        <w:jc w:val="both"/>
        <w:rPr>
          <w:rFonts w:cs="Simplified Arabic"/>
          <w:sz w:val="28"/>
          <w:szCs w:val="28"/>
          <w:rtl/>
        </w:rPr>
      </w:pPr>
      <w:r>
        <w:rPr>
          <w:rFonts w:cs="Simplified Arabic"/>
          <w:sz w:val="28"/>
          <w:szCs w:val="28"/>
          <w:rtl/>
        </w:rPr>
        <w:t>قضايا إسلامية معاصرة على بساط البحث.</w:t>
      </w:r>
    </w:p>
    <w:p w14:paraId="24D13EB0" w14:textId="77777777" w:rsidR="00906829" w:rsidRDefault="00906829" w:rsidP="00DB40CB">
      <w:pPr>
        <w:pStyle w:val="ab"/>
        <w:numPr>
          <w:ilvl w:val="0"/>
          <w:numId w:val="28"/>
        </w:numPr>
        <w:spacing w:line="232" w:lineRule="auto"/>
        <w:ind w:left="480" w:hanging="413"/>
        <w:jc w:val="both"/>
        <w:rPr>
          <w:rFonts w:cs="Simplified Arabic"/>
          <w:sz w:val="28"/>
          <w:szCs w:val="28"/>
        </w:rPr>
      </w:pPr>
      <w:r>
        <w:rPr>
          <w:rFonts w:cs="Simplified Arabic"/>
          <w:sz w:val="28"/>
          <w:szCs w:val="28"/>
          <w:rtl/>
        </w:rPr>
        <w:t>كيف نتعامل مع السنة .</w:t>
      </w:r>
    </w:p>
    <w:p w14:paraId="0A5EBE48" w14:textId="77777777" w:rsidR="00906829" w:rsidRDefault="00906829" w:rsidP="00DB40CB">
      <w:pPr>
        <w:pStyle w:val="ab"/>
        <w:numPr>
          <w:ilvl w:val="0"/>
          <w:numId w:val="28"/>
        </w:numPr>
        <w:spacing w:line="232" w:lineRule="auto"/>
        <w:ind w:left="480" w:hanging="413"/>
        <w:jc w:val="both"/>
        <w:rPr>
          <w:rFonts w:cs="Simplified Arabic"/>
          <w:sz w:val="28"/>
          <w:szCs w:val="28"/>
        </w:rPr>
      </w:pPr>
      <w:r>
        <w:rPr>
          <w:rFonts w:cs="Simplified Arabic"/>
          <w:sz w:val="28"/>
          <w:szCs w:val="28"/>
          <w:rtl/>
        </w:rPr>
        <w:t>كلمات في الوسطية الإسلامية ومعالمها.</w:t>
      </w:r>
    </w:p>
    <w:p w14:paraId="6FB6898C" w14:textId="77777777" w:rsidR="00906829" w:rsidRDefault="00906829" w:rsidP="00DB40CB">
      <w:pPr>
        <w:pStyle w:val="ab"/>
        <w:numPr>
          <w:ilvl w:val="0"/>
          <w:numId w:val="28"/>
        </w:numPr>
        <w:spacing w:line="232" w:lineRule="auto"/>
        <w:ind w:left="480" w:hanging="413"/>
        <w:jc w:val="both"/>
        <w:rPr>
          <w:rFonts w:cs="Simplified Arabic"/>
          <w:sz w:val="28"/>
          <w:szCs w:val="28"/>
        </w:rPr>
      </w:pPr>
      <w:r>
        <w:rPr>
          <w:rFonts w:cs="Simplified Arabic"/>
          <w:sz w:val="28"/>
          <w:szCs w:val="28"/>
          <w:rtl/>
        </w:rPr>
        <w:t>لقاءات ومحاورات حول قضايا الإسلام والعصر.</w:t>
      </w:r>
    </w:p>
    <w:p w14:paraId="48C7C54E" w14:textId="77777777" w:rsidR="00906829" w:rsidRDefault="00906829" w:rsidP="00DB40CB">
      <w:pPr>
        <w:pStyle w:val="ab"/>
        <w:numPr>
          <w:ilvl w:val="0"/>
          <w:numId w:val="28"/>
        </w:numPr>
        <w:spacing w:line="232" w:lineRule="auto"/>
        <w:ind w:left="480" w:hanging="413"/>
        <w:jc w:val="both"/>
        <w:rPr>
          <w:rFonts w:cs="Simplified Arabic"/>
          <w:sz w:val="28"/>
          <w:szCs w:val="28"/>
        </w:rPr>
      </w:pPr>
      <w:r>
        <w:rPr>
          <w:rFonts w:cs="Simplified Arabic"/>
          <w:sz w:val="28"/>
          <w:szCs w:val="28"/>
          <w:rtl/>
        </w:rPr>
        <w:t>نحو فقه ميسر معاصر.</w:t>
      </w:r>
    </w:p>
    <w:p w14:paraId="32E92E82" w14:textId="77777777" w:rsidR="00906829" w:rsidRDefault="00906829" w:rsidP="00DB40CB">
      <w:pPr>
        <w:pStyle w:val="ab"/>
        <w:numPr>
          <w:ilvl w:val="0"/>
          <w:numId w:val="28"/>
        </w:numPr>
        <w:spacing w:line="232" w:lineRule="auto"/>
        <w:ind w:left="480" w:hanging="413"/>
        <w:jc w:val="both"/>
        <w:rPr>
          <w:rFonts w:cs="Simplified Arabic"/>
          <w:sz w:val="28"/>
          <w:szCs w:val="28"/>
        </w:rPr>
      </w:pPr>
      <w:r>
        <w:rPr>
          <w:rFonts w:cs="Simplified Arabic"/>
          <w:sz w:val="28"/>
          <w:szCs w:val="28"/>
          <w:rtl/>
        </w:rPr>
        <w:t>يوسف القرضاوي كلمات في تكريمه.</w:t>
      </w:r>
    </w:p>
    <w:p w14:paraId="36A9FDA8" w14:textId="77777777" w:rsidR="00906829" w:rsidRDefault="00906829" w:rsidP="00DB40CB">
      <w:pPr>
        <w:pStyle w:val="ab"/>
        <w:numPr>
          <w:ilvl w:val="0"/>
          <w:numId w:val="28"/>
        </w:numPr>
        <w:spacing w:line="232" w:lineRule="auto"/>
        <w:ind w:left="480" w:hanging="413"/>
        <w:jc w:val="both"/>
        <w:rPr>
          <w:rFonts w:cs="Simplified Arabic"/>
          <w:sz w:val="28"/>
          <w:szCs w:val="28"/>
        </w:rPr>
      </w:pPr>
      <w:r>
        <w:rPr>
          <w:rFonts w:cs="Simplified Arabic"/>
          <w:sz w:val="28"/>
          <w:szCs w:val="28"/>
          <w:rtl/>
        </w:rPr>
        <w:t>(الوسطية ودور الإعلام في إبرازها)  بحث مقدم لندوة (اقرأ) الفقهية الإعلامية الرمضانية (1427هـ) ص24، وهو منشور على موقع الشيخ.</w:t>
      </w:r>
      <w:r>
        <w:rPr>
          <w:rFonts w:cs="Simplified Arabic"/>
          <w:sz w:val="28"/>
          <w:szCs w:val="28"/>
        </w:rPr>
        <w:t xml:space="preserve"> "</w:t>
      </w:r>
      <w:hyperlink r:id="rId16" w:history="1">
        <w:r>
          <w:rPr>
            <w:rStyle w:val="Hyperlink"/>
            <w:rFonts w:cs="Simplified Arabic"/>
            <w:sz w:val="28"/>
            <w:szCs w:val="28"/>
          </w:rPr>
          <w:t>www.qaradawi.net</w:t>
        </w:r>
      </w:hyperlink>
      <w:r>
        <w:rPr>
          <w:rFonts w:cs="Simplified Arabic"/>
          <w:sz w:val="28"/>
          <w:szCs w:val="28"/>
          <w:rtl/>
        </w:rPr>
        <w:t xml:space="preserve"> </w:t>
      </w:r>
      <w:r>
        <w:rPr>
          <w:rFonts w:cs="Simplified Arabic"/>
          <w:sz w:val="28"/>
          <w:szCs w:val="28"/>
        </w:rPr>
        <w:t>"</w:t>
      </w:r>
      <w:r>
        <w:rPr>
          <w:rFonts w:cs="Simplified Arabic"/>
          <w:sz w:val="28"/>
          <w:szCs w:val="28"/>
          <w:rtl/>
        </w:rPr>
        <w:t>.</w:t>
      </w:r>
    </w:p>
    <w:p w14:paraId="3274D400" w14:textId="77777777" w:rsidR="00906829" w:rsidRDefault="00906829" w:rsidP="00906829">
      <w:pPr>
        <w:bidi w:val="0"/>
        <w:spacing w:line="232" w:lineRule="auto"/>
        <w:rPr>
          <w:rFonts w:cs="Simplified Arabic"/>
          <w:sz w:val="28"/>
          <w:szCs w:val="28"/>
          <w:rtl/>
        </w:rPr>
        <w:sectPr w:rsidR="00906829">
          <w:footnotePr>
            <w:numRestart w:val="eachPage"/>
          </w:footnotePr>
          <w:pgSz w:w="9639" w:h="14175"/>
          <w:pgMar w:top="1134" w:right="1134" w:bottom="1134" w:left="1134" w:header="709" w:footer="709" w:gutter="0"/>
          <w:pgNumType w:start="30"/>
          <w:cols w:space="720"/>
          <w:bidi/>
          <w:rtlGutter/>
        </w:sectPr>
      </w:pPr>
    </w:p>
    <w:p w14:paraId="46F5BFCB" w14:textId="0129C4E4" w:rsidR="00906829" w:rsidRPr="00906829" w:rsidRDefault="00906829" w:rsidP="00906829">
      <w:pPr>
        <w:jc w:val="center"/>
        <w:rPr>
          <w:rFonts w:cs="MCS Taybah S_U normal."/>
          <w:sz w:val="80"/>
          <w:szCs w:val="80"/>
          <w:rtl/>
          <w14:shadow w14:blurRad="50800" w14:dist="38100" w14:dir="2700000" w14:sx="100000" w14:sy="100000" w14:kx="0" w14:ky="0" w14:algn="tl">
            <w14:srgbClr w14:val="000000">
              <w14:alpha w14:val="60000"/>
            </w14:srgbClr>
          </w14:shadow>
        </w:rPr>
      </w:pPr>
      <w:r>
        <w:rPr>
          <w:rFonts w:cs="Times New Roman"/>
          <w:noProof/>
          <w:sz w:val="24"/>
          <w:szCs w:val="24"/>
          <w:rtl/>
        </w:rPr>
        <w:lastRenderedPageBreak/>
        <w:drawing>
          <wp:anchor distT="0" distB="0" distL="114300" distR="114300" simplePos="0" relativeHeight="251665408" behindDoc="1" locked="0" layoutInCell="1" allowOverlap="1" wp14:anchorId="36F10C2D" wp14:editId="4ED5F521">
            <wp:simplePos x="0" y="0"/>
            <wp:positionH relativeFrom="column">
              <wp:posOffset>1490980</wp:posOffset>
            </wp:positionH>
            <wp:positionV relativeFrom="paragraph">
              <wp:posOffset>79375</wp:posOffset>
            </wp:positionV>
            <wp:extent cx="1517650" cy="1714500"/>
            <wp:effectExtent l="0" t="0" r="635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5CCBA6A3" w14:textId="77777777" w:rsidR="00906829" w:rsidRDefault="00906829" w:rsidP="00906829">
      <w:pPr>
        <w:jc w:val="center"/>
        <w:rPr>
          <w:rFonts w:cs="AF_Najed"/>
          <w:sz w:val="40"/>
          <w:szCs w:val="40"/>
          <w:rtl/>
        </w:rPr>
      </w:pPr>
    </w:p>
    <w:p w14:paraId="0BC49788" w14:textId="77777777" w:rsidR="00906829" w:rsidRDefault="00906829" w:rsidP="00906829">
      <w:pPr>
        <w:jc w:val="center"/>
        <w:rPr>
          <w:rFonts w:cs="AF_Najed"/>
          <w:sz w:val="40"/>
          <w:szCs w:val="40"/>
          <w:rtl/>
        </w:rPr>
      </w:pPr>
    </w:p>
    <w:p w14:paraId="0FF5E77E" w14:textId="77777777" w:rsidR="00906829" w:rsidRDefault="00906829" w:rsidP="00906829">
      <w:pPr>
        <w:jc w:val="center"/>
        <w:rPr>
          <w:rFonts w:cs="AF_Najed"/>
          <w:sz w:val="40"/>
          <w:szCs w:val="40"/>
          <w:rtl/>
        </w:rPr>
      </w:pPr>
    </w:p>
    <w:p w14:paraId="67BE9141" w14:textId="77777777" w:rsidR="00906829" w:rsidRDefault="00906829" w:rsidP="00906829">
      <w:pPr>
        <w:jc w:val="center"/>
        <w:rPr>
          <w:rFonts w:cs="AF_Najed"/>
          <w:sz w:val="32"/>
          <w:szCs w:val="32"/>
          <w:rtl/>
        </w:rPr>
      </w:pPr>
    </w:p>
    <w:p w14:paraId="14D76B91" w14:textId="77777777" w:rsidR="00906829" w:rsidRDefault="00906829" w:rsidP="00906829">
      <w:pPr>
        <w:jc w:val="center"/>
        <w:rPr>
          <w:rFonts w:cs="AF_Najed"/>
          <w:sz w:val="56"/>
          <w:szCs w:val="56"/>
          <w:rtl/>
        </w:rPr>
      </w:pPr>
    </w:p>
    <w:p w14:paraId="2746644E" w14:textId="77777777" w:rsidR="00906829" w:rsidRDefault="00906829" w:rsidP="00906829">
      <w:pPr>
        <w:jc w:val="center"/>
        <w:rPr>
          <w:rFonts w:cs="PT Bold Heading"/>
          <w:sz w:val="34"/>
          <w:szCs w:val="34"/>
          <w:rtl/>
        </w:rPr>
      </w:pPr>
      <w:r>
        <w:rPr>
          <w:rFonts w:cs="PT Bold Heading" w:hint="cs"/>
          <w:sz w:val="34"/>
          <w:szCs w:val="34"/>
          <w:rtl/>
        </w:rPr>
        <w:t>القرضاوي فقيه الوسطية ومكافحة الغلو</w:t>
      </w:r>
    </w:p>
    <w:p w14:paraId="5282DAE1" w14:textId="77777777" w:rsidR="00906829" w:rsidRDefault="00906829" w:rsidP="00906829">
      <w:pPr>
        <w:spacing w:line="360" w:lineRule="auto"/>
        <w:jc w:val="center"/>
        <w:rPr>
          <w:rFonts w:cs="AF_Najed"/>
          <w:sz w:val="56"/>
          <w:szCs w:val="56"/>
          <w:rtl/>
        </w:rPr>
      </w:pPr>
    </w:p>
    <w:p w14:paraId="0113BBB7" w14:textId="77777777" w:rsidR="00906829" w:rsidRDefault="00906829" w:rsidP="00906829">
      <w:pPr>
        <w:jc w:val="center"/>
        <w:rPr>
          <w:rFonts w:cs="Simplified Arabic"/>
          <w:b/>
          <w:bCs/>
          <w:sz w:val="28"/>
          <w:szCs w:val="28"/>
          <w:rtl/>
        </w:rPr>
      </w:pPr>
      <w:r>
        <w:rPr>
          <w:rFonts w:cs="Simplified Arabic"/>
          <w:b/>
          <w:bCs/>
          <w:sz w:val="28"/>
          <w:szCs w:val="28"/>
          <w:rtl/>
        </w:rPr>
        <w:t xml:space="preserve">بحث مقدم إلى مؤتمر </w:t>
      </w:r>
    </w:p>
    <w:p w14:paraId="6D150404" w14:textId="77777777" w:rsidR="00906829" w:rsidRDefault="00906829" w:rsidP="00906829">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5A47F18F" w14:textId="77777777" w:rsidR="00906829" w:rsidRDefault="00906829" w:rsidP="00906829">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150AD3BE" w14:textId="77777777" w:rsidR="00906829" w:rsidRDefault="00906829" w:rsidP="00906829">
      <w:pPr>
        <w:jc w:val="center"/>
        <w:rPr>
          <w:rFonts w:cs="Simplified Arabic"/>
          <w:b/>
          <w:bCs/>
          <w:sz w:val="28"/>
          <w:szCs w:val="28"/>
          <w:rtl/>
        </w:rPr>
      </w:pPr>
      <w:r>
        <w:rPr>
          <w:rFonts w:cs="Simplified Arabic"/>
          <w:b/>
          <w:bCs/>
          <w:sz w:val="28"/>
          <w:szCs w:val="28"/>
          <w:rtl/>
        </w:rPr>
        <w:t xml:space="preserve">غزة - فلسطين </w:t>
      </w:r>
    </w:p>
    <w:p w14:paraId="5B69DCDD" w14:textId="77777777" w:rsidR="00906829" w:rsidRDefault="00906829" w:rsidP="00906829">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074AF703" w14:textId="77777777" w:rsidR="00906829" w:rsidRDefault="00906829" w:rsidP="00906829">
      <w:pPr>
        <w:rPr>
          <w:rFonts w:cs="Sultan Medium"/>
          <w:sz w:val="28"/>
          <w:szCs w:val="28"/>
          <w:rtl/>
        </w:rPr>
      </w:pPr>
    </w:p>
    <w:p w14:paraId="61F2D0B4" w14:textId="77777777" w:rsidR="00906829" w:rsidRDefault="00906829" w:rsidP="00906829">
      <w:pPr>
        <w:jc w:val="center"/>
        <w:rPr>
          <w:rFonts w:cs="Shurooq 16"/>
          <w:sz w:val="32"/>
          <w:szCs w:val="32"/>
          <w:rtl/>
        </w:rPr>
      </w:pPr>
    </w:p>
    <w:p w14:paraId="3B3D8672" w14:textId="77777777" w:rsidR="00906829" w:rsidRDefault="00906829" w:rsidP="00906829">
      <w:pPr>
        <w:jc w:val="center"/>
        <w:rPr>
          <w:rFonts w:cs="Simplified Arabic"/>
          <w:b/>
          <w:bCs/>
          <w:sz w:val="28"/>
          <w:szCs w:val="28"/>
          <w:rtl/>
        </w:rPr>
      </w:pPr>
      <w:r>
        <w:rPr>
          <w:rFonts w:cs="Simplified Arabic"/>
          <w:b/>
          <w:bCs/>
          <w:sz w:val="28"/>
          <w:szCs w:val="28"/>
          <w:rtl/>
        </w:rPr>
        <w:t>إعداد:</w:t>
      </w:r>
    </w:p>
    <w:p w14:paraId="425BA353" w14:textId="77777777" w:rsidR="00906829" w:rsidRDefault="00906829" w:rsidP="00906829">
      <w:pPr>
        <w:jc w:val="center"/>
        <w:rPr>
          <w:rFonts w:cs="AF_Najed"/>
          <w:sz w:val="44"/>
          <w:szCs w:val="44"/>
          <w:rtl/>
        </w:rPr>
      </w:pPr>
      <w:r>
        <w:rPr>
          <w:rFonts w:cs="AF_Najed" w:hint="cs"/>
          <w:sz w:val="44"/>
          <w:szCs w:val="44"/>
          <w:rtl/>
        </w:rPr>
        <w:t>أ. عبد القادر خليل الشطلي</w:t>
      </w:r>
    </w:p>
    <w:p w14:paraId="50956DCF" w14:textId="77777777" w:rsidR="00906829" w:rsidRDefault="00906829" w:rsidP="00906829">
      <w:pPr>
        <w:jc w:val="center"/>
        <w:rPr>
          <w:rFonts w:cs="Simplified Arabic"/>
          <w:b/>
          <w:bCs/>
          <w:sz w:val="28"/>
          <w:szCs w:val="28"/>
          <w:rtl/>
        </w:rPr>
      </w:pPr>
      <w:r>
        <w:rPr>
          <w:rFonts w:cs="Simplified Arabic"/>
          <w:b/>
          <w:bCs/>
          <w:sz w:val="28"/>
          <w:szCs w:val="28"/>
          <w:rtl/>
        </w:rPr>
        <w:t>ماجستير فقه مقارن</w:t>
      </w:r>
    </w:p>
    <w:p w14:paraId="0FA2830E" w14:textId="77777777" w:rsidR="00906829" w:rsidRDefault="00906829" w:rsidP="00906829">
      <w:pPr>
        <w:jc w:val="center"/>
        <w:rPr>
          <w:rFonts w:cs="Simplified Arabic"/>
          <w:b/>
          <w:bCs/>
          <w:rtl/>
        </w:rPr>
      </w:pPr>
    </w:p>
    <w:p w14:paraId="688A764B" w14:textId="77777777" w:rsidR="00906829" w:rsidRDefault="00906829" w:rsidP="00906829">
      <w:pPr>
        <w:jc w:val="center"/>
        <w:rPr>
          <w:rFonts w:cs="Simplified Arabic"/>
          <w:b/>
          <w:bCs/>
          <w:rtl/>
        </w:rPr>
      </w:pPr>
    </w:p>
    <w:p w14:paraId="22E8FCA8" w14:textId="77777777" w:rsidR="00906829" w:rsidRDefault="00906829" w:rsidP="00906829">
      <w:pPr>
        <w:jc w:val="center"/>
        <w:rPr>
          <w:rFonts w:cs="Simplified Arabic"/>
          <w:b/>
          <w:bCs/>
          <w:sz w:val="18"/>
          <w:szCs w:val="18"/>
          <w:rtl/>
        </w:rPr>
      </w:pPr>
    </w:p>
    <w:p w14:paraId="5F31719A" w14:textId="77777777" w:rsidR="00906829" w:rsidRDefault="00906829" w:rsidP="00906829">
      <w:pPr>
        <w:jc w:val="center"/>
        <w:rPr>
          <w:rFonts w:cs="Sultan Medium"/>
          <w:sz w:val="28"/>
          <w:szCs w:val="28"/>
          <w:rtl/>
          <w:lang w:bidi="ar-EG"/>
        </w:rPr>
      </w:pPr>
    </w:p>
    <w:p w14:paraId="06E0001C" w14:textId="77777777" w:rsidR="00906829" w:rsidRDefault="00906829" w:rsidP="00906829">
      <w:pPr>
        <w:jc w:val="center"/>
        <w:rPr>
          <w:rFonts w:cs="Simplified Arabic"/>
          <w:b/>
          <w:bCs/>
          <w:sz w:val="28"/>
          <w:szCs w:val="28"/>
          <w:rtl/>
        </w:rPr>
      </w:pPr>
      <w:r>
        <w:rPr>
          <w:rFonts w:cs="Simplified Arabic"/>
          <w:b/>
          <w:bCs/>
          <w:sz w:val="28"/>
          <w:szCs w:val="28"/>
          <w:rtl/>
        </w:rPr>
        <w:t>أكتوبر 2010م</w:t>
      </w:r>
    </w:p>
    <w:p w14:paraId="5A70D982" w14:textId="77777777" w:rsidR="00906829" w:rsidRDefault="00906829" w:rsidP="00906829">
      <w:pPr>
        <w:ind w:firstLine="607"/>
        <w:jc w:val="lowKashida"/>
        <w:rPr>
          <w:rFonts w:cs="Simplified Arabic"/>
          <w:b/>
          <w:bCs/>
          <w:sz w:val="28"/>
          <w:szCs w:val="28"/>
          <w:rtl/>
        </w:rPr>
      </w:pPr>
    </w:p>
    <w:p w14:paraId="365537EE" w14:textId="77777777" w:rsidR="00906829" w:rsidRDefault="00906829" w:rsidP="00906829">
      <w:pPr>
        <w:bidi w:val="0"/>
        <w:spacing w:line="232" w:lineRule="auto"/>
        <w:rPr>
          <w:rFonts w:cs="Simplified Arabic"/>
          <w:sz w:val="28"/>
          <w:szCs w:val="28"/>
          <w:rtl/>
        </w:rPr>
        <w:sectPr w:rsidR="00906829">
          <w:footnotePr>
            <w:numRestart w:val="eachPage"/>
          </w:footnotePr>
          <w:pgSz w:w="9639" w:h="14175"/>
          <w:pgMar w:top="1134" w:right="1134" w:bottom="1134" w:left="1134" w:header="709" w:footer="709" w:gutter="0"/>
          <w:pgNumType w:start="67"/>
          <w:cols w:space="720"/>
          <w:bidi/>
          <w:rtlGutter/>
        </w:sectPr>
      </w:pPr>
    </w:p>
    <w:p w14:paraId="7E4F67EB" w14:textId="77777777" w:rsidR="00906829" w:rsidRDefault="00906829" w:rsidP="00906829">
      <w:pPr>
        <w:ind w:firstLine="607"/>
        <w:jc w:val="lowKashida"/>
        <w:rPr>
          <w:rFonts w:cs="Simplified Arabic"/>
          <w:b/>
          <w:bCs/>
          <w:sz w:val="28"/>
          <w:szCs w:val="28"/>
          <w:rtl/>
        </w:rPr>
      </w:pPr>
      <w:r>
        <w:rPr>
          <w:rFonts w:cs="Simplified Arabic"/>
          <w:b/>
          <w:bCs/>
          <w:sz w:val="28"/>
          <w:szCs w:val="28"/>
          <w:rtl/>
        </w:rPr>
        <w:lastRenderedPageBreak/>
        <w:t xml:space="preserve">مقدمة </w:t>
      </w:r>
    </w:p>
    <w:p w14:paraId="4752A6FE" w14:textId="77777777" w:rsidR="00906829" w:rsidRDefault="00906829" w:rsidP="00906829">
      <w:pPr>
        <w:ind w:firstLine="607"/>
        <w:jc w:val="lowKashida"/>
        <w:rPr>
          <w:rFonts w:cs="Simplified Arabic"/>
          <w:sz w:val="28"/>
          <w:szCs w:val="28"/>
          <w:rtl/>
        </w:rPr>
      </w:pPr>
      <w:r>
        <w:rPr>
          <w:rFonts w:cs="Simplified Arabic"/>
          <w:sz w:val="28"/>
          <w:szCs w:val="28"/>
          <w:rtl/>
        </w:rPr>
        <w:t xml:space="preserve">الحمد لله رب العالمين، والصلاة والسلام على إمام المتقين وقدوة الصالحين، وعلى آله وصحبه والتابعين وتابعيهم بإحسان إلى يوم الدين وبعد: </w:t>
      </w:r>
    </w:p>
    <w:p w14:paraId="48DD4B98" w14:textId="77777777" w:rsidR="00906829" w:rsidRDefault="00906829" w:rsidP="00906829">
      <w:pPr>
        <w:ind w:firstLine="607"/>
        <w:jc w:val="lowKashida"/>
        <w:rPr>
          <w:rFonts w:cs="Simplified Arabic"/>
          <w:sz w:val="28"/>
          <w:szCs w:val="28"/>
          <w:rtl/>
        </w:rPr>
      </w:pPr>
      <w:r>
        <w:rPr>
          <w:rFonts w:cs="Simplified Arabic"/>
          <w:sz w:val="28"/>
          <w:szCs w:val="28"/>
          <w:rtl/>
        </w:rPr>
        <w:t xml:space="preserve">عندما أعلنت وزارة الأوقاف عن عزمها عقد المؤتمر العلمي المحكم، والذي كان بعنوان: مؤتمر جهود الدكتور يوسف القرضاوي في خدمة الإسلام ونصرة القضية الفلسطينية، أحببت أن أساهم بجهد متواضع في هذا المؤتمر ولذلك وقع اختياري على المحور الأول من محاور المؤتمر، والذي كان بعنوان: القرضاوي فقيه الوسطية ومكافحة الغلو. </w:t>
      </w:r>
    </w:p>
    <w:p w14:paraId="6CA9E094"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وقد جاء هذا البحث – المتواضع في مبحثين، وذلك على النحو التالي: </w:t>
      </w:r>
    </w:p>
    <w:p w14:paraId="4C199037" w14:textId="77777777" w:rsidR="00906829" w:rsidRDefault="00906829" w:rsidP="00906829">
      <w:pPr>
        <w:ind w:firstLine="607"/>
        <w:jc w:val="lowKashida"/>
        <w:rPr>
          <w:rFonts w:cs="Simplified Arabic"/>
          <w:sz w:val="28"/>
          <w:szCs w:val="28"/>
          <w:rtl/>
        </w:rPr>
      </w:pPr>
      <w:r>
        <w:rPr>
          <w:rFonts w:cs="Simplified Arabic"/>
          <w:b/>
          <w:bCs/>
          <w:sz w:val="28"/>
          <w:szCs w:val="28"/>
          <w:rtl/>
        </w:rPr>
        <w:t>المبحث الأول:–</w:t>
      </w:r>
      <w:r>
        <w:rPr>
          <w:rFonts w:cs="Simplified Arabic"/>
          <w:sz w:val="28"/>
          <w:szCs w:val="28"/>
          <w:rtl/>
        </w:rPr>
        <w:t xml:space="preserve"> فكان بعنوان " القرضاوي فقيه الوسطية "، وقد اشتمل هذا المبحث على عدة مطالب. </w:t>
      </w:r>
    </w:p>
    <w:p w14:paraId="0BBE70F7" w14:textId="77777777" w:rsidR="00906829" w:rsidRDefault="00906829" w:rsidP="00906829">
      <w:pPr>
        <w:ind w:firstLine="607"/>
        <w:jc w:val="lowKashida"/>
        <w:rPr>
          <w:rFonts w:cs="Simplified Arabic"/>
          <w:sz w:val="28"/>
          <w:szCs w:val="28"/>
          <w:rtl/>
        </w:rPr>
      </w:pPr>
      <w:r>
        <w:rPr>
          <w:rFonts w:cs="Simplified Arabic"/>
          <w:b/>
          <w:bCs/>
          <w:sz w:val="28"/>
          <w:szCs w:val="28"/>
          <w:rtl/>
        </w:rPr>
        <w:t>المطلب الأول:</w:t>
      </w:r>
      <w:r>
        <w:rPr>
          <w:rFonts w:cs="Simplified Arabic"/>
          <w:sz w:val="28"/>
          <w:szCs w:val="28"/>
          <w:rtl/>
        </w:rPr>
        <w:t xml:space="preserve"> كان بعنوان: الوسطية في اللغة والاصطلاح. </w:t>
      </w:r>
    </w:p>
    <w:p w14:paraId="2400652F" w14:textId="77777777" w:rsidR="00906829" w:rsidRDefault="00906829" w:rsidP="00906829">
      <w:pPr>
        <w:ind w:firstLine="607"/>
        <w:jc w:val="lowKashida"/>
        <w:rPr>
          <w:rFonts w:cs="Simplified Arabic"/>
          <w:sz w:val="28"/>
          <w:szCs w:val="28"/>
          <w:rtl/>
        </w:rPr>
      </w:pPr>
      <w:r>
        <w:rPr>
          <w:rFonts w:cs="Simplified Arabic"/>
          <w:b/>
          <w:bCs/>
          <w:sz w:val="28"/>
          <w:szCs w:val="28"/>
          <w:rtl/>
        </w:rPr>
        <w:t>أما المطلب الثاني:</w:t>
      </w:r>
      <w:r>
        <w:rPr>
          <w:rFonts w:cs="Simplified Arabic"/>
          <w:sz w:val="28"/>
          <w:szCs w:val="28"/>
          <w:rtl/>
        </w:rPr>
        <w:t xml:space="preserve"> فكان بعنوان: مفهوم الوسطية عند القرضاوي. </w:t>
      </w:r>
    </w:p>
    <w:p w14:paraId="3E36916B" w14:textId="77777777" w:rsidR="00906829" w:rsidRDefault="00906829" w:rsidP="00906829">
      <w:pPr>
        <w:ind w:firstLine="607"/>
        <w:jc w:val="lowKashida"/>
        <w:rPr>
          <w:rFonts w:cs="Simplified Arabic"/>
          <w:sz w:val="28"/>
          <w:szCs w:val="28"/>
          <w:rtl/>
        </w:rPr>
      </w:pPr>
      <w:r>
        <w:rPr>
          <w:rFonts w:cs="Simplified Arabic"/>
          <w:b/>
          <w:bCs/>
          <w:sz w:val="28"/>
          <w:szCs w:val="28"/>
          <w:rtl/>
        </w:rPr>
        <w:t>أما المطلب الثالث:</w:t>
      </w:r>
      <w:r>
        <w:rPr>
          <w:rFonts w:cs="Simplified Arabic"/>
          <w:sz w:val="28"/>
          <w:szCs w:val="28"/>
          <w:rtl/>
        </w:rPr>
        <w:t xml:space="preserve"> فكان بعنوان: مظاهر الوسطية عند القرضاوي. </w:t>
      </w:r>
    </w:p>
    <w:p w14:paraId="4E758B70" w14:textId="77777777" w:rsidR="00906829" w:rsidRDefault="00906829" w:rsidP="00906829">
      <w:pPr>
        <w:ind w:firstLine="607"/>
        <w:jc w:val="lowKashida"/>
        <w:rPr>
          <w:rFonts w:cs="Simplified Arabic"/>
          <w:sz w:val="28"/>
          <w:szCs w:val="28"/>
          <w:rtl/>
        </w:rPr>
      </w:pPr>
      <w:r>
        <w:rPr>
          <w:rFonts w:cs="Simplified Arabic"/>
          <w:b/>
          <w:bCs/>
          <w:sz w:val="28"/>
          <w:szCs w:val="28"/>
          <w:rtl/>
        </w:rPr>
        <w:t>أما المطلب الرابع:</w:t>
      </w:r>
      <w:r>
        <w:rPr>
          <w:rFonts w:cs="Simplified Arabic"/>
          <w:sz w:val="28"/>
          <w:szCs w:val="28"/>
          <w:rtl/>
        </w:rPr>
        <w:t xml:space="preserve"> فكان بعنوان: الأسس التي يقوم عليها تيار الوسطية الإسلامية المعاصر. </w:t>
      </w:r>
    </w:p>
    <w:p w14:paraId="0E73322A" w14:textId="77777777" w:rsidR="00906829" w:rsidRDefault="00906829" w:rsidP="00906829">
      <w:pPr>
        <w:ind w:firstLine="607"/>
        <w:jc w:val="lowKashida"/>
        <w:rPr>
          <w:rFonts w:cs="Simplified Arabic"/>
          <w:sz w:val="28"/>
          <w:szCs w:val="28"/>
          <w:rtl/>
        </w:rPr>
      </w:pPr>
      <w:r>
        <w:rPr>
          <w:rFonts w:cs="Simplified Arabic"/>
          <w:b/>
          <w:bCs/>
          <w:sz w:val="28"/>
          <w:szCs w:val="28"/>
          <w:rtl/>
        </w:rPr>
        <w:t>أما المطلب الخامس:</w:t>
      </w:r>
      <w:r>
        <w:rPr>
          <w:rFonts w:cs="Simplified Arabic"/>
          <w:sz w:val="28"/>
          <w:szCs w:val="28"/>
          <w:rtl/>
        </w:rPr>
        <w:t xml:space="preserve"> فكان بعنوان: شهادات العلماء للقرضاوي بأنه فقيه الوسطية. </w:t>
      </w:r>
    </w:p>
    <w:p w14:paraId="74582D00" w14:textId="77777777" w:rsidR="00906829" w:rsidRDefault="00906829" w:rsidP="00906829">
      <w:pPr>
        <w:ind w:firstLine="607"/>
        <w:jc w:val="lowKashida"/>
        <w:rPr>
          <w:rFonts w:cs="Simplified Arabic"/>
          <w:sz w:val="28"/>
          <w:szCs w:val="28"/>
          <w:rtl/>
        </w:rPr>
      </w:pPr>
      <w:r>
        <w:rPr>
          <w:rFonts w:cs="Simplified Arabic"/>
          <w:b/>
          <w:bCs/>
          <w:sz w:val="28"/>
          <w:szCs w:val="28"/>
          <w:rtl/>
        </w:rPr>
        <w:lastRenderedPageBreak/>
        <w:t>أما المبحث الثاني:</w:t>
      </w:r>
      <w:r>
        <w:rPr>
          <w:rFonts w:cs="Simplified Arabic"/>
          <w:sz w:val="28"/>
          <w:szCs w:val="28"/>
          <w:rtl/>
        </w:rPr>
        <w:t xml:space="preserve"> فكان بعنوان: دور القرضاوي في مكافحة الغلو "، وقد اشتمل هذا المبحث على عدة مطالب. </w:t>
      </w:r>
    </w:p>
    <w:p w14:paraId="75C35E98" w14:textId="77777777" w:rsidR="00906829" w:rsidRDefault="00906829" w:rsidP="00906829">
      <w:pPr>
        <w:ind w:firstLine="607"/>
        <w:jc w:val="lowKashida"/>
        <w:rPr>
          <w:rFonts w:cs="Simplified Arabic"/>
          <w:sz w:val="28"/>
          <w:szCs w:val="28"/>
          <w:rtl/>
        </w:rPr>
      </w:pPr>
      <w:r>
        <w:rPr>
          <w:rFonts w:cs="Simplified Arabic"/>
          <w:b/>
          <w:bCs/>
          <w:sz w:val="28"/>
          <w:szCs w:val="28"/>
          <w:rtl/>
        </w:rPr>
        <w:t>المطلب الأول:</w:t>
      </w:r>
      <w:r>
        <w:rPr>
          <w:rFonts w:cs="Simplified Arabic"/>
          <w:sz w:val="28"/>
          <w:szCs w:val="28"/>
          <w:rtl/>
        </w:rPr>
        <w:t xml:space="preserve"> وكان بعنوان: الغلو في اللغة والاصطلاح. </w:t>
      </w:r>
    </w:p>
    <w:p w14:paraId="6310E853" w14:textId="77777777" w:rsidR="00906829" w:rsidRDefault="00906829" w:rsidP="00906829">
      <w:pPr>
        <w:ind w:firstLine="607"/>
        <w:jc w:val="lowKashida"/>
        <w:rPr>
          <w:rFonts w:cs="Simplified Arabic"/>
          <w:sz w:val="28"/>
          <w:szCs w:val="28"/>
          <w:rtl/>
        </w:rPr>
      </w:pPr>
      <w:r>
        <w:rPr>
          <w:rFonts w:cs="Simplified Arabic"/>
          <w:b/>
          <w:bCs/>
          <w:sz w:val="28"/>
          <w:szCs w:val="28"/>
          <w:rtl/>
        </w:rPr>
        <w:t>أما المطلب الثاني:</w:t>
      </w:r>
      <w:r>
        <w:rPr>
          <w:rFonts w:cs="Simplified Arabic"/>
          <w:sz w:val="28"/>
          <w:szCs w:val="28"/>
          <w:rtl/>
        </w:rPr>
        <w:t xml:space="preserve"> وكان بعنوان: مفهوم الغلو عند القرضاوي. </w:t>
      </w:r>
    </w:p>
    <w:p w14:paraId="1AADA2C7" w14:textId="77777777" w:rsidR="00906829" w:rsidRDefault="00906829" w:rsidP="00906829">
      <w:pPr>
        <w:ind w:firstLine="607"/>
        <w:jc w:val="lowKashida"/>
        <w:rPr>
          <w:rFonts w:cs="Simplified Arabic"/>
          <w:sz w:val="28"/>
          <w:szCs w:val="28"/>
          <w:rtl/>
        </w:rPr>
      </w:pPr>
      <w:r>
        <w:rPr>
          <w:rFonts w:cs="Simplified Arabic"/>
          <w:b/>
          <w:bCs/>
          <w:sz w:val="28"/>
          <w:szCs w:val="28"/>
          <w:rtl/>
        </w:rPr>
        <w:t>أما المطلب الثالث:</w:t>
      </w:r>
      <w:r>
        <w:rPr>
          <w:rFonts w:cs="Simplified Arabic"/>
          <w:sz w:val="28"/>
          <w:szCs w:val="28"/>
          <w:rtl/>
        </w:rPr>
        <w:t xml:space="preserve"> وكان بعنوان: التأصيل الشرعي لذم الغلو والتطرف من خلال الكتاب والسنة. </w:t>
      </w:r>
    </w:p>
    <w:p w14:paraId="124A71FB" w14:textId="77777777" w:rsidR="00906829" w:rsidRDefault="00906829" w:rsidP="00906829">
      <w:pPr>
        <w:ind w:firstLine="607"/>
        <w:jc w:val="lowKashida"/>
        <w:rPr>
          <w:rFonts w:cs="Simplified Arabic"/>
          <w:b/>
          <w:bCs/>
          <w:sz w:val="28"/>
          <w:szCs w:val="28"/>
          <w:rtl/>
        </w:rPr>
      </w:pPr>
    </w:p>
    <w:p w14:paraId="4D035AD0" w14:textId="77777777" w:rsidR="00906829" w:rsidRDefault="00906829" w:rsidP="00906829">
      <w:pPr>
        <w:ind w:firstLine="607"/>
        <w:jc w:val="lowKashida"/>
        <w:rPr>
          <w:rFonts w:cs="Simplified Arabic"/>
          <w:sz w:val="28"/>
          <w:szCs w:val="28"/>
          <w:rtl/>
        </w:rPr>
      </w:pPr>
      <w:r>
        <w:rPr>
          <w:rFonts w:cs="Simplified Arabic"/>
          <w:b/>
          <w:bCs/>
          <w:sz w:val="28"/>
          <w:szCs w:val="28"/>
          <w:rtl/>
        </w:rPr>
        <w:t>أما المطلب الرابع:</w:t>
      </w:r>
      <w:r>
        <w:rPr>
          <w:rFonts w:cs="Simplified Arabic"/>
          <w:sz w:val="28"/>
          <w:szCs w:val="28"/>
          <w:rtl/>
        </w:rPr>
        <w:t xml:space="preserve"> فكان بعنوان: دور القرضاوي في مكافحة الغلو. </w:t>
      </w:r>
    </w:p>
    <w:p w14:paraId="14BFB2FC"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وفي الختام، أسأل الله العلي العظيم أن أكون قد وفقت في كتابة هذا البحث – المتواضع – وأعتذر عن كل تقصير بدر مني في كتابته، وأسأله سبحانه أن ينفع به، وأن ينفعنا به، وأن يهدينا سواء السبيل، إنه على كل شيء قدير، وبالإجابة جدير. </w:t>
      </w:r>
    </w:p>
    <w:p w14:paraId="194223B9" w14:textId="77777777" w:rsidR="00906829" w:rsidRDefault="00906829" w:rsidP="00906829">
      <w:pPr>
        <w:ind w:left="4320"/>
        <w:jc w:val="center"/>
        <w:rPr>
          <w:rFonts w:cs="Simplified Arabic"/>
          <w:b/>
          <w:bCs/>
          <w:sz w:val="28"/>
          <w:szCs w:val="28"/>
          <w:rtl/>
        </w:rPr>
      </w:pPr>
      <w:r>
        <w:rPr>
          <w:rFonts w:cs="Simplified Arabic"/>
          <w:b/>
          <w:bCs/>
          <w:sz w:val="28"/>
          <w:szCs w:val="28"/>
          <w:rtl/>
        </w:rPr>
        <w:t>العبد الفقير إلى ربه</w:t>
      </w:r>
    </w:p>
    <w:p w14:paraId="19613033" w14:textId="77777777" w:rsidR="00906829" w:rsidRDefault="00906829" w:rsidP="00906829">
      <w:pPr>
        <w:ind w:left="4320"/>
        <w:jc w:val="center"/>
        <w:rPr>
          <w:rFonts w:cs="Simplified Arabic"/>
          <w:sz w:val="28"/>
          <w:szCs w:val="28"/>
          <w:rtl/>
        </w:rPr>
      </w:pPr>
      <w:r>
        <w:rPr>
          <w:rFonts w:cs="Simplified Arabic"/>
          <w:b/>
          <w:bCs/>
          <w:sz w:val="28"/>
          <w:szCs w:val="28"/>
          <w:rtl/>
        </w:rPr>
        <w:t>عبد القادر خليل الشطلي</w:t>
      </w:r>
    </w:p>
    <w:p w14:paraId="4082CCA6" w14:textId="77777777" w:rsidR="00906829" w:rsidRDefault="00906829" w:rsidP="00906829">
      <w:pPr>
        <w:jc w:val="center"/>
        <w:rPr>
          <w:rFonts w:cs="Simplified Arabic"/>
          <w:b/>
          <w:bCs/>
          <w:sz w:val="28"/>
          <w:szCs w:val="28"/>
          <w:rtl/>
        </w:rPr>
      </w:pPr>
      <w:r>
        <w:rPr>
          <w:rFonts w:cs="Simplified Arabic"/>
          <w:sz w:val="28"/>
          <w:szCs w:val="28"/>
          <w:rtl/>
        </w:rPr>
        <w:br w:type="page"/>
      </w:r>
      <w:r>
        <w:rPr>
          <w:rFonts w:cs="Simplified Arabic"/>
          <w:b/>
          <w:bCs/>
          <w:sz w:val="28"/>
          <w:szCs w:val="28"/>
          <w:rtl/>
        </w:rPr>
        <w:lastRenderedPageBreak/>
        <w:t>المبحث الأول القرضاوي فقيه الوسطية</w:t>
      </w:r>
    </w:p>
    <w:p w14:paraId="74F1D804" w14:textId="77777777" w:rsidR="00906829" w:rsidRDefault="00906829" w:rsidP="00906829">
      <w:pPr>
        <w:spacing w:before="240"/>
        <w:ind w:firstLine="607"/>
        <w:jc w:val="lowKashida"/>
        <w:rPr>
          <w:rFonts w:cs="Simplified Arabic"/>
          <w:b/>
          <w:bCs/>
          <w:sz w:val="28"/>
          <w:szCs w:val="28"/>
          <w:rtl/>
        </w:rPr>
      </w:pPr>
      <w:r>
        <w:rPr>
          <w:rFonts w:cs="Simplified Arabic"/>
          <w:b/>
          <w:bCs/>
          <w:sz w:val="28"/>
          <w:szCs w:val="28"/>
          <w:rtl/>
        </w:rPr>
        <w:t xml:space="preserve">المطلب الأول: الوسطية في اللغة والاصطلاح </w:t>
      </w:r>
    </w:p>
    <w:p w14:paraId="7CF8F7E0" w14:textId="77777777" w:rsidR="00906829" w:rsidRDefault="00906829" w:rsidP="00906829">
      <w:pPr>
        <w:ind w:firstLine="607"/>
        <w:jc w:val="lowKashida"/>
        <w:rPr>
          <w:rFonts w:cs="Simplified Arabic"/>
          <w:sz w:val="28"/>
          <w:szCs w:val="28"/>
          <w:rtl/>
        </w:rPr>
      </w:pPr>
      <w:r>
        <w:rPr>
          <w:rFonts w:cs="Simplified Arabic"/>
          <w:b/>
          <w:bCs/>
          <w:sz w:val="28"/>
          <w:szCs w:val="28"/>
          <w:rtl/>
        </w:rPr>
        <w:t xml:space="preserve">الوسطية لغةً: </w:t>
      </w:r>
      <w:r>
        <w:rPr>
          <w:rFonts w:cs="Simplified Arabic"/>
          <w:sz w:val="28"/>
          <w:szCs w:val="28"/>
          <w:rtl/>
        </w:rPr>
        <w:t xml:space="preserve">من وسط، وسَطُ الشيء: ما بين طرفيه، فإذا سكنت السين من وسْط صار ظرفاً، ويقال جلست وسْط القوم، بالتسكين لأنه ظرف، وجلستُ وسَط الدار، بالتحريك، لأنه اسم. </w:t>
      </w:r>
    </w:p>
    <w:p w14:paraId="764A5843" w14:textId="77777777" w:rsidR="00906829" w:rsidRDefault="00906829" w:rsidP="00906829">
      <w:pPr>
        <w:ind w:firstLine="607"/>
        <w:jc w:val="lowKashida"/>
        <w:rPr>
          <w:rFonts w:cs="Simplified Arabic"/>
          <w:sz w:val="28"/>
          <w:szCs w:val="28"/>
          <w:rtl/>
        </w:rPr>
      </w:pPr>
      <w:r>
        <w:rPr>
          <w:rFonts w:cs="Simplified Arabic"/>
          <w:sz w:val="28"/>
          <w:szCs w:val="28"/>
          <w:rtl/>
        </w:rPr>
        <w:t xml:space="preserve">اعلم أن الوسَط، بالتحريك، اسم لما بين طرفي الشيء. </w:t>
      </w:r>
    </w:p>
    <w:p w14:paraId="1D290757"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وأوسط الشيء أفضله وخياره كوسَط المرعى خيرٌ من طرفيه. </w:t>
      </w:r>
    </w:p>
    <w:p w14:paraId="4A0B57F7"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ومنه الحديث: " خيارُ الأمور أوْسَاطُها، ومنه قوله تعالى: (وَمِنَ النَّاسِ مَنْ يَعْبُدُ اللَّهَ عَلَى حَرْفٍ)(الحج: من الآية11) ؛ أي على شك فهو على طرف من دينه غير متوسط فيه ولا متمكن، فلما كان وسَطُ الشيء أفضله وأعدله جاز أن يقع، وذلك مثل قوله تعالى وتقدس: (وَكَذَلِكَ جَعَلْنَاكُمْ أُمَّةً وَسَطاً)(البقرة: من الآية143) ؛ أي عدلاً، فهذا تفسير الوسط وحقيقة معناه، وأنه اسم لما بين طرفي الشيء. </w:t>
      </w:r>
    </w:p>
    <w:p w14:paraId="303A83E3"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وأما الوَسْط، بسكون السين، فهو ظرف لا اسم، جاء على وزان نظيره في المعنى وهو بَيْن، تقول: جلست وَسْط القوم أي بينهم، وفي الحديث أتى رسول الله </w:t>
      </w:r>
      <w:r>
        <w:rPr>
          <w:rFonts w:cs="Simplified Arabic"/>
          <w:sz w:val="28"/>
          <w:szCs w:val="28"/>
        </w:rPr>
        <w:sym w:font="AGA Arabesque" w:char="F072"/>
      </w:r>
      <w:r>
        <w:rPr>
          <w:rFonts w:cs="Simplified Arabic"/>
          <w:sz w:val="28"/>
          <w:szCs w:val="28"/>
          <w:rtl/>
        </w:rPr>
        <w:t xml:space="preserve"> وَسْط القوم أي بينهم. </w:t>
      </w:r>
    </w:p>
    <w:p w14:paraId="4FE2572F" w14:textId="77777777" w:rsidR="00906829" w:rsidRDefault="00906829" w:rsidP="00906829">
      <w:pPr>
        <w:ind w:firstLine="607"/>
        <w:jc w:val="lowKashida"/>
        <w:rPr>
          <w:rFonts w:cs="Simplified Arabic"/>
          <w:b/>
          <w:bCs/>
          <w:sz w:val="28"/>
          <w:szCs w:val="28"/>
          <w:rtl/>
        </w:rPr>
      </w:pPr>
      <w:r>
        <w:rPr>
          <w:rFonts w:cs="Simplified Arabic"/>
          <w:sz w:val="28"/>
          <w:szCs w:val="28"/>
          <w:rtl/>
        </w:rPr>
        <w:t>وَوَسَطُ الشيء وأوْسَطه: أعدله، ورجل وَسَطٌ ووسيط: حسن من ذلك"</w:t>
      </w:r>
      <w:r>
        <w:rPr>
          <w:rStyle w:val="af5"/>
          <w:rFonts w:cs="Simplified Arabic"/>
          <w:sz w:val="28"/>
          <w:szCs w:val="28"/>
          <w:rtl/>
        </w:rPr>
        <w:footnoteReference w:customMarkFollows="1" w:id="129"/>
        <w:t>(1)</w:t>
      </w:r>
      <w:r>
        <w:rPr>
          <w:rFonts w:cs="Simplified Arabic"/>
          <w:sz w:val="28"/>
          <w:szCs w:val="28"/>
          <w:rtl/>
        </w:rPr>
        <w:t xml:space="preserve">. </w:t>
      </w:r>
    </w:p>
    <w:p w14:paraId="393776FF" w14:textId="77777777" w:rsidR="00906829" w:rsidRDefault="00906829" w:rsidP="00906829">
      <w:pPr>
        <w:ind w:firstLine="607"/>
        <w:jc w:val="lowKashida"/>
        <w:rPr>
          <w:rFonts w:cs="Simplified Arabic"/>
          <w:sz w:val="28"/>
          <w:szCs w:val="28"/>
          <w:rtl/>
        </w:rPr>
      </w:pPr>
      <w:r>
        <w:rPr>
          <w:rFonts w:cs="Simplified Arabic"/>
          <w:b/>
          <w:bCs/>
          <w:sz w:val="28"/>
          <w:szCs w:val="28"/>
          <w:rtl/>
        </w:rPr>
        <w:lastRenderedPageBreak/>
        <w:t xml:space="preserve">الوسطية اصطلاحاً: </w:t>
      </w:r>
    </w:p>
    <w:p w14:paraId="1FDCF512" w14:textId="77777777" w:rsidR="00906829" w:rsidRDefault="00906829" w:rsidP="00906829">
      <w:pPr>
        <w:ind w:firstLine="607"/>
        <w:jc w:val="lowKashida"/>
        <w:rPr>
          <w:rFonts w:cs="Simplified Arabic"/>
          <w:sz w:val="28"/>
          <w:szCs w:val="28"/>
          <w:rtl/>
        </w:rPr>
      </w:pPr>
      <w:r>
        <w:rPr>
          <w:rFonts w:cs="Simplified Arabic"/>
          <w:sz w:val="28"/>
          <w:szCs w:val="28"/>
          <w:rtl/>
        </w:rPr>
        <w:t xml:space="preserve">ذكر العلماء للوسطية تعريفات عدة نذكر منها: </w:t>
      </w:r>
    </w:p>
    <w:p w14:paraId="7AB2849C" w14:textId="77777777" w:rsidR="00906829" w:rsidRDefault="00906829" w:rsidP="00906829">
      <w:pPr>
        <w:ind w:firstLine="607"/>
        <w:jc w:val="lowKashida"/>
        <w:rPr>
          <w:rFonts w:cs="Simplified Arabic"/>
          <w:sz w:val="28"/>
          <w:szCs w:val="28"/>
          <w:rtl/>
        </w:rPr>
      </w:pPr>
      <w:r>
        <w:rPr>
          <w:rFonts w:cs="Simplified Arabic"/>
          <w:sz w:val="28"/>
          <w:szCs w:val="28"/>
          <w:rtl/>
        </w:rPr>
        <w:t>1- يرى الدكتور فهد بن سعد الجهني أن أقرب المعاني للوسطية في الاصطلاح الشرعي هي: العدالة والخيرية، حيث يقول في كتابه: " الفتوى وأثرها في حماية المعتقد وتحقيق الوسطية ": " وتفسير الوسطية بالعدالة والخيرية هو المنسجم كذلك مع مرتبة الشهادة التي نالتها الأمة، فالشاهد من شروطه العدالة، قال الحافظ في الفتح : "وشرط قبول الشهادة العدالة،وقد ثبتت لهم هذه الصفة بقوله:وسطاً،والوسط:"العدل"</w:t>
      </w:r>
      <w:r>
        <w:rPr>
          <w:rStyle w:val="af5"/>
          <w:rFonts w:cs="Simplified Arabic"/>
          <w:sz w:val="28"/>
          <w:szCs w:val="28"/>
          <w:rtl/>
        </w:rPr>
        <w:footnoteReference w:customMarkFollows="1" w:id="130"/>
        <w:t>(2)</w:t>
      </w:r>
      <w:r>
        <w:rPr>
          <w:rFonts w:cs="Simplified Arabic"/>
          <w:sz w:val="28"/>
          <w:szCs w:val="28"/>
          <w:rtl/>
        </w:rPr>
        <w:t xml:space="preserve"> </w:t>
      </w:r>
    </w:p>
    <w:p w14:paraId="2D96430B" w14:textId="77777777" w:rsidR="00906829" w:rsidRDefault="00906829" w:rsidP="00906829">
      <w:pPr>
        <w:ind w:firstLine="607"/>
        <w:jc w:val="lowKashida"/>
        <w:rPr>
          <w:rFonts w:cs="Simplified Arabic"/>
          <w:sz w:val="28"/>
          <w:szCs w:val="28"/>
          <w:rtl/>
        </w:rPr>
      </w:pPr>
      <w:r>
        <w:rPr>
          <w:rFonts w:cs="Simplified Arabic"/>
          <w:sz w:val="28"/>
          <w:szCs w:val="28"/>
          <w:rtl/>
        </w:rPr>
        <w:t xml:space="preserve">2- وعرفها الأستاذ فريد عبد القادر بقوله: الوسطية هي: مؤهل الأمة الإسلامية من العدالة، والخيرية للقيام بالشهادة على العالمين، وإقامة الحجة عليهم " </w:t>
      </w:r>
      <w:r>
        <w:rPr>
          <w:rStyle w:val="af5"/>
          <w:rFonts w:cs="Simplified Arabic"/>
          <w:sz w:val="28"/>
          <w:szCs w:val="28"/>
          <w:rtl/>
        </w:rPr>
        <w:footnoteReference w:customMarkFollows="1" w:id="131"/>
        <w:t>(3)</w:t>
      </w:r>
      <w:r>
        <w:rPr>
          <w:rFonts w:cs="Simplified Arabic"/>
          <w:sz w:val="28"/>
          <w:szCs w:val="28"/>
          <w:rtl/>
        </w:rPr>
        <w:t xml:space="preserve">. </w:t>
      </w:r>
    </w:p>
    <w:p w14:paraId="7896C5E6" w14:textId="77777777" w:rsidR="00906829" w:rsidRDefault="00906829" w:rsidP="00906829">
      <w:pPr>
        <w:ind w:firstLine="607"/>
        <w:jc w:val="lowKashida"/>
        <w:rPr>
          <w:rFonts w:cs="Simplified Arabic"/>
          <w:sz w:val="28"/>
          <w:szCs w:val="28"/>
          <w:rtl/>
        </w:rPr>
      </w:pPr>
      <w:r>
        <w:rPr>
          <w:rFonts w:cs="Simplified Arabic"/>
          <w:sz w:val="28"/>
          <w:szCs w:val="28"/>
          <w:rtl/>
        </w:rPr>
        <w:t xml:space="preserve">3- ويقول الدكتور علي محمد الصلابي بعد أن ذكر خلاف العلماء في معنى الوسطية: ومن هنا نخلص إلى أن أي أمر اتصف بالخيرية والبينية جميعاً فهو الذي يصح أن نطلق عليه وصف " الوسطية "، وما عدا ذلك </w:t>
      </w:r>
    </w:p>
    <w:p w14:paraId="4B32FEA4"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فلا، وإلى هذا الرأي ذهب الدكتور ناصر بن سليمان العمر في كتابه: " الوسطية في ضوء القرآن "</w:t>
      </w:r>
      <w:r>
        <w:rPr>
          <w:rStyle w:val="af5"/>
          <w:rFonts w:cs="Simplified Arabic"/>
          <w:sz w:val="28"/>
          <w:szCs w:val="28"/>
          <w:rtl/>
        </w:rPr>
        <w:footnoteReference w:customMarkFollows="1" w:id="132"/>
        <w:t>(1)</w:t>
      </w:r>
      <w:r>
        <w:rPr>
          <w:rFonts w:cs="Simplified Arabic"/>
          <w:sz w:val="28"/>
          <w:szCs w:val="28"/>
          <w:rtl/>
        </w:rPr>
        <w:t xml:space="preserve"> </w:t>
      </w:r>
    </w:p>
    <w:p w14:paraId="7E5FBD9B" w14:textId="77777777" w:rsidR="00906829" w:rsidRDefault="00906829" w:rsidP="00906829">
      <w:pPr>
        <w:ind w:firstLine="607"/>
        <w:jc w:val="lowKashida"/>
        <w:rPr>
          <w:rFonts w:cs="Simplified Arabic"/>
          <w:sz w:val="28"/>
          <w:szCs w:val="28"/>
          <w:rtl/>
        </w:rPr>
      </w:pPr>
      <w:r>
        <w:rPr>
          <w:rFonts w:cs="Simplified Arabic"/>
          <w:sz w:val="28"/>
          <w:szCs w:val="28"/>
          <w:rtl/>
        </w:rPr>
        <w:t xml:space="preserve">4- ويقول الدكتور محمد رشيد رضا رحمه الله: " قالوا: إن الوسط هو العدل والخيار، وذلك أن الزيادة على المطلوب في الأمر إفراط، والنقص عنه تفريط وتقصير، فالخيار هو الوسط بين طرفين، أي: " المتوسط بينهما " </w:t>
      </w:r>
      <w:r>
        <w:rPr>
          <w:rStyle w:val="af5"/>
          <w:rFonts w:cs="Simplified Arabic"/>
          <w:sz w:val="28"/>
          <w:szCs w:val="28"/>
          <w:rtl/>
        </w:rPr>
        <w:footnoteReference w:customMarkFollows="1" w:id="133"/>
        <w:t>(2)</w:t>
      </w:r>
      <w:r>
        <w:rPr>
          <w:rFonts w:cs="Simplified Arabic"/>
          <w:sz w:val="28"/>
          <w:szCs w:val="28"/>
          <w:rtl/>
        </w:rPr>
        <w:t xml:space="preserve"> </w:t>
      </w:r>
    </w:p>
    <w:p w14:paraId="39F9CFF5" w14:textId="77777777" w:rsidR="00906829" w:rsidRDefault="00906829" w:rsidP="00906829">
      <w:pPr>
        <w:ind w:firstLine="607"/>
        <w:jc w:val="lowKashida"/>
        <w:rPr>
          <w:rFonts w:cs="Simplified Arabic"/>
          <w:sz w:val="28"/>
          <w:szCs w:val="28"/>
          <w:rtl/>
        </w:rPr>
      </w:pPr>
      <w:r>
        <w:rPr>
          <w:rFonts w:cs="Simplified Arabic"/>
          <w:sz w:val="28"/>
          <w:szCs w:val="28"/>
          <w:rtl/>
        </w:rPr>
        <w:t xml:space="preserve">5- ويقول الدكتور زيد عبد الكريم الزيد في كتابه الوسطية في الإسلام: " الوسط من كل شيء أعدله، فالوسط – إذن ليس مجرد كونه نقطة بين طرفين، أو وسطية جزئية، كما يقال: فلان وسط في كرمه، أو وسط في دراسته، ويراد أنه وسط بين الجيد والرديء، فهذا المفهوم وإن درج عند كثير من الناس، فهو فهم ناقص مجتزأ، أدى إلى إساءة فهم معنى الوسطية المقصودة، وعلى هذا فالوسط المراد والمقصود هنا هو العدل الخيار والأفضل، إلى أن قال: وبالتالي لم يبق معنى الوسطية مجرد التجاوز بين الشيئين فقط، بل أصبح ذا مدلول أعظم، ألا وهو البحث عن الحقيقة، وتحصيلها والاستفادة منها، ثم يقول: وهو معنىً يتسع ليشمل كل خصلة محمودة لها طرفان مذمومان، فإن السخاء وسط بين البخل والتبذير، والشجاعة وسط بين الجبن والتهور، والإنسان مأمور أن يتجنب كل وصف مذموم، وكلا الطرفين هنا وصف مذموم، ويبقى الخير والفضل للوسط " </w:t>
      </w:r>
      <w:r>
        <w:rPr>
          <w:rStyle w:val="af5"/>
          <w:rFonts w:cs="Simplified Arabic"/>
          <w:sz w:val="28"/>
          <w:szCs w:val="28"/>
          <w:rtl/>
        </w:rPr>
        <w:footnoteReference w:customMarkFollows="1" w:id="134"/>
        <w:t>(3)</w:t>
      </w:r>
      <w:r>
        <w:rPr>
          <w:rFonts w:cs="Simplified Arabic"/>
          <w:sz w:val="28"/>
          <w:szCs w:val="28"/>
          <w:rtl/>
        </w:rPr>
        <w:t xml:space="preserve">. </w:t>
      </w:r>
    </w:p>
    <w:p w14:paraId="3FABAC2A"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التعريف المختار: </w:t>
      </w:r>
    </w:p>
    <w:p w14:paraId="37F8B002"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أرى أن أرجح التعريفات للوسطية هو ما اختاره ورجحه الدكتور علي محمد الصَّلَّابي والذي يقضي بالتلازم بين الخيرية والبينية – حسية أو معنوية – في إطلاق مصطلح " الوسطية " </w:t>
      </w:r>
      <w:r>
        <w:rPr>
          <w:rStyle w:val="af5"/>
          <w:rFonts w:cs="Simplified Arabic"/>
          <w:sz w:val="28"/>
          <w:szCs w:val="28"/>
          <w:rtl/>
        </w:rPr>
        <w:footnoteReference w:customMarkFollows="1" w:id="135"/>
        <w:t>(4)</w:t>
      </w:r>
      <w:r>
        <w:rPr>
          <w:rFonts w:cs="Simplified Arabic"/>
          <w:sz w:val="28"/>
          <w:szCs w:val="28"/>
          <w:rtl/>
        </w:rPr>
        <w:t xml:space="preserve">. </w:t>
      </w:r>
    </w:p>
    <w:p w14:paraId="5A851404"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مسوغات الترجيح: </w:t>
      </w:r>
    </w:p>
    <w:p w14:paraId="3E5DCEBF" w14:textId="77777777" w:rsidR="00906829" w:rsidRDefault="00906829" w:rsidP="00906829">
      <w:pPr>
        <w:ind w:firstLine="607"/>
        <w:jc w:val="lowKashida"/>
        <w:rPr>
          <w:rFonts w:cs="Simplified Arabic"/>
          <w:sz w:val="28"/>
          <w:szCs w:val="28"/>
          <w:rtl/>
        </w:rPr>
      </w:pPr>
      <w:r>
        <w:rPr>
          <w:rFonts w:cs="Simplified Arabic"/>
          <w:sz w:val="28"/>
          <w:szCs w:val="28"/>
          <w:rtl/>
        </w:rPr>
        <w:t xml:space="preserve">لقد قمت بترجيح التعريف السابق لاشتماله على صفتين لا بد من توفرهما في مصطلح الوسطية وهما الخيرية والبينية، فإذا جاء أحد الوصفين دون الآخر فلا يكون داخلاً في مصطلح الوسطية، وقالوا بأن الوسطية ملازمة للخيرية – أي: أن كل أمر يوصف بالخيرية فهو وسط – فيه نظر، والعكس هو الصحيح، فكل وسطية تلازمها الخيرية، فلا وسطية بدون خيرية، ولا عكس، فلا بد مع الخيرية من البينية حتى تكون وسطاً. </w:t>
      </w:r>
      <w:r>
        <w:rPr>
          <w:rStyle w:val="af5"/>
          <w:rFonts w:cs="Simplified Arabic"/>
          <w:sz w:val="28"/>
          <w:szCs w:val="28"/>
          <w:rtl/>
        </w:rPr>
        <w:footnoteReference w:customMarkFollows="1" w:id="136"/>
        <w:t>(5)</w:t>
      </w:r>
      <w:r>
        <w:rPr>
          <w:rFonts w:cs="Simplified Arabic"/>
          <w:sz w:val="28"/>
          <w:szCs w:val="28"/>
          <w:rtl/>
        </w:rPr>
        <w:t xml:space="preserve">  </w:t>
      </w:r>
    </w:p>
    <w:p w14:paraId="2FD14171"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المطلب الثاني: مفهوم الوسطية عند القرضاوي </w:t>
      </w:r>
    </w:p>
    <w:p w14:paraId="09C84D8B" w14:textId="77777777" w:rsidR="00906829" w:rsidRDefault="00906829" w:rsidP="00906829">
      <w:pPr>
        <w:ind w:firstLine="607"/>
        <w:jc w:val="lowKashida"/>
        <w:rPr>
          <w:rFonts w:cs="Simplified Arabic"/>
          <w:sz w:val="28"/>
          <w:szCs w:val="28"/>
          <w:rtl/>
        </w:rPr>
      </w:pPr>
      <w:r>
        <w:rPr>
          <w:rFonts w:cs="Simplified Arabic"/>
          <w:sz w:val="28"/>
          <w:szCs w:val="28"/>
          <w:rtl/>
        </w:rPr>
        <w:t>يقول الدكتور يوسف القرضاوي – عند حديثه عن الخصائص العامة للإسلام: " هذه خصيصة أخرى من أبرز خصائص الإسلام، وهي " الوسطية " ويعبر عنها أيضاً بـ "التوازن " ونعني بها التوسط أو التعادل بين طرفين متقابلين أو متضادين، بحيث لا ينفرد أحدهما بالتأثير، ويطرد الطرف المقابل، وبحيث لا يأخذ أحد الطرفين أكثر من حقه ويطغى على مقابله ويحيف عليه"</w:t>
      </w:r>
      <w:r>
        <w:rPr>
          <w:rStyle w:val="af5"/>
          <w:rFonts w:cs="Simplified Arabic"/>
          <w:sz w:val="28"/>
          <w:szCs w:val="28"/>
          <w:rtl/>
        </w:rPr>
        <w:footnoteReference w:customMarkFollows="1" w:id="137"/>
        <w:t>(1)</w:t>
      </w:r>
      <w:r>
        <w:rPr>
          <w:rFonts w:cs="Simplified Arabic"/>
          <w:sz w:val="28"/>
          <w:szCs w:val="28"/>
          <w:rtl/>
        </w:rPr>
        <w:t xml:space="preserve">. </w:t>
      </w:r>
    </w:p>
    <w:p w14:paraId="64537787"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ثم يضرب القرضاوي أمثلةً للأطراف المتقابلة فيقول: " مثال الأطراف المتقابلة أو المتضادة: الروحية والمادية، والفردية والجماعية، والواقعية والمثالية، والثبات والتغير، وما شابهها. </w:t>
      </w:r>
    </w:p>
    <w:p w14:paraId="711D726C" w14:textId="77777777" w:rsidR="00906829" w:rsidRDefault="00906829" w:rsidP="00906829">
      <w:pPr>
        <w:ind w:firstLine="607"/>
        <w:jc w:val="lowKashida"/>
        <w:rPr>
          <w:rFonts w:cs="Simplified Arabic"/>
          <w:sz w:val="28"/>
          <w:szCs w:val="28"/>
          <w:rtl/>
        </w:rPr>
      </w:pPr>
      <w:r>
        <w:rPr>
          <w:rFonts w:cs="Simplified Arabic"/>
          <w:sz w:val="28"/>
          <w:szCs w:val="28"/>
          <w:rtl/>
        </w:rPr>
        <w:t>ومعنى التوازن بينها: أن يفسح لكل طرف منها مجاله، ويعطى حقه " بالقسط " أو " بالقسطاس المستقيم "، بلا وكس ولا شطط، ولا غلو ولا تقصير، ولا طغيان ولا إخسار، كما أشار إلى ذلك كتاب الله بقوله:    (وَالسَّمَاءَ رَفَعَهَا وَوَضَعَ الْمِيزَانَ "7" أَلَّا تَطْغَوْا فِي الْمِيزَانِ "8" وَأَقِيمُوا الْوَزْنَ بِالْقِسْطِ وَلا تُخْسِرُوا الْمِيزَانَ "9") (الرحمن: 7و8و9)</w:t>
      </w:r>
    </w:p>
    <w:p w14:paraId="11BB8728" w14:textId="77777777" w:rsidR="00906829" w:rsidRDefault="00906829" w:rsidP="00906829">
      <w:pPr>
        <w:ind w:firstLine="607"/>
        <w:jc w:val="lowKashida"/>
        <w:rPr>
          <w:rFonts w:cs="Simplified Arabic"/>
          <w:sz w:val="28"/>
          <w:szCs w:val="28"/>
          <w:rtl/>
        </w:rPr>
      </w:pPr>
      <w:r>
        <w:rPr>
          <w:rFonts w:cs="Simplified Arabic"/>
          <w:sz w:val="28"/>
          <w:szCs w:val="28"/>
          <w:rtl/>
        </w:rPr>
        <w:t xml:space="preserve">ثم يبين القرضاوي أن ظاهرة التوازن " الوسطية " ظاهرة كونية تشمل كل ما في الكون فيقول: ننظر في هذا العالم من حولنا فنجد الليل والنهار، والظلام والنور، والحرارة والبرودة، والماء واليابس، والغازات المختلفة كلها بقدر وميزان وحساب لا يطغى شيء منها على مقابله، ولا يخرج عن حده المقدر له. </w:t>
      </w:r>
    </w:p>
    <w:p w14:paraId="623CCEFD"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وكذلك الشمس والقمر والنجوم والمجموعات الكونية السابحة في فضاء الكون الفسيح، أن كلاً منها يسبح في مداره، ويدور في فلكه دون أن يصدم غيره، أو يخرج عن دائرته. </w:t>
      </w:r>
    </w:p>
    <w:p w14:paraId="51DDA85C"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وصدق الله العظيم إذ يقول: (إِنَّا كُلَّ شَيْءٍ خَلَقْنَاهُ بِقَدَرٍ) (القمر:49)، ويقول: (مَا تَرَى فِي خَلْقِ الرَّحْمَنِ مِنْ تَفَاوُتٍ)(الملك: من الآية3)،ويقول: (لا الشَّمْسُ يَنْبَغِي لَهَا أَنْ تُدْرِكَ الْقَمَرَ وَلا اللَّيْلُ سَابِقُ النَّهَارِ وَكُلٌّ فِي فَلَكٍ يَسْبَحُونَ) (يّـس:40)، </w:t>
      </w:r>
      <w:r>
        <w:rPr>
          <w:rFonts w:cs="Simplified Arabic"/>
          <w:sz w:val="28"/>
          <w:szCs w:val="28"/>
          <w:rtl/>
        </w:rPr>
        <w:lastRenderedPageBreak/>
        <w:t>ويقول:(الشَّمْسُ وَالْقَمَرُ بِحُسْبَانٍ "5" وَالنَّجْمُ وَالشَّجَرُ يَسْجُدَانِ "6" وَالسَّمَاءَ رَفَعَهَا وَوَضَعَ الْمِيزَانَ "7") (الرحمن:5و6و7)</w:t>
      </w:r>
      <w:r>
        <w:rPr>
          <w:rStyle w:val="af5"/>
          <w:rFonts w:cs="Simplified Arabic"/>
          <w:sz w:val="28"/>
          <w:szCs w:val="28"/>
          <w:rtl/>
        </w:rPr>
        <w:footnoteReference w:customMarkFollows="1" w:id="138"/>
        <w:t>(2)</w:t>
      </w:r>
    </w:p>
    <w:p w14:paraId="3F90B334"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مدلولات الوسطية عند القرضاوي:- </w:t>
      </w:r>
      <w:r>
        <w:rPr>
          <w:rStyle w:val="af5"/>
          <w:rFonts w:cs="Simplified Arabic"/>
          <w:b/>
          <w:bCs/>
          <w:sz w:val="28"/>
          <w:szCs w:val="28"/>
          <w:rtl/>
        </w:rPr>
        <w:footnoteReference w:customMarkFollows="1" w:id="139"/>
        <w:t>(3)</w:t>
      </w:r>
    </w:p>
    <w:p w14:paraId="2D37AD4E" w14:textId="77777777" w:rsidR="00906829" w:rsidRDefault="00906829" w:rsidP="00906829">
      <w:pPr>
        <w:ind w:firstLine="607"/>
        <w:jc w:val="lowKashida"/>
        <w:rPr>
          <w:rFonts w:cs="Simplified Arabic"/>
          <w:sz w:val="28"/>
          <w:szCs w:val="28"/>
          <w:rtl/>
        </w:rPr>
      </w:pPr>
      <w:r>
        <w:rPr>
          <w:rFonts w:cs="Simplified Arabic"/>
          <w:sz w:val="28"/>
          <w:szCs w:val="28"/>
          <w:rtl/>
        </w:rPr>
        <w:t xml:space="preserve">يذكر القرضاوي بعض المعاني التي تشتمل عليها الوسطية وتميز منهج الإسلام وأمة الإسلام عن غيرها من الأمم والشعوب، فيقول: " على أن في الوسطية معاني أخرى تميز منهج الإسلام وأمة الإسلام وتجعلها أهلاً للسيادة والخلود ". </w:t>
      </w:r>
    </w:p>
    <w:p w14:paraId="4C0053E4"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ويذكر من هذه المعاني ما يلي:- </w:t>
      </w:r>
    </w:p>
    <w:p w14:paraId="439F2167" w14:textId="77777777" w:rsidR="00906829" w:rsidRDefault="00906829" w:rsidP="00906829">
      <w:pPr>
        <w:ind w:firstLine="607"/>
        <w:jc w:val="lowKashida"/>
        <w:rPr>
          <w:rFonts w:cs="Simplified Arabic"/>
          <w:b/>
          <w:bCs/>
          <w:sz w:val="28"/>
          <w:szCs w:val="28"/>
          <w:rtl/>
        </w:rPr>
      </w:pPr>
      <w:r>
        <w:rPr>
          <w:rFonts w:cs="Simplified Arabic"/>
          <w:sz w:val="28"/>
          <w:szCs w:val="28"/>
          <w:rtl/>
        </w:rPr>
        <w:t xml:space="preserve">1- </w:t>
      </w:r>
      <w:r>
        <w:rPr>
          <w:rFonts w:cs="Simplified Arabic"/>
          <w:b/>
          <w:bCs/>
          <w:sz w:val="28"/>
          <w:szCs w:val="28"/>
          <w:rtl/>
        </w:rPr>
        <w:t xml:space="preserve">الوسطية تعني العدل: </w:t>
      </w:r>
    </w:p>
    <w:p w14:paraId="4AD14283" w14:textId="77777777" w:rsidR="00906829" w:rsidRDefault="00906829" w:rsidP="00906829">
      <w:pPr>
        <w:ind w:firstLine="607"/>
        <w:jc w:val="lowKashida"/>
        <w:rPr>
          <w:rFonts w:cs="Simplified Arabic"/>
          <w:sz w:val="28"/>
          <w:szCs w:val="28"/>
          <w:rtl/>
        </w:rPr>
      </w:pPr>
      <w:r>
        <w:rPr>
          <w:rFonts w:cs="Simplified Arabic"/>
          <w:sz w:val="28"/>
          <w:szCs w:val="28"/>
          <w:rtl/>
        </w:rPr>
        <w:t>فمن معاني الوسطية التي وصفت بها الأمة في الآية الكريمة ورتبت عليها شهادتها على البشرية كلها: العدل، الذي هو ضرورة لقبول شهادة الشاهد، فما لم يكن عدلاً، فإن شهادته مردودة مرفوضة، أما الشاهد</w:t>
      </w:r>
    </w:p>
    <w:p w14:paraId="58F16A1D" w14:textId="77777777" w:rsidR="00906829" w:rsidRDefault="00906829" w:rsidP="00906829">
      <w:pPr>
        <w:ind w:firstLine="607"/>
        <w:jc w:val="lowKashida"/>
        <w:rPr>
          <w:rFonts w:cs="Simplified Arabic"/>
          <w:sz w:val="28"/>
          <w:szCs w:val="28"/>
          <w:rtl/>
        </w:rPr>
      </w:pPr>
      <w:r>
        <w:rPr>
          <w:rFonts w:cs="Simplified Arabic"/>
          <w:sz w:val="28"/>
          <w:szCs w:val="28"/>
          <w:rtl/>
        </w:rPr>
        <w:t xml:space="preserve"> العدل والحاكم العدل فهو المرضي بين كافة الناس. </w:t>
      </w:r>
    </w:p>
    <w:p w14:paraId="4080C229"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وتفسير الوسط في الآية بالعدل مروي عن النبي </w:t>
      </w:r>
      <w:r>
        <w:rPr>
          <w:rFonts w:cs="Simplified Arabic"/>
          <w:sz w:val="28"/>
          <w:szCs w:val="28"/>
        </w:rPr>
        <w:sym w:font="AGA Arabesque" w:char="F072"/>
      </w:r>
      <w:r>
        <w:rPr>
          <w:rFonts w:cs="Simplified Arabic"/>
          <w:sz w:val="28"/>
          <w:szCs w:val="28"/>
          <w:rtl/>
        </w:rPr>
        <w:t xml:space="preserve"> فقد روى الإمام أحمد عن أبي سعيد الخدري أن النبي </w:t>
      </w:r>
      <w:r>
        <w:rPr>
          <w:rFonts w:cs="Simplified Arabic"/>
          <w:sz w:val="28"/>
          <w:szCs w:val="28"/>
        </w:rPr>
        <w:sym w:font="AGA Arabesque" w:char="F072"/>
      </w:r>
      <w:r>
        <w:rPr>
          <w:rFonts w:cs="Simplified Arabic"/>
          <w:sz w:val="28"/>
          <w:szCs w:val="28"/>
          <w:rtl/>
        </w:rPr>
        <w:t xml:space="preserve"> فسر الوسط هنا بالعدل، والعدل والتوسط والتوازن عبارات متقاربة المعنى، فالعدل في الحقيقة توسط بين الطرفين المتنازعين أو الأطراف المتنازعة دون ميل أو تحيز إلى أحدهما أو أحدها. </w:t>
      </w:r>
    </w:p>
    <w:p w14:paraId="26A580C1"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...فالوسط يعني إذن العدل والاعتدال، وبعبارة أخرى: يعني التعادل والتوازن، بلا جنوح إلى الغلو ولا إلى التقصير. </w:t>
      </w:r>
    </w:p>
    <w:p w14:paraId="36492822" w14:textId="77777777" w:rsidR="00906829" w:rsidRDefault="00906829" w:rsidP="00906829">
      <w:pPr>
        <w:ind w:firstLine="607"/>
        <w:jc w:val="lowKashida"/>
        <w:rPr>
          <w:rFonts w:cs="Simplified Arabic"/>
          <w:sz w:val="28"/>
          <w:szCs w:val="28"/>
          <w:rtl/>
        </w:rPr>
      </w:pPr>
    </w:p>
    <w:p w14:paraId="2F9566C9" w14:textId="77777777" w:rsidR="00906829" w:rsidRDefault="00906829" w:rsidP="00906829">
      <w:pPr>
        <w:ind w:firstLine="607"/>
        <w:jc w:val="lowKashida"/>
        <w:rPr>
          <w:rFonts w:cs="Simplified Arabic"/>
          <w:sz w:val="28"/>
          <w:szCs w:val="28"/>
          <w:rtl/>
        </w:rPr>
      </w:pPr>
    </w:p>
    <w:p w14:paraId="1194FCF9"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2- الوسطية تعني الاستقامة: </w:t>
      </w:r>
    </w:p>
    <w:p w14:paraId="1BB988AB"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والوسطية تعني كذلك: استقامة المنهج والبعد عن الميل والانحراف، فالمنهج المستقيم، وبتعبير القرآن: الصراط المستقيم وكما عبر أحد المفسرين الطريق السوي الواقع وسط الطرق الجائرة عن القصد إلى الجوانب  فإنا إذا فرضنا خطوطاً كثيرة واصلة بين نقطتين متقابلتين ؛ فالخط المستقيم إنما هو الخط الواقع في وسط تلك الخطوط المنحنية، ومن ضرورة كونه وسطاً بين الطرق الجائرة أن تكون الأمة المهدية إليه وسط بين الأمم السالكة إلى تلك الطرق الزائغة. </w:t>
      </w:r>
    </w:p>
    <w:p w14:paraId="37BCC20B" w14:textId="77777777" w:rsidR="00906829" w:rsidRDefault="00906829" w:rsidP="00906829">
      <w:pPr>
        <w:ind w:firstLine="607"/>
        <w:jc w:val="lowKashida"/>
        <w:rPr>
          <w:rFonts w:cs="Simplified Arabic"/>
          <w:sz w:val="28"/>
          <w:szCs w:val="28"/>
          <w:rtl/>
        </w:rPr>
      </w:pPr>
      <w:r>
        <w:rPr>
          <w:rFonts w:cs="Simplified Arabic"/>
          <w:sz w:val="28"/>
          <w:szCs w:val="28"/>
          <w:rtl/>
        </w:rPr>
        <w:t>ومن هنا علم الإسلام المسلم أن يسأل الله الهداية للصراط المستقيم كل يوم ما لا يقل عن سبع عشر مرة، هي عدد ركعات الصلوات الخمس المفروضة في اليوم والليلة وذلك حين يقرأ فاتحة الكتاب في صلاته فيقول داعياً ربه:)اهْدِنَا الصِّرَاطَ الْمُسْتَقِيمَ "6" صِرَاطَ الَّذِينَ أَنْعَمْتَ عَلَيْهِمْ غَيْرِ الْمَغْضُوبِ عَلَيْهِمْ وَلا الضَّالِّينَ "7") (الفاتحة: 6و7).</w:t>
      </w:r>
    </w:p>
    <w:p w14:paraId="5F6CE321"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وقد مثل النبي </w:t>
      </w:r>
      <w:r>
        <w:rPr>
          <w:rFonts w:cs="Simplified Arabic"/>
          <w:sz w:val="28"/>
          <w:szCs w:val="28"/>
        </w:rPr>
        <w:sym w:font="AGA Arabesque" w:char="F072"/>
      </w:r>
      <w:r>
        <w:rPr>
          <w:rFonts w:cs="Simplified Arabic"/>
          <w:sz w:val="28"/>
          <w:szCs w:val="28"/>
          <w:rtl/>
        </w:rPr>
        <w:t xml:space="preserve"> للمغضوب عليهم باليهود، وللضالين بالنصارى، ولا شك أن كلاً من اليهود والنصارى يمثلون الإفراط والتفريط في كثير من القضايا. </w:t>
      </w:r>
    </w:p>
    <w:p w14:paraId="6F525F99"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فاليهود قتلوا الأنبياء، والنصارى ألهوهم... اليهود أسرفوا في التحريم، والنصارى أسرفوا في الإباحة حتى قالوا كل شيء طيب للطيبين. </w:t>
      </w:r>
    </w:p>
    <w:p w14:paraId="462A5F07" w14:textId="77777777" w:rsidR="00906829" w:rsidRDefault="00906829" w:rsidP="00906829">
      <w:pPr>
        <w:ind w:firstLine="607"/>
        <w:jc w:val="lowKashida"/>
        <w:rPr>
          <w:rFonts w:cs="Simplified Arabic"/>
          <w:sz w:val="28"/>
          <w:szCs w:val="28"/>
          <w:rtl/>
        </w:rPr>
      </w:pPr>
      <w:r>
        <w:rPr>
          <w:rFonts w:cs="Simplified Arabic"/>
          <w:sz w:val="28"/>
          <w:szCs w:val="28"/>
          <w:rtl/>
        </w:rPr>
        <w:t xml:space="preserve">اليهود غلوا في الجانب المادي، والنصارى قصروا فيه... اليهود تطرفوا في اعتبار الرسوم في الشعائر والتعبدات، والنصارى تطرفوا في إلغائها. </w:t>
      </w:r>
    </w:p>
    <w:p w14:paraId="628C5F7D" w14:textId="77777777" w:rsidR="00906829" w:rsidRDefault="00906829" w:rsidP="00906829">
      <w:pPr>
        <w:ind w:firstLine="607"/>
        <w:jc w:val="lowKashida"/>
        <w:rPr>
          <w:rFonts w:cs="Simplified Arabic"/>
          <w:sz w:val="28"/>
          <w:szCs w:val="28"/>
          <w:rtl/>
        </w:rPr>
      </w:pPr>
      <w:r>
        <w:rPr>
          <w:rFonts w:cs="Simplified Arabic"/>
          <w:sz w:val="28"/>
          <w:szCs w:val="28"/>
          <w:rtl/>
        </w:rPr>
        <w:t xml:space="preserve">الإسلام يعلم المسلم أن يحظر من تطرف كلا الفريقين، وأن يلتزم المنهج الوسط، أو الصراط المستقيم، الذي سار عليه كل من رضي الله عنهم، وأنعم عليهم من النبيين والصديقين والشهداء والصالحين. </w:t>
      </w:r>
    </w:p>
    <w:p w14:paraId="3E383758"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3- الوسطية دليل الخيرية: </w:t>
      </w:r>
    </w:p>
    <w:p w14:paraId="0DB00B41"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والوسطية كذلك دليل الخيرية، ومظهر الفضل والتمييز في الماديات، والمعنويات، ففي الأمور المادية نرى أفضل حبات العقد واسطته، ونرى رئيس القوم في الوسط والأتباع من حوله.. وفي الأمور المعنوية نجد التوسط دائماً خيراً من التطرف. </w:t>
      </w:r>
    </w:p>
    <w:p w14:paraId="35AC7FC0"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ولهذا قال العرب في حكمهم: خير الأمور الوسط، وقال أرسطو: الفضيلة وسط بين رذيلتين، ومن هنا قال ابن كثير في قوله تعالى: " أمة وسطا " الوسط ها هنا: الخيار والأجود. </w:t>
      </w:r>
    </w:p>
    <w:p w14:paraId="35ADB900" w14:textId="77777777" w:rsidR="00906829" w:rsidRDefault="00906829" w:rsidP="00906829">
      <w:pPr>
        <w:ind w:firstLine="607"/>
        <w:jc w:val="lowKashida"/>
        <w:rPr>
          <w:rFonts w:cs="Simplified Arabic"/>
          <w:sz w:val="28"/>
          <w:szCs w:val="28"/>
          <w:rtl/>
        </w:rPr>
      </w:pPr>
      <w:r>
        <w:rPr>
          <w:rFonts w:cs="Simplified Arabic"/>
          <w:sz w:val="28"/>
          <w:szCs w:val="28"/>
          <w:rtl/>
        </w:rPr>
        <w:t xml:space="preserve">كما يقال: قريش أوسط العرب نسباً وداراً، أي خيرها، وكان رسول الله </w:t>
      </w:r>
      <w:r>
        <w:rPr>
          <w:rFonts w:cs="Simplified Arabic"/>
          <w:sz w:val="28"/>
          <w:szCs w:val="28"/>
        </w:rPr>
        <w:sym w:font="AGA Arabesque" w:char="F072"/>
      </w:r>
      <w:r>
        <w:rPr>
          <w:rFonts w:cs="Simplified Arabic"/>
          <w:sz w:val="28"/>
          <w:szCs w:val="28"/>
          <w:rtl/>
        </w:rPr>
        <w:t xml:space="preserve"> وسطاً في قومه، أي أشرفهم نسباً. ومنه: الصلاة الوسطى، التي هي أفضل الصلوات. </w:t>
      </w:r>
    </w:p>
    <w:p w14:paraId="649EFD14"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4- الوسطية تمثل الأمان: </w:t>
      </w:r>
    </w:p>
    <w:p w14:paraId="425FDE6D"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والوسطية تمثل منطقة الأمان، والبعد عن الخطر، فالأطراف عادة تتعرض للخطر والفساد، بخلاف الوسط، فهو محمي ومحروس بما حوله، وفي هذا قال الشاعر: </w:t>
      </w:r>
    </w:p>
    <w:p w14:paraId="72E4E698" w14:textId="77777777" w:rsidR="00906829" w:rsidRDefault="00906829" w:rsidP="00906829">
      <w:pPr>
        <w:jc w:val="center"/>
        <w:rPr>
          <w:rFonts w:cs="Simplified Arabic"/>
          <w:sz w:val="28"/>
          <w:szCs w:val="28"/>
          <w:rtl/>
        </w:rPr>
      </w:pPr>
      <w:r>
        <w:rPr>
          <w:rFonts w:cs="Simplified Arabic"/>
          <w:sz w:val="28"/>
          <w:szCs w:val="28"/>
          <w:rtl/>
        </w:rPr>
        <w:t>كانت هي الوسط المحمي فاكتنفت  ***  بها الحوادث حتى أصبحت طرفا</w:t>
      </w:r>
    </w:p>
    <w:p w14:paraId="526F3DBE" w14:textId="77777777" w:rsidR="00906829" w:rsidRDefault="00906829" w:rsidP="00906829">
      <w:pPr>
        <w:jc w:val="center"/>
        <w:rPr>
          <w:rFonts w:cs="Simplified Arabic"/>
          <w:sz w:val="28"/>
          <w:szCs w:val="28"/>
          <w:rtl/>
        </w:rPr>
      </w:pPr>
      <w:r>
        <w:rPr>
          <w:rFonts w:cs="Simplified Arabic"/>
          <w:sz w:val="28"/>
          <w:szCs w:val="28"/>
          <w:rtl/>
        </w:rPr>
        <w:t xml:space="preserve">وكذلك شأن النظام الوسط، والأمة الوسط. </w:t>
      </w:r>
    </w:p>
    <w:p w14:paraId="10A08ADA"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5- الوسطية دليل القوة: </w:t>
      </w:r>
    </w:p>
    <w:p w14:paraId="79FB8517"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والوسطية دليل القوة، فالوسط هو مركز القوة... ألا ترى الشباب الذي يمثل مرحلة القوة وسطاً بين ضعف الطفولة وضعف الشيخوخة ؟! </w:t>
      </w:r>
    </w:p>
    <w:p w14:paraId="412DB087"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والشمس في وسط النهار أقوى منها في أول النهار وآخره ؟! </w:t>
      </w:r>
    </w:p>
    <w:p w14:paraId="10D9F78C"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6- الوسطية مركز الوحدة: </w:t>
      </w:r>
    </w:p>
    <w:p w14:paraId="14FA7ACC"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والوسطية تمثل مركز الوحدة ونقطة التلاقي.... فعلى حين تتعدد الأطراف تعدداً قد لا يتناهى، يبقى الوسط واحداً ؛ يمكن لكل الأطراف أن تلتقي عنده، فهو المنتصف، وهو المركز، وهذا واضح في الجانب المادي والجانب الفكري والمعنوي على سواء. </w:t>
      </w:r>
    </w:p>
    <w:p w14:paraId="68459BC7"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ويدلل القرضاوي على فكرته بعدة أمثلة فيقول: فمركز الدائرة في وسطها يمكن لكل الخطوط الآتية من المحيط أن تلتقي عنده، والفكرة الوسطى يمكن أن تلتقي بها الأفكار المتطرفة في نقطة ما، هي نقطة التوازن والاعتدال. </w:t>
      </w:r>
    </w:p>
    <w:p w14:paraId="51761FEC" w14:textId="77777777" w:rsidR="00906829" w:rsidRDefault="00906829" w:rsidP="00906829">
      <w:pPr>
        <w:spacing w:before="240"/>
        <w:ind w:firstLine="607"/>
        <w:jc w:val="lowKashida"/>
        <w:rPr>
          <w:rFonts w:cs="Simplified Arabic"/>
          <w:b/>
          <w:bCs/>
          <w:sz w:val="28"/>
          <w:szCs w:val="28"/>
          <w:rtl/>
        </w:rPr>
      </w:pPr>
      <w:r>
        <w:rPr>
          <w:rFonts w:cs="Simplified Arabic"/>
          <w:b/>
          <w:bCs/>
          <w:sz w:val="28"/>
          <w:szCs w:val="28"/>
          <w:rtl/>
        </w:rPr>
        <w:t xml:space="preserve">المطلب الثالث: مظاهر الوسطية عند القرضاوي </w:t>
      </w:r>
    </w:p>
    <w:p w14:paraId="3BB37986"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يقول الدكتور يوسف القرضاوي بعد ذكره لمعاني الوسطية ومزاياها: وإذا كان للوسطية كل هذه المزايا، فلا عجب أن تتجلى واضحةً في كل جوانب الإسلام، نظرية وعملية ؛ تربوية وتشريعية. </w:t>
      </w:r>
    </w:p>
    <w:p w14:paraId="6F49ECE2" w14:textId="77777777" w:rsidR="00906829" w:rsidRDefault="00906829" w:rsidP="00906829">
      <w:pPr>
        <w:ind w:firstLine="607"/>
        <w:jc w:val="lowKashida"/>
        <w:rPr>
          <w:rFonts w:cs="Simplified Arabic"/>
          <w:sz w:val="28"/>
          <w:szCs w:val="28"/>
          <w:rtl/>
        </w:rPr>
      </w:pPr>
      <w:r>
        <w:rPr>
          <w:rFonts w:cs="Simplified Arabic"/>
          <w:sz w:val="28"/>
          <w:szCs w:val="28"/>
          <w:rtl/>
        </w:rPr>
        <w:t xml:space="preserve">فالإسلام وسط في الاعتقاد والتصور.. وسط في التعبد والتنسك.. وسط في الأخلاق والآداب.. وسط للتشريع والنظام. </w:t>
      </w:r>
      <w:r>
        <w:rPr>
          <w:rStyle w:val="af5"/>
          <w:rFonts w:cs="Simplified Arabic"/>
          <w:sz w:val="28"/>
          <w:szCs w:val="28"/>
          <w:rtl/>
        </w:rPr>
        <w:footnoteReference w:customMarkFollows="1" w:id="140"/>
        <w:t>(1)</w:t>
      </w:r>
    </w:p>
    <w:p w14:paraId="021186D4"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أولاً – وسطية الإسلام في الاعتقاد: </w:t>
      </w:r>
    </w:p>
    <w:p w14:paraId="756E15B4" w14:textId="77777777" w:rsidR="00906829" w:rsidRDefault="00906829" w:rsidP="00906829">
      <w:pPr>
        <w:ind w:firstLine="607"/>
        <w:jc w:val="lowKashida"/>
        <w:rPr>
          <w:rFonts w:cs="Simplified Arabic"/>
          <w:sz w:val="28"/>
          <w:szCs w:val="28"/>
          <w:rtl/>
        </w:rPr>
      </w:pPr>
      <w:r>
        <w:rPr>
          <w:rFonts w:cs="Simplified Arabic"/>
          <w:sz w:val="28"/>
          <w:szCs w:val="28"/>
          <w:rtl/>
        </w:rPr>
        <w:t xml:space="preserve">يذكر القرضاوي عدة مظاهر لهذه الوسطية: </w:t>
      </w:r>
    </w:p>
    <w:p w14:paraId="1B439E6B" w14:textId="77777777" w:rsidR="00906829" w:rsidRDefault="00906829" w:rsidP="00906829">
      <w:pPr>
        <w:ind w:firstLine="607"/>
        <w:jc w:val="lowKashida"/>
        <w:rPr>
          <w:rFonts w:cs="Simplified Arabic"/>
          <w:sz w:val="28"/>
          <w:szCs w:val="28"/>
          <w:rtl/>
        </w:rPr>
      </w:pPr>
      <w:r>
        <w:rPr>
          <w:rFonts w:cs="Simplified Arabic"/>
          <w:sz w:val="28"/>
          <w:szCs w:val="28"/>
          <w:rtl/>
        </w:rPr>
        <w:t xml:space="preserve">أ- فالإسلام وسط في الاعتقاد بين الخرافيين الذين يسرفون في الاعتقاد، فيصدقون بكل شيء ويؤمنون بغير برهان.. وبين الماديين الذين ينكرون كل ما وراء الحس ولا يستمعون لصوت الفطرة ولا نداء العقل، ولا صراخ المعجزة. </w:t>
      </w:r>
    </w:p>
    <w:p w14:paraId="0C213B60" w14:textId="77777777" w:rsidR="00906829" w:rsidRDefault="00906829" w:rsidP="00906829">
      <w:pPr>
        <w:ind w:firstLine="607"/>
        <w:jc w:val="lowKashida"/>
        <w:rPr>
          <w:rFonts w:cs="Simplified Arabic"/>
          <w:sz w:val="28"/>
          <w:szCs w:val="28"/>
          <w:rtl/>
        </w:rPr>
      </w:pPr>
      <w:r>
        <w:rPr>
          <w:rFonts w:cs="Simplified Arabic"/>
          <w:sz w:val="28"/>
          <w:szCs w:val="28"/>
          <w:rtl/>
        </w:rPr>
        <w:t>فالإسلام يدعو إلى الاعتقاد والإيمان، ولكن بما قام عليه الدليل القطعي والبرهان اليقيني، وما عدا ذلك يرفضه ويعده من الأوهام، وشعاره دائماً: (قُلْ هَاتُوا بُرْهَانَكُمْ إِنْ كُنْتُمْ صَادِقِينَ)(البقرة: من الآية111، والنمل من الآية 64).</w:t>
      </w:r>
    </w:p>
    <w:p w14:paraId="71EF96CE" w14:textId="77777777" w:rsidR="00906829" w:rsidRDefault="00906829" w:rsidP="00906829">
      <w:pPr>
        <w:ind w:firstLine="607"/>
        <w:jc w:val="lowKashida"/>
        <w:rPr>
          <w:rFonts w:cs="Simplified Arabic"/>
          <w:sz w:val="28"/>
          <w:szCs w:val="28"/>
          <w:rtl/>
        </w:rPr>
      </w:pPr>
      <w:r>
        <w:rPr>
          <w:rFonts w:cs="Simplified Arabic"/>
          <w:sz w:val="28"/>
          <w:szCs w:val="28"/>
          <w:rtl/>
        </w:rPr>
        <w:t xml:space="preserve">ب- وسط بين الملاحدة الذين لا يؤمنون بإله قط وبين الذين يعددون الآلهة حتى عبدوا الأغنام والأبقار، وألهوا الأوثان والأحجار. </w:t>
      </w:r>
    </w:p>
    <w:p w14:paraId="0F79613D" w14:textId="77777777" w:rsidR="00906829" w:rsidRDefault="00906829" w:rsidP="00906829">
      <w:pPr>
        <w:ind w:firstLine="607"/>
        <w:jc w:val="lowKashida"/>
        <w:rPr>
          <w:rFonts w:cs="Simplified Arabic"/>
          <w:sz w:val="28"/>
          <w:szCs w:val="28"/>
          <w:rtl/>
        </w:rPr>
      </w:pPr>
      <w:r>
        <w:rPr>
          <w:rFonts w:cs="Simplified Arabic"/>
          <w:sz w:val="28"/>
          <w:szCs w:val="28"/>
          <w:rtl/>
        </w:rPr>
        <w:t xml:space="preserve">فالإسلام يدعوا إلى الإيمان بإله واحد لا شريك له، وكل من عداه وما عداه مخلوقات لا تملك ضراً ولا نفعاً ولا موتاً ولا حياة ولا نشورا. </w:t>
      </w:r>
    </w:p>
    <w:p w14:paraId="3E941323"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ج- وهو وسط بين اللذين يعتبرون الكون هو الوجود الحق وحده وما عداه – مما لا تراه العين ولا تلمسه اليد – خرافة ووهم.. وبين الذين يعتبرون الكون وهم لا حقيقة له... </w:t>
      </w:r>
    </w:p>
    <w:p w14:paraId="51AF0579" w14:textId="77777777" w:rsidR="00906829" w:rsidRDefault="00906829" w:rsidP="00906829">
      <w:pPr>
        <w:ind w:firstLine="607"/>
        <w:jc w:val="lowKashida"/>
        <w:rPr>
          <w:rFonts w:cs="Simplified Arabic"/>
          <w:sz w:val="28"/>
          <w:szCs w:val="28"/>
          <w:rtl/>
        </w:rPr>
      </w:pPr>
      <w:r>
        <w:rPr>
          <w:rFonts w:cs="Simplified Arabic"/>
          <w:sz w:val="28"/>
          <w:szCs w:val="28"/>
          <w:rtl/>
        </w:rPr>
        <w:t xml:space="preserve">فالإسلام يعتبر وجود الكون حقيقة لا ريب فيها، ولكنه يعبر من هذه الحقيقة إلى حقيقة أكبر منها وهي: من كونه ونظمه ودبر أمره. وهو الله تعالى. </w:t>
      </w:r>
    </w:p>
    <w:p w14:paraId="4271D20B" w14:textId="77777777" w:rsidR="00906829" w:rsidRDefault="00906829" w:rsidP="00906829">
      <w:pPr>
        <w:ind w:firstLine="607"/>
        <w:jc w:val="lowKashida"/>
        <w:rPr>
          <w:rFonts w:cs="Simplified Arabic"/>
          <w:sz w:val="28"/>
          <w:szCs w:val="28"/>
          <w:rtl/>
        </w:rPr>
      </w:pPr>
      <w:r>
        <w:rPr>
          <w:rFonts w:cs="Simplified Arabic"/>
          <w:sz w:val="28"/>
          <w:szCs w:val="28"/>
          <w:rtl/>
        </w:rPr>
        <w:t xml:space="preserve">د- وهو وسط بين الذين يؤلهون الإنسان وبين الذين جعلوه أسير جبرية اقتصادية أو اجتماعية أو دينية. </w:t>
      </w:r>
    </w:p>
    <w:p w14:paraId="2393B6BB" w14:textId="77777777" w:rsidR="00906829" w:rsidRDefault="00906829" w:rsidP="00906829">
      <w:pPr>
        <w:ind w:firstLine="607"/>
        <w:jc w:val="lowKashida"/>
        <w:rPr>
          <w:rFonts w:cs="Simplified Arabic"/>
          <w:sz w:val="28"/>
          <w:szCs w:val="28"/>
          <w:rtl/>
        </w:rPr>
      </w:pPr>
      <w:r>
        <w:rPr>
          <w:rFonts w:cs="Simplified Arabic"/>
          <w:sz w:val="28"/>
          <w:szCs w:val="28"/>
          <w:rtl/>
        </w:rPr>
        <w:t xml:space="preserve">فالإنسان في نظر الإسلام مخلوق مكلف مسؤول، سيد في الكون، عبد لله، قادر على تغيير ما حوله بقدر ما يغير ما بنفسه: (إِنَّ اللَّهَ لا يُغَيِّرُ مَا بِقَوْمٍ حَتَّى يُغَيِّرُوا مَا بِأَنْفُسِهِمْ)(الرعد: من الآية11) </w:t>
      </w:r>
    </w:p>
    <w:p w14:paraId="74D5E964" w14:textId="77777777" w:rsidR="00906829" w:rsidRDefault="00906829" w:rsidP="00906829">
      <w:pPr>
        <w:ind w:firstLine="607"/>
        <w:jc w:val="lowKashida"/>
        <w:rPr>
          <w:rFonts w:cs="Simplified Arabic"/>
          <w:sz w:val="28"/>
          <w:szCs w:val="28"/>
          <w:rtl/>
        </w:rPr>
      </w:pPr>
      <w:r>
        <w:rPr>
          <w:rFonts w:cs="Simplified Arabic"/>
          <w:sz w:val="28"/>
          <w:szCs w:val="28"/>
          <w:rtl/>
        </w:rPr>
        <w:t xml:space="preserve">هـ - وهو وسط بين الذين يقدسون الأنبياء حتى رفعوهم إلى مرتبة الألوهية أو البنوة للإله.. وبين الذين كذبوهم واتهموهم، وصبوا عليهم كؤوس العذاب. </w:t>
      </w:r>
    </w:p>
    <w:p w14:paraId="4D6789C7" w14:textId="77777777" w:rsidR="00906829" w:rsidRDefault="00906829" w:rsidP="00906829">
      <w:pPr>
        <w:ind w:firstLine="607"/>
        <w:jc w:val="lowKashida"/>
        <w:rPr>
          <w:rFonts w:cs="Simplified Arabic"/>
          <w:sz w:val="28"/>
          <w:szCs w:val="28"/>
          <w:rtl/>
        </w:rPr>
      </w:pPr>
      <w:r>
        <w:rPr>
          <w:rFonts w:cs="Simplified Arabic"/>
          <w:sz w:val="28"/>
          <w:szCs w:val="28"/>
          <w:rtl/>
        </w:rPr>
        <w:t xml:space="preserve">فالأنبياء بشر مثلنا، يأكلون الطعام ويمشون في الأسواق، ولكثير منهم أزواج وذرية، وكل ما بينهم وبين غيرهم من فرق أن الله من عليهم بالوحي، وأيدهم بالمعجزات. </w:t>
      </w:r>
    </w:p>
    <w:p w14:paraId="181D793A" w14:textId="77777777" w:rsidR="00906829" w:rsidRDefault="00906829" w:rsidP="00906829">
      <w:pPr>
        <w:ind w:firstLine="607"/>
        <w:jc w:val="lowKashida"/>
        <w:rPr>
          <w:rFonts w:cs="Simplified Arabic"/>
          <w:sz w:val="28"/>
          <w:szCs w:val="28"/>
          <w:rtl/>
        </w:rPr>
      </w:pPr>
      <w:r>
        <w:rPr>
          <w:rFonts w:cs="Simplified Arabic"/>
          <w:sz w:val="28"/>
          <w:szCs w:val="28"/>
          <w:rtl/>
        </w:rPr>
        <w:t xml:space="preserve">و- وهو وسط بين الذين يؤمنون بالعقل وحده مصدراً لمعرفة حقائق الوجود وبين الذين لا يؤمنون إلا بالوحي والإلهام، ولا يعترفون للعقل بدور في نفي أو إثبات. </w:t>
      </w:r>
    </w:p>
    <w:p w14:paraId="3DC0690F" w14:textId="77777777" w:rsidR="00906829" w:rsidRDefault="00906829" w:rsidP="00906829">
      <w:pPr>
        <w:ind w:firstLine="607"/>
        <w:jc w:val="lowKashida"/>
        <w:rPr>
          <w:rFonts w:cs="Simplified Arabic"/>
          <w:sz w:val="28"/>
          <w:szCs w:val="28"/>
          <w:rtl/>
        </w:rPr>
      </w:pPr>
      <w:r>
        <w:rPr>
          <w:rFonts w:cs="Simplified Arabic"/>
          <w:sz w:val="28"/>
          <w:szCs w:val="28"/>
          <w:rtl/>
        </w:rPr>
        <w:t xml:space="preserve">فالإسلام يؤمن بالعقل ويدعوه للنظر والتفكر، وينكر عليه الجمود والتقليد ويخاطبه بالأوامر والنواهي، ويعتمد عليه في إثبات أعظم حقيقتين في الوجود، وهما </w:t>
      </w:r>
      <w:r>
        <w:rPr>
          <w:rFonts w:cs="Simplified Arabic"/>
          <w:sz w:val="28"/>
          <w:szCs w:val="28"/>
          <w:rtl/>
        </w:rPr>
        <w:lastRenderedPageBreak/>
        <w:t xml:space="preserve">وجود الله تعالى وصدق دعوى النبوة، ولكنه يؤمن بالوحي، مكملاً للعقل، ومعيناً له فيما تضل فيه العقول وتختلف وما تغلب عليه الأهواء، وهادياً له إلى ما ليس من اختصاصه ولا هو في مقدوره، من الغيبيات والسمعيات وطرائق التعبد لله تعالى </w:t>
      </w:r>
      <w:r>
        <w:rPr>
          <w:rStyle w:val="af5"/>
          <w:rFonts w:cs="Simplified Arabic"/>
          <w:sz w:val="28"/>
          <w:szCs w:val="28"/>
          <w:rtl/>
        </w:rPr>
        <w:footnoteReference w:customMarkFollows="1" w:id="141"/>
        <w:t>(1)</w:t>
      </w:r>
      <w:r>
        <w:rPr>
          <w:rFonts w:cs="Simplified Arabic"/>
          <w:sz w:val="28"/>
          <w:szCs w:val="28"/>
          <w:rtl/>
        </w:rPr>
        <w:t xml:space="preserve">. </w:t>
      </w:r>
    </w:p>
    <w:p w14:paraId="198B26C3"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ثانياً – وسطية الإسلام في العبادات والشعائر: </w:t>
      </w:r>
    </w:p>
    <w:p w14:paraId="0A5AD72B" w14:textId="77777777" w:rsidR="00906829" w:rsidRDefault="00906829" w:rsidP="00906829">
      <w:pPr>
        <w:ind w:firstLine="607"/>
        <w:jc w:val="lowKashida"/>
        <w:rPr>
          <w:rFonts w:cs="Simplified Arabic"/>
          <w:sz w:val="28"/>
          <w:szCs w:val="28"/>
          <w:rtl/>
        </w:rPr>
      </w:pPr>
      <w:r>
        <w:rPr>
          <w:rFonts w:cs="Simplified Arabic"/>
          <w:sz w:val="28"/>
          <w:szCs w:val="28"/>
          <w:rtl/>
        </w:rPr>
        <w:t xml:space="preserve">يقول الدكتور يوسف القرضاوي: " والإسلام وسط في عباداته وشعائره بين الأديان والنحل التي ألغت الجانب الرباني – جانب العبادة والتنسك والتأله – من فلسفتها وواجباتها، كالبوذية التي اقتصرت فروضها على الجانب الأخلاقي الإنساني وحده... وبين الأديان والنحل التي طلبت من أتباعها التفرغ للعبادة والانقطاع عن الحياة والإنتاج، كالرهبانية المسيحية. </w:t>
      </w:r>
    </w:p>
    <w:p w14:paraId="59FD354E" w14:textId="77777777" w:rsidR="00906829" w:rsidRDefault="00906829" w:rsidP="00906829">
      <w:pPr>
        <w:ind w:firstLine="607"/>
        <w:jc w:val="lowKashida"/>
        <w:rPr>
          <w:rFonts w:cs="Simplified Arabic"/>
          <w:sz w:val="28"/>
          <w:szCs w:val="28"/>
          <w:rtl/>
        </w:rPr>
      </w:pPr>
      <w:r>
        <w:rPr>
          <w:rFonts w:cs="Simplified Arabic"/>
          <w:sz w:val="28"/>
          <w:szCs w:val="28"/>
          <w:rtl/>
        </w:rPr>
        <w:t xml:space="preserve">فالإسلام يكلف المسلم أداء شعائر محدودة في اليوم كالصلاة، أو في السنة كالصوم، أو في العمر مرة كالحج، ليظل دائماً موصولا بالله، غير مقطوع عن رضاه، ثم يطلقه بعد ذلك ساعياً منتجاً، يمشي في مناكب الأرض، ويأكل من رزق الله </w:t>
      </w:r>
      <w:r>
        <w:rPr>
          <w:rStyle w:val="af5"/>
          <w:rFonts w:cs="Simplified Arabic"/>
          <w:sz w:val="28"/>
          <w:szCs w:val="28"/>
          <w:rtl/>
        </w:rPr>
        <w:footnoteReference w:customMarkFollows="1" w:id="142"/>
        <w:t>(2)</w:t>
      </w:r>
      <w:r>
        <w:rPr>
          <w:rFonts w:cs="Simplified Arabic"/>
          <w:sz w:val="28"/>
          <w:szCs w:val="28"/>
          <w:rtl/>
        </w:rPr>
        <w:t>.</w:t>
      </w:r>
    </w:p>
    <w:p w14:paraId="61F2E360"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ثالثاً – وسطية الإسلام في الأخلاق: </w:t>
      </w:r>
    </w:p>
    <w:p w14:paraId="3E09C53F"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والإسلام وسط في الأخلاق بين غلاة المثاليين الذين تخيلوا الإنسان ملاكا أو شبه ملاك، فوضعوا له من القيم والآداب مالا يمكن له، وبين غلاة الواقعين، الذين حسبوه حيواناً أو كالحيوان، فأرادوا له من السلوك ما لا يليق به، فأولئك أحسنوا الظن </w:t>
      </w:r>
      <w:r>
        <w:rPr>
          <w:rFonts w:cs="Simplified Arabic"/>
          <w:sz w:val="28"/>
          <w:szCs w:val="28"/>
          <w:rtl/>
        </w:rPr>
        <w:lastRenderedPageBreak/>
        <w:t xml:space="preserve">بالفطرة الإنسانية فاعتبروها خيراً محضاً، وهؤلاء أساءوا بها الظن، فعدوها شرا خالصاً. وكانت نظرة الإسلام وسطاً بين أولئك وهؤلاء. </w:t>
      </w:r>
    </w:p>
    <w:p w14:paraId="17E0E6E5" w14:textId="77777777" w:rsidR="00906829" w:rsidRDefault="00906829" w:rsidP="00906829">
      <w:pPr>
        <w:ind w:firstLine="607"/>
        <w:jc w:val="lowKashida"/>
        <w:rPr>
          <w:rFonts w:cs="Simplified Arabic"/>
          <w:sz w:val="28"/>
          <w:szCs w:val="28"/>
          <w:rtl/>
        </w:rPr>
      </w:pPr>
      <w:r>
        <w:rPr>
          <w:rFonts w:cs="Simplified Arabic"/>
          <w:sz w:val="28"/>
          <w:szCs w:val="28"/>
          <w:rtl/>
        </w:rPr>
        <w:t>فالإنسان في نظر الإسلام مخلوق مركب: فيه العقل، وفيه الشهوة، فيه غريزة الحيوان، وروحانية الملاك، قد هدى للنجدين، وتهيأ بفطرته لسلوك السبيلين، إما شاكراً وإما كفوراً. فيه استعداد للفجور استعداده للتقوى. ومهمته جهاد نفسه ورياضتها حتى تتزكى (وَنَفْسٍ وَمَا سَوَّاهَا "7" فَأَلْهَمَهَا فُجُورَهَا وَتَقْوَاهَا "8" قَدْ أَفْلَحَ مَنْ زَكَّاهَا "9" وَقَدْ خَابَ مَنْ دَسَّاهَا "10") (الشمس:7و8و9و10)</w:t>
      </w:r>
      <w:r>
        <w:rPr>
          <w:rStyle w:val="af5"/>
          <w:rFonts w:cs="Simplified Arabic"/>
          <w:sz w:val="28"/>
          <w:szCs w:val="28"/>
          <w:rtl/>
        </w:rPr>
        <w:footnoteReference w:customMarkFollows="1" w:id="143"/>
        <w:t>(3)</w:t>
      </w:r>
      <w:r>
        <w:rPr>
          <w:rFonts w:cs="Simplified Arabic"/>
          <w:sz w:val="28"/>
          <w:szCs w:val="28"/>
          <w:rtl/>
        </w:rPr>
        <w:t xml:space="preserve">. </w:t>
      </w:r>
    </w:p>
    <w:p w14:paraId="2A068CF9"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رابعاً – التوازن بين الروحية والمادية: </w:t>
      </w:r>
      <w:r>
        <w:rPr>
          <w:rFonts w:cs="Simplified Arabic"/>
          <w:sz w:val="28"/>
          <w:szCs w:val="28"/>
          <w:rtl/>
        </w:rPr>
        <w:t xml:space="preserve">يقول القرضاوي " ولا عجب أن نجد من أبرز مظاهر الوسطية أو التوازن في رسالة الإسلام: التوازن بين الروحية والمادية أو – بعبارة أخرى – بين الدين والدنيا. </w:t>
      </w:r>
    </w:p>
    <w:p w14:paraId="585B059F" w14:textId="77777777" w:rsidR="00906829" w:rsidRDefault="00906829" w:rsidP="00906829">
      <w:pPr>
        <w:ind w:firstLine="607"/>
        <w:jc w:val="lowKashida"/>
        <w:rPr>
          <w:rFonts w:cs="Simplified Arabic"/>
          <w:sz w:val="28"/>
          <w:szCs w:val="28"/>
          <w:rtl/>
        </w:rPr>
      </w:pPr>
      <w:r>
        <w:rPr>
          <w:rFonts w:cs="Simplified Arabic"/>
          <w:sz w:val="28"/>
          <w:szCs w:val="28"/>
          <w:rtl/>
        </w:rPr>
        <w:t xml:space="preserve">لقد وجدت في التاريخ جماعات وأفراد،كل همهم إشباع الجانب المادي في الإنسان،وعمارة الجانب المادي في الحياة،دون التفات إلى الجوانب الأخرى، (وَقَالُوا إِنْ هِيَ إِلَّا حَيَاتُنَا الدُّنْيَا وَمَا نَحْنُ بِمَبْعُوثِينَ) (الأنعام:29). </w:t>
      </w:r>
    </w:p>
    <w:p w14:paraId="36F38472"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وهذه النزعة المغالية في المادية وفي قيمة الدنيا، جديرة بأن تولد الترف والطغيان، والتكالب على متاع الحياة، والغرور والاستكبار عند النعمة، واليأس والقنوط عند الشدة ". </w:t>
      </w:r>
    </w:p>
    <w:p w14:paraId="372CE188"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وفي الطرف المقابل لهذه النزعة وأصحابها، وجد آخرون من الأفراد والجماعات، نظروا إلى الدنيا نظرة احتقار وعداوة. فحرموا على أنفسهم طيبات الحياة </w:t>
      </w:r>
      <w:r>
        <w:rPr>
          <w:rFonts w:cs="Simplified Arabic"/>
          <w:sz w:val="28"/>
          <w:szCs w:val="28"/>
          <w:rtl/>
        </w:rPr>
        <w:lastRenderedPageBreak/>
        <w:t xml:space="preserve">وزينتها، وعطلوا قواهم من عمارتها، والإسهام في تنميتها وترقيتها واكتشاف ما أودع الله فيها ". </w:t>
      </w:r>
    </w:p>
    <w:p w14:paraId="4FD4E942" w14:textId="77777777" w:rsidR="00906829" w:rsidRDefault="00906829" w:rsidP="00906829">
      <w:pPr>
        <w:ind w:firstLine="607"/>
        <w:jc w:val="lowKashida"/>
        <w:rPr>
          <w:rFonts w:cs="Simplified Arabic"/>
          <w:sz w:val="28"/>
          <w:szCs w:val="28"/>
          <w:rtl/>
        </w:rPr>
      </w:pPr>
      <w:r>
        <w:rPr>
          <w:rFonts w:cs="Simplified Arabic"/>
          <w:sz w:val="28"/>
          <w:szCs w:val="28"/>
          <w:rtl/>
        </w:rPr>
        <w:t xml:space="preserve">عرف ذلك في برهمية الهند، ومانوية فارس، وبدا ذلك بوضوح وجلاء في نظام الرهبانية الذي ابتدعه النصارى، فعزلوا جماهير غفيرة عن الحياة، والتمتع بها، والإنتاج فيها ". </w:t>
      </w:r>
    </w:p>
    <w:p w14:paraId="3605746D"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وبين هاتين النزعتين قام الإسلام، يدعو إلى التوازن والاعتدال فصحح مفهوم الناس عن حقيقة الإنسان، وعن حقيقة الحياة. </w:t>
      </w:r>
    </w:p>
    <w:p w14:paraId="0A503F36" w14:textId="77777777" w:rsidR="00906829" w:rsidRDefault="00906829" w:rsidP="00906829">
      <w:pPr>
        <w:ind w:firstLine="607"/>
        <w:jc w:val="lowKashida"/>
        <w:rPr>
          <w:rFonts w:cs="Simplified Arabic"/>
          <w:sz w:val="28"/>
          <w:szCs w:val="28"/>
          <w:rtl/>
        </w:rPr>
      </w:pPr>
      <w:r>
        <w:rPr>
          <w:rFonts w:cs="Simplified Arabic"/>
          <w:sz w:val="28"/>
          <w:szCs w:val="28"/>
          <w:rtl/>
        </w:rPr>
        <w:t xml:space="preserve">فالإنسان مخلوق مزدوج الطبيعة، يقوم كيانه على قبضة من طين الأرض، ونفخة من روح الله، ففيه عنصر أرضي، يتمثل في جسمه الذي يطلب حفظه مما خرج من الأرض من متاع وزينة. وفيه عنصر سماوي يتمثل في روحه التي تتطلع إلى هداها مما نزل من السماء. </w:t>
      </w:r>
    </w:p>
    <w:p w14:paraId="4395A447"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وقد أشار القرآن إلى هذه الطبيعة المزدوجة في خلق الإنسان الأول: آدم أبي البشر، فقال تعالى: " وإذ قال ربك للملائكة إني خالق بشراً من طين، فإذا سويته ونفخت فيه من روحي فقعوا له ساجدين " </w:t>
      </w:r>
      <w:r>
        <w:rPr>
          <w:rStyle w:val="af5"/>
          <w:rFonts w:cs="Simplified Arabic"/>
          <w:sz w:val="28"/>
          <w:szCs w:val="28"/>
          <w:rtl/>
        </w:rPr>
        <w:footnoteReference w:customMarkFollows="1" w:id="144"/>
        <w:t>(1)</w:t>
      </w:r>
      <w:r>
        <w:rPr>
          <w:rFonts w:cs="Simplified Arabic"/>
          <w:sz w:val="28"/>
          <w:szCs w:val="28"/>
          <w:rtl/>
        </w:rPr>
        <w:t xml:space="preserve">. </w:t>
      </w:r>
    </w:p>
    <w:p w14:paraId="5ECC1155"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خامساً – وسطية الإسلام في التشريع: </w:t>
      </w:r>
    </w:p>
    <w:p w14:paraId="55C1C60A" w14:textId="77777777" w:rsidR="00906829" w:rsidRDefault="00906829" w:rsidP="00906829">
      <w:pPr>
        <w:ind w:firstLine="607"/>
        <w:jc w:val="lowKashida"/>
        <w:rPr>
          <w:rFonts w:cs="Simplified Arabic"/>
          <w:sz w:val="28"/>
          <w:szCs w:val="28"/>
          <w:rtl/>
        </w:rPr>
      </w:pPr>
      <w:r>
        <w:rPr>
          <w:rFonts w:cs="Simplified Arabic"/>
          <w:sz w:val="28"/>
          <w:szCs w:val="28"/>
          <w:rtl/>
        </w:rPr>
        <w:t xml:space="preserve">" والإسلام وسط كذلك في تشريعه ونظامه القانوني والاجتماعي. فهو وسط في التحليل والتحريم بين اليهودية التي أسرفت في التحريم، وكثرت فيها المحرمات، مما حرمه إسرائيل على نفسه، ومما حرمه الله على اليهود جراء بغيهم وظلمهم كما قال </w:t>
      </w:r>
      <w:r>
        <w:rPr>
          <w:rFonts w:cs="Simplified Arabic"/>
          <w:sz w:val="28"/>
          <w:szCs w:val="28"/>
          <w:rtl/>
        </w:rPr>
        <w:lastRenderedPageBreak/>
        <w:t xml:space="preserve">تعالى: (فَبِظُلْمٍ مِنَ الَّذِينَ هَادُوا حَرَّمْنَا عَلَيْهِمْ طَيِّبَاتٍ أُحِلَّتْ لَهُمْ وَبِصَدِّهِمْ عَنْ سَبِيلِ اللَّهِ كَثِيراً "160" وَأَخْذِهِمُ الرِّبا وَقَدْ نُهُوا عَنْهُ وَأَكْلِهِمْ أَمْوَالَ النَّاسِ بِالْبَاطِلِ وَأَعْتَدْنَا لِلْكَافِرِينَ مِنْهُمْ عَذَاباً أَلِيماً) (النساء:160و161) </w:t>
      </w:r>
    </w:p>
    <w:p w14:paraId="05D75783"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وبين المسيحية التي أسرفت في الإباحة حتى أحلت الأشياء المنصوص على حرمتها في التوراة، مع أن الإنجيل يعلن أن المسيح لم يجئ لينقض ناموس التوراة، وإنما ليكمله، ومع هذا أعلن رجال المسيحية أن كل شيء طاهر للطاهرين ! </w:t>
      </w:r>
    </w:p>
    <w:p w14:paraId="3144E2F4" w14:textId="77777777" w:rsidR="00906829" w:rsidRDefault="00906829" w:rsidP="00906829">
      <w:pPr>
        <w:ind w:firstLine="607"/>
        <w:jc w:val="lowKashida"/>
        <w:rPr>
          <w:rFonts w:cs="Simplified Arabic"/>
          <w:sz w:val="28"/>
          <w:szCs w:val="28"/>
          <w:rtl/>
        </w:rPr>
      </w:pPr>
      <w:r>
        <w:rPr>
          <w:rFonts w:cs="Simplified Arabic"/>
          <w:sz w:val="28"/>
          <w:szCs w:val="28"/>
          <w:rtl/>
        </w:rPr>
        <w:t>فالإسلام قد أحل وحرم،ولكنه لم يجعل التحليل والتحريم من حق أحد بل من حق الله وحده،ولم يحرم إلا الخبيث الضار،كما لم يحل إلا الطيب النافع،وهذا كان من أوصاف الرسول عند أهل الكتاب أنه"يأمرهم</w:t>
      </w:r>
    </w:p>
    <w:p w14:paraId="3AC3847B" w14:textId="77777777" w:rsidR="00906829" w:rsidRDefault="00906829" w:rsidP="00906829">
      <w:pPr>
        <w:ind w:firstLine="607"/>
        <w:jc w:val="lowKashida"/>
        <w:rPr>
          <w:rFonts w:cs="Simplified Arabic"/>
          <w:sz w:val="28"/>
          <w:szCs w:val="28"/>
          <w:rtl/>
        </w:rPr>
      </w:pPr>
      <w:r>
        <w:rPr>
          <w:rFonts w:cs="Simplified Arabic"/>
          <w:sz w:val="28"/>
          <w:szCs w:val="28"/>
          <w:rtl/>
        </w:rPr>
        <w:t xml:space="preserve">بالمعروف وينهاهم عن المنكر ويحل لهم الطيبات ويحرم عليهم الخبائث ويضع لهم إصرهم والأغلال التي كانت عليهم " </w:t>
      </w:r>
      <w:r>
        <w:rPr>
          <w:rStyle w:val="af5"/>
          <w:rFonts w:cs="Simplified Arabic"/>
          <w:sz w:val="28"/>
          <w:szCs w:val="28"/>
          <w:rtl/>
        </w:rPr>
        <w:footnoteReference w:customMarkFollows="1" w:id="145"/>
        <w:t>(2)</w:t>
      </w:r>
      <w:r>
        <w:rPr>
          <w:rFonts w:cs="Simplified Arabic"/>
          <w:sz w:val="28"/>
          <w:szCs w:val="28"/>
          <w:rtl/>
        </w:rPr>
        <w:t xml:space="preserve">. </w:t>
      </w:r>
    </w:p>
    <w:p w14:paraId="79BE345A"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سادساً – التوازن بين الفردية والجماعية: </w:t>
      </w:r>
    </w:p>
    <w:p w14:paraId="10EB6074" w14:textId="77777777" w:rsidR="00906829" w:rsidRDefault="00906829" w:rsidP="00906829">
      <w:pPr>
        <w:ind w:firstLine="607"/>
        <w:jc w:val="lowKashida"/>
        <w:rPr>
          <w:rFonts w:cs="Simplified Arabic"/>
          <w:sz w:val="28"/>
          <w:szCs w:val="28"/>
          <w:rtl/>
        </w:rPr>
      </w:pPr>
      <w:r>
        <w:rPr>
          <w:rFonts w:cs="Simplified Arabic"/>
          <w:sz w:val="28"/>
          <w:szCs w:val="28"/>
          <w:rtl/>
        </w:rPr>
        <w:t xml:space="preserve">يقول الدكتور يوسف القرضاوي: وفي النظام الإسلامي تلتقي الفردية والجماعية في صورة متزنة رائعة، تتوازن فيها حرية الفرد ومصلحة الجماعة، وتتكافأ فيها الحقوق والواجبات، وتتوزع فيها المغانم والتبعات بالقسطاس المستقيم". </w:t>
      </w:r>
    </w:p>
    <w:p w14:paraId="30DFEA14" w14:textId="77777777" w:rsidR="00906829" w:rsidRDefault="00906829" w:rsidP="00906829">
      <w:pPr>
        <w:ind w:firstLine="607"/>
        <w:jc w:val="lowKashida"/>
        <w:rPr>
          <w:rFonts w:cs="Simplified Arabic"/>
          <w:sz w:val="28"/>
          <w:szCs w:val="28"/>
          <w:rtl/>
        </w:rPr>
      </w:pPr>
      <w:r>
        <w:rPr>
          <w:rFonts w:cs="Simplified Arabic"/>
          <w:sz w:val="28"/>
          <w:szCs w:val="28"/>
          <w:rtl/>
        </w:rPr>
        <w:t xml:space="preserve">إن عالمنا اليوم يقوم فيه صراع ضخم بين المذهب الفردي ؛ والمذهب الجماعي، فالرأسمالية تقوم على تقديس الفردية، واعتبار الفرد هو المحور الأساسي، فهي تدللـه بإعطاء الحقوق الكثيرة، التي تكاد تكون مطلقة، فله حرية التملك، وحرية </w:t>
      </w:r>
      <w:r>
        <w:rPr>
          <w:rFonts w:cs="Simplified Arabic"/>
          <w:sz w:val="28"/>
          <w:szCs w:val="28"/>
          <w:rtl/>
        </w:rPr>
        <w:lastRenderedPageBreak/>
        <w:t xml:space="preserve">القول، وحرية التصرف، وحرية التمتع، ولو أدت هذه الحريات إلى إضرار نفسه، وإضرار غيره، ما دام يستعمل حقه في " الحرية الشخصية " فهو يتملك المال بالاحتكار والحيل والربا، وينفقه في اللهو والخمر والفجور، ويمسكه عن الفقراء والمساكين والمعوزين، ولا سلطان لأحد عليه لأنه " هو حر "  </w:t>
      </w:r>
    </w:p>
    <w:p w14:paraId="1923D3FD"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والمذاهب الاشتراكية – وبخاصة المتطرفة منها كالماركسية – تقوم على الحط من قيمة الفرد والتقليل من حقوقه، والإكثار من واجباته، واعتبار المجتمع هو الغاية، وهو الأصل. وما الأفراد إلا أجزاء أو تروس صغيرة في تلك " الآلة " الجبارة، التي هي المجتمع، والمجتمع هو الدولة، والدولة في الحقيقة هي الحزب الحاكم، وإن شأت قلت: هي اللجنة العليا للحزب، وربما كانت هي زعيم الحزب فحسب، هي الدكتاتور !  </w:t>
      </w:r>
    </w:p>
    <w:p w14:paraId="0E8858C5" w14:textId="77777777" w:rsidR="00906829" w:rsidRDefault="00906829" w:rsidP="00906829">
      <w:pPr>
        <w:ind w:firstLine="607"/>
        <w:jc w:val="lowKashida"/>
        <w:rPr>
          <w:rFonts w:cs="Simplified Arabic"/>
          <w:sz w:val="28"/>
          <w:szCs w:val="28"/>
          <w:rtl/>
        </w:rPr>
      </w:pPr>
      <w:r>
        <w:rPr>
          <w:rFonts w:cs="Simplified Arabic"/>
          <w:sz w:val="28"/>
          <w:szCs w:val="28"/>
          <w:rtl/>
        </w:rPr>
        <w:t xml:space="preserve">إن الفرد ليس له حق التملك إلا في بعض الأمتعة، والمنقولات، وليس له حق المعارضة، ولا حق التوجيه لسياسة بلده وأمته، وإذا حدثته نفسه بالنقد العلني أو الخفي، فإن السجون والمنافي وحبال المشانق له بالمرصاد ! </w:t>
      </w:r>
    </w:p>
    <w:p w14:paraId="1FC23876" w14:textId="77777777" w:rsidR="00906829" w:rsidRDefault="00906829" w:rsidP="00906829">
      <w:pPr>
        <w:ind w:firstLine="607"/>
        <w:jc w:val="lowKashida"/>
        <w:rPr>
          <w:rFonts w:cs="Simplified Arabic"/>
          <w:sz w:val="28"/>
          <w:szCs w:val="28"/>
          <w:rtl/>
        </w:rPr>
      </w:pPr>
      <w:r>
        <w:rPr>
          <w:rFonts w:cs="Simplified Arabic"/>
          <w:sz w:val="28"/>
          <w:szCs w:val="28"/>
          <w:rtl/>
        </w:rPr>
        <w:t xml:space="preserve">ذلك هو شأن فلسفات البشر ومذاهب البشر، والديانات التي حرفها البشر، وموقفها من الفردية والجماعية، فماذا كان موقف الإسلام ؟ </w:t>
      </w:r>
    </w:p>
    <w:p w14:paraId="78FCD7DD" w14:textId="77777777" w:rsidR="00906829" w:rsidRDefault="00906829" w:rsidP="00906829">
      <w:pPr>
        <w:ind w:firstLine="607"/>
        <w:jc w:val="lowKashida"/>
        <w:rPr>
          <w:rFonts w:cs="Simplified Arabic"/>
          <w:sz w:val="28"/>
          <w:szCs w:val="28"/>
          <w:rtl/>
        </w:rPr>
      </w:pPr>
      <w:r>
        <w:rPr>
          <w:rFonts w:cs="Simplified Arabic"/>
          <w:sz w:val="28"/>
          <w:szCs w:val="28"/>
          <w:rtl/>
        </w:rPr>
        <w:t xml:space="preserve">لقد كان موقفه فريداً حقاً لم يمل مع هؤلاء ولا هؤلاء، ولم يتطرف إلى اليمين ولا إلى اليسار. </w:t>
      </w:r>
    </w:p>
    <w:p w14:paraId="16F220B0" w14:textId="77777777" w:rsidR="00906829" w:rsidRDefault="00906829" w:rsidP="00906829">
      <w:pPr>
        <w:ind w:firstLine="607"/>
        <w:jc w:val="lowKashida"/>
        <w:rPr>
          <w:rFonts w:cs="Simplified Arabic"/>
          <w:sz w:val="28"/>
          <w:szCs w:val="28"/>
          <w:rtl/>
        </w:rPr>
      </w:pPr>
      <w:r>
        <w:rPr>
          <w:rFonts w:cs="Simplified Arabic"/>
          <w:sz w:val="28"/>
          <w:szCs w:val="28"/>
          <w:rtl/>
        </w:rPr>
        <w:t xml:space="preserve">ثم يقول: "والنظام الصالح هو الذي يراعي هذين الجانبين: الفردية والجماعية، ولا يطغى أحدهما على الآخر. فلا عجب أن جاء الإسلام – وهو دين الفطرة – نظاماً وسطاً عدلاً، لا يجور على الفرد لحساب المجتمع، ولا يحيف على المجتمع من أجل الفرد. لا يوكل الفرد بكثرة الحقوق التي تمنح له، ولا يرهقه بكثرة الواجبات التي </w:t>
      </w:r>
      <w:r>
        <w:rPr>
          <w:rFonts w:cs="Simplified Arabic"/>
          <w:sz w:val="28"/>
          <w:szCs w:val="28"/>
          <w:rtl/>
        </w:rPr>
        <w:lastRenderedPageBreak/>
        <w:t xml:space="preserve">تلقى عليه، وإنما يكلفه من الواجبات في حدود وسعه، دون حرج ولا إعنات، ويقرر له من الحقوق ما يكافئ واجباته، ويلبي حاجته، ويحفظ كرامته، ويصون إنسانيته " </w:t>
      </w:r>
      <w:r>
        <w:rPr>
          <w:rStyle w:val="af5"/>
          <w:rFonts w:cs="Simplified Arabic"/>
          <w:sz w:val="28"/>
          <w:szCs w:val="28"/>
          <w:rtl/>
        </w:rPr>
        <w:footnoteReference w:customMarkFollows="1" w:id="146"/>
        <w:t>(1)</w:t>
      </w:r>
      <w:r>
        <w:rPr>
          <w:rFonts w:cs="Simplified Arabic"/>
          <w:sz w:val="28"/>
          <w:szCs w:val="28"/>
          <w:rtl/>
        </w:rPr>
        <w:t xml:space="preserve">. </w:t>
      </w:r>
    </w:p>
    <w:p w14:paraId="61DCCCE3"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المطلب الرابع: الأسس التي يقوم عليها تيار الوسطية الإسلامية المعاصر </w:t>
      </w:r>
    </w:p>
    <w:p w14:paraId="6EAD0F35" w14:textId="77777777" w:rsidR="00906829" w:rsidRDefault="00906829" w:rsidP="00906829">
      <w:pPr>
        <w:ind w:firstLine="607"/>
        <w:jc w:val="lowKashida"/>
        <w:rPr>
          <w:rFonts w:cs="Simplified Arabic"/>
          <w:sz w:val="28"/>
          <w:szCs w:val="28"/>
          <w:rtl/>
        </w:rPr>
      </w:pPr>
      <w:r>
        <w:rPr>
          <w:rFonts w:cs="Simplified Arabic"/>
          <w:sz w:val="28"/>
          <w:szCs w:val="28"/>
          <w:rtl/>
        </w:rPr>
        <w:t xml:space="preserve">إن التيار الوسطي والذي يعتبر الدكتور يوسف القرضاوي من أهم أعلامه ورواده، إن لم يكن هو رائده في عصرنا الحاضر، يقوم على عدة أسس ومعالم بارزة أشار إليها فضيلته في حواره مع مجلة الضياء الصادرة عن أوقاف دبي والذي أجراه معه عيسى طيبي بمناسبة حصوله على جائزة دبي الدولية للقرآن الكريم حيث قال: " وأعتبر هذه الجائزة أيها الأخوة ليست تكريماً لي، إنما الذي أعتز به أنها تكريمٌ وتقدير لتيار أمثله، وهو تيار (الوسطية الإسلامية) الذي يقوم على التيسير في الفتوى، والتبشير في الدعوة، والجمع بين الأصالة والمعاصرة، يقوم هذا التيار على التجديد في الدين والنهوض بالدنيا معاً، ليعايش الحاضر ويستلهم الماضي ويستشرف المستقبل، هذا التيار الذي أنادي به وأعتز به وأتبناه، ولي عقود من السنين وأنا أدعو إليه، وأعتبر هذه الجائزة تأييداً لمفاهيم الفكر الوسطي وتقديراً له " </w:t>
      </w:r>
      <w:r>
        <w:rPr>
          <w:rStyle w:val="af5"/>
          <w:rFonts w:cs="Simplified Arabic"/>
          <w:sz w:val="28"/>
          <w:szCs w:val="28"/>
          <w:rtl/>
        </w:rPr>
        <w:footnoteReference w:customMarkFollows="1" w:id="147"/>
        <w:t>(1)</w:t>
      </w:r>
      <w:r>
        <w:rPr>
          <w:rFonts w:cs="Simplified Arabic"/>
          <w:sz w:val="28"/>
          <w:szCs w:val="28"/>
          <w:rtl/>
        </w:rPr>
        <w:t xml:space="preserve">. </w:t>
      </w:r>
    </w:p>
    <w:p w14:paraId="002D4FEE" w14:textId="77777777" w:rsidR="00906829" w:rsidRDefault="00906829" w:rsidP="00906829">
      <w:pPr>
        <w:ind w:firstLine="607"/>
        <w:jc w:val="lowKashida"/>
        <w:rPr>
          <w:rFonts w:cs="Simplified Arabic"/>
          <w:sz w:val="28"/>
          <w:szCs w:val="28"/>
          <w:rtl/>
        </w:rPr>
      </w:pPr>
      <w:r>
        <w:rPr>
          <w:rFonts w:cs="Simplified Arabic"/>
          <w:sz w:val="28"/>
          <w:szCs w:val="28"/>
          <w:rtl/>
        </w:rPr>
        <w:t xml:space="preserve">مما سبق تتضح لنا الأسس والمعالم التي يقوم عليها التيار الوسطي الإسلامي المعاصر والتي يمكن أن أجملها في النقاط التالية: </w:t>
      </w:r>
    </w:p>
    <w:p w14:paraId="656011AF" w14:textId="77777777" w:rsidR="00906829" w:rsidRDefault="00906829" w:rsidP="00906829">
      <w:pPr>
        <w:ind w:firstLine="607"/>
        <w:jc w:val="lowKashida"/>
        <w:rPr>
          <w:rFonts w:cs="Simplified Arabic"/>
          <w:sz w:val="28"/>
          <w:szCs w:val="28"/>
          <w:rtl/>
        </w:rPr>
      </w:pPr>
      <w:r>
        <w:rPr>
          <w:rFonts w:cs="Simplified Arabic"/>
          <w:sz w:val="28"/>
          <w:szCs w:val="28"/>
          <w:rtl/>
        </w:rPr>
        <w:t xml:space="preserve">1- التيسير في الفتوى، والبشير في الدعوة. </w:t>
      </w:r>
    </w:p>
    <w:p w14:paraId="31935792" w14:textId="77777777" w:rsidR="00906829" w:rsidRDefault="00906829" w:rsidP="00906829">
      <w:pPr>
        <w:ind w:firstLine="607"/>
        <w:jc w:val="lowKashida"/>
        <w:rPr>
          <w:rFonts w:cs="Simplified Arabic"/>
          <w:sz w:val="28"/>
          <w:szCs w:val="28"/>
          <w:rtl/>
        </w:rPr>
      </w:pPr>
      <w:r>
        <w:rPr>
          <w:rFonts w:cs="Simplified Arabic"/>
          <w:sz w:val="28"/>
          <w:szCs w:val="28"/>
          <w:rtl/>
        </w:rPr>
        <w:t xml:space="preserve">2- الجمع بين السلفية والتجديد " أو بين الأصالة والمعاصرة ". </w:t>
      </w:r>
    </w:p>
    <w:p w14:paraId="7C933A9A"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3- الموازنة بين ثوابت الشرع ومتغيرات العصر. </w:t>
      </w:r>
    </w:p>
    <w:p w14:paraId="373C197C" w14:textId="77777777" w:rsidR="00906829" w:rsidRDefault="00906829" w:rsidP="00906829">
      <w:pPr>
        <w:ind w:firstLine="607"/>
        <w:jc w:val="lowKashida"/>
        <w:rPr>
          <w:rFonts w:cs="Simplified Arabic"/>
          <w:sz w:val="28"/>
          <w:szCs w:val="28"/>
          <w:rtl/>
        </w:rPr>
      </w:pPr>
      <w:r>
        <w:rPr>
          <w:rFonts w:cs="Simplified Arabic"/>
          <w:sz w:val="28"/>
          <w:szCs w:val="28"/>
          <w:rtl/>
        </w:rPr>
        <w:t xml:space="preserve">4- المزاوجة بين الواجب والواقع " أوفقه الواقع ". </w:t>
      </w:r>
    </w:p>
    <w:p w14:paraId="17AA877C" w14:textId="77777777" w:rsidR="00906829" w:rsidRDefault="00906829" w:rsidP="00906829">
      <w:pPr>
        <w:ind w:firstLine="607"/>
        <w:jc w:val="lowKashida"/>
        <w:rPr>
          <w:rFonts w:cs="Simplified Arabic"/>
          <w:sz w:val="28"/>
          <w:szCs w:val="28"/>
          <w:rtl/>
        </w:rPr>
      </w:pPr>
      <w:r>
        <w:rPr>
          <w:rFonts w:cs="Simplified Arabic"/>
          <w:sz w:val="28"/>
          <w:szCs w:val="28"/>
          <w:rtl/>
        </w:rPr>
        <w:t xml:space="preserve">5- الحوار والتعايش مع الآخرين، والتسامح مع المخالفين. </w:t>
      </w:r>
    </w:p>
    <w:p w14:paraId="041C66EF" w14:textId="77777777" w:rsidR="00906829" w:rsidRDefault="00906829" w:rsidP="00906829">
      <w:pPr>
        <w:ind w:firstLine="607"/>
        <w:jc w:val="lowKashida"/>
        <w:rPr>
          <w:rFonts w:cs="Simplified Arabic"/>
          <w:sz w:val="28"/>
          <w:szCs w:val="28"/>
          <w:rtl/>
        </w:rPr>
      </w:pPr>
      <w:r>
        <w:rPr>
          <w:rFonts w:cs="Simplified Arabic"/>
          <w:sz w:val="28"/>
          <w:szCs w:val="28"/>
          <w:rtl/>
        </w:rPr>
        <w:t xml:space="preserve">6- تبني الشورى والعدالة، وحرية الشعوب، وحقوق الإنسان. </w:t>
      </w:r>
    </w:p>
    <w:p w14:paraId="50A58BDB" w14:textId="77777777" w:rsidR="00906829" w:rsidRDefault="00906829" w:rsidP="00906829">
      <w:pPr>
        <w:ind w:firstLine="607"/>
        <w:jc w:val="lowKashida"/>
        <w:rPr>
          <w:rFonts w:cs="Simplified Arabic"/>
          <w:sz w:val="28"/>
          <w:szCs w:val="28"/>
          <w:rtl/>
        </w:rPr>
      </w:pPr>
      <w:r>
        <w:rPr>
          <w:rFonts w:cs="Simplified Arabic"/>
          <w:sz w:val="28"/>
          <w:szCs w:val="28"/>
          <w:rtl/>
        </w:rPr>
        <w:t xml:space="preserve">7- إنصاف المرأة وتجريدها من جور التقاليد الموروثة من عصور التخلف، ومن جور التقاليد الدخيلة الوافدة من حضارة التحلل. </w:t>
      </w:r>
    </w:p>
    <w:p w14:paraId="79F330C3" w14:textId="77777777" w:rsidR="00906829" w:rsidRDefault="00906829" w:rsidP="00906829">
      <w:pPr>
        <w:ind w:firstLine="607"/>
        <w:jc w:val="lowKashida"/>
        <w:rPr>
          <w:rFonts w:cs="Simplified Arabic"/>
          <w:sz w:val="28"/>
          <w:szCs w:val="28"/>
          <w:rtl/>
        </w:rPr>
      </w:pPr>
      <w:r>
        <w:rPr>
          <w:rFonts w:cs="Simplified Arabic"/>
          <w:sz w:val="28"/>
          <w:szCs w:val="28"/>
          <w:rtl/>
        </w:rPr>
        <w:t>8- تقديم الإسلام رسالة حضارية متكاملة متوازنة، لبعث الأمة وتحريرها وتوحيدها... "</w:t>
      </w:r>
      <w:r>
        <w:rPr>
          <w:rStyle w:val="af5"/>
          <w:rFonts w:cs="Simplified Arabic"/>
          <w:sz w:val="28"/>
          <w:szCs w:val="28"/>
          <w:rtl/>
        </w:rPr>
        <w:footnoteReference w:customMarkFollows="1" w:id="148"/>
        <w:t>(2)</w:t>
      </w:r>
      <w:r>
        <w:rPr>
          <w:rFonts w:cs="Simplified Arabic"/>
          <w:sz w:val="28"/>
          <w:szCs w:val="28"/>
          <w:rtl/>
        </w:rPr>
        <w:t xml:space="preserve">. </w:t>
      </w:r>
    </w:p>
    <w:p w14:paraId="01A2B1BD"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المطلب الخامس: شهادات العلماء للقرضاوي بأنه فقيه الوسطية </w:t>
      </w:r>
    </w:p>
    <w:p w14:paraId="59894DBD" w14:textId="77777777" w:rsidR="00906829" w:rsidRDefault="00906829" w:rsidP="00906829">
      <w:pPr>
        <w:ind w:firstLine="607"/>
        <w:jc w:val="lowKashida"/>
        <w:rPr>
          <w:rFonts w:cs="Simplified Arabic"/>
          <w:sz w:val="28"/>
          <w:szCs w:val="28"/>
          <w:rtl/>
        </w:rPr>
      </w:pPr>
      <w:r>
        <w:rPr>
          <w:rFonts w:cs="Simplified Arabic"/>
          <w:sz w:val="28"/>
          <w:szCs w:val="28"/>
          <w:rtl/>
        </w:rPr>
        <w:t xml:space="preserve">لقد شهد للقرضاوي عدد كبير من العلماء والمفكرين بالوسطية، وفي ذلك يقول سكرتير الشيخ يوسف القرضاوي " عصام تليمه ": اشتهر الشيخ القرضاوي بأنه ممن يلتزمون خط الوسطية، سواء في الفكر أو الفقه والدعوة، ولم ينل أحد من العلماء المعاصرين شهادة تشبه الإجماع، مثلما نال الشيخ القرضاوي شهادة " الوسطية " من معظم المعاصرين، سواء الإسلاميين وغيرهم. </w:t>
      </w:r>
    </w:p>
    <w:p w14:paraId="037840B4"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فمن الإسلاميين الذين شهدوا له بالوسطية – وهم كثر – الشيخ الغزالي رحمه الله، فكثيراً ما أثنى على الشيخ القرضاوي، وعلى منهجه الوسطي، فكان كثيراً ما يقول رحمه الله: جئت اليوم لأستمع لأخي الكبير يوسف القرضاوي، يا جماعة الشيخ يوسف كان تلميذي، الآن أنا تلميذه. </w:t>
      </w:r>
    </w:p>
    <w:p w14:paraId="3756EDB1"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ومن المفكرين الذين شهدوا للشيخ بالوسطية الدكتور محمد عمارة، ولا زلت أذكر يوم عقدت ندوة " فقه الأولويات في الإسلام " منذ أكثر من أربع سنوات، وقدم للندوة الدكتور عمارة قائلاً: محاضرنا اليوم نظلمكم ونظلمه إذا عرفنا به، وهو رجل جمع بين: دقة الفقيه، وإشراقة الأديب، وحرارة الداعية، وجمع بين محكمات الشرع ومقتضيات العصر، وهو من رواد مدرسة " الوسطية " التي بدأها الشيخ رشيد رضا – في العصر الحديث – والشيخ القرضاوي يقف في أول صفوف هذه المدرسة. </w:t>
      </w:r>
    </w:p>
    <w:p w14:paraId="1CE970E6"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وكثير من الفقهاء والمفكرين - المعاصرين - من شهد للشيخ القرضاوي بالوسطية، منهم الفقيه الشيخ مصطفى الزرقا، والشيخ عبد الفتاح أبو غدة، والشيخ أبو الحسن الندوي – رحمهم الله -، وممن شهد له أيضاً من غير الإسلاميين الكاتب الصحفي أحمد بهاء الدين، والكاتبة الصحفية سناء البيسي، بل من غير المسلمين مثل الدكتور جورج إسحاق في ندوة انعقدت بنقابة الأطباء تحت عنوان " نحو مشروع حضاري للأمة " </w:t>
      </w:r>
      <w:r>
        <w:rPr>
          <w:rStyle w:val="af5"/>
          <w:rFonts w:cs="Simplified Arabic"/>
          <w:sz w:val="28"/>
          <w:szCs w:val="28"/>
          <w:rtl/>
        </w:rPr>
        <w:footnoteReference w:customMarkFollows="1" w:id="149"/>
        <w:t>(1)</w:t>
      </w:r>
      <w:r>
        <w:rPr>
          <w:rFonts w:cs="Simplified Arabic"/>
          <w:sz w:val="28"/>
          <w:szCs w:val="28"/>
          <w:rtl/>
        </w:rPr>
        <w:t xml:space="preserve">. </w:t>
      </w:r>
    </w:p>
    <w:p w14:paraId="429CF9FA"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ومن الذين شهدوا للقرضاوي بالوسطية - إضافة – لما ذكره سكرتير الدكتور يوسف القرضاوي: </w:t>
      </w:r>
    </w:p>
    <w:p w14:paraId="1B2EBE2B"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1- الشيخ محمد أحمد الراشد حيث يقول - تحت عنوان (القرضاوي يرفع لواء الوسطية) -: " وقد انبنى فقه الشيخ القرضاوي كله على " الوسطية " وحرص عليها، وجعلها شعاراً وعنواناً للفقه الذي يحقق الغايات الشرعية من غير إعنات للمسلمين. </w:t>
      </w:r>
    </w:p>
    <w:p w14:paraId="6B4242FF" w14:textId="77777777" w:rsidR="00906829" w:rsidRDefault="00906829" w:rsidP="00906829">
      <w:pPr>
        <w:ind w:firstLine="607"/>
        <w:jc w:val="lowKashida"/>
        <w:rPr>
          <w:rFonts w:cs="Simplified Arabic"/>
          <w:sz w:val="28"/>
          <w:szCs w:val="28"/>
          <w:rtl/>
        </w:rPr>
      </w:pPr>
      <w:r>
        <w:rPr>
          <w:rFonts w:cs="Simplified Arabic"/>
          <w:sz w:val="28"/>
          <w:szCs w:val="28"/>
          <w:rtl/>
        </w:rPr>
        <w:t xml:space="preserve">يعلنه القرضاوي أنه: هو اتجاه مدرسة " الوسط "، أو الاتجاه المتوازن أو المعتدل، الذي يجمع بين اتباع النصوص ورعاية مقاصد الشريعة، فلا يعارض الكلي بالجزئي، ولا القطعي بالظني، ويراعي مصالح البشر، بشرط ألا تعارض نصاً صحيح الثبوت، صريح الدلالة، ولا قاعدة شرعية مجمع عليها، فهو يجمع بين محكمات الشرع ومقتضيات العصر " </w:t>
      </w:r>
      <w:r>
        <w:rPr>
          <w:rStyle w:val="af5"/>
          <w:rFonts w:cs="Simplified Arabic"/>
          <w:sz w:val="28"/>
          <w:szCs w:val="28"/>
          <w:rtl/>
        </w:rPr>
        <w:footnoteReference w:customMarkFollows="1" w:id="150"/>
        <w:t>(2)</w:t>
      </w:r>
      <w:r>
        <w:rPr>
          <w:rFonts w:cs="Simplified Arabic"/>
          <w:sz w:val="28"/>
          <w:szCs w:val="28"/>
          <w:rtl/>
        </w:rPr>
        <w:t xml:space="preserve">. </w:t>
      </w:r>
    </w:p>
    <w:p w14:paraId="6811267F" w14:textId="77777777" w:rsidR="00906829" w:rsidRDefault="00906829" w:rsidP="00906829">
      <w:pPr>
        <w:ind w:firstLine="607"/>
        <w:jc w:val="lowKashida"/>
        <w:rPr>
          <w:rFonts w:cs="Simplified Arabic"/>
          <w:sz w:val="28"/>
          <w:szCs w:val="28"/>
          <w:rtl/>
        </w:rPr>
      </w:pPr>
      <w:r>
        <w:rPr>
          <w:rFonts w:cs="Simplified Arabic"/>
          <w:sz w:val="28"/>
          <w:szCs w:val="28"/>
          <w:rtl/>
        </w:rPr>
        <w:t>2- يقول الدكتور سعيد عبد الله حارب – نائب رئيس جامعة الإمارات العربية المتحدة -: ويعد الدكتور القرضاوي صاحب مدرسة فكرية وتربوية وفقهية، فعلى المستوى الفكري فإن الدكتور القرضاوي يمثل مدرسة الاعتدال التي جاء بها الإسلام، أو هي مدرسة الوسطية كما يطلق عليها الدكتور القرضاوي... "</w:t>
      </w:r>
      <w:r>
        <w:rPr>
          <w:rStyle w:val="af5"/>
          <w:rFonts w:cs="Simplified Arabic"/>
          <w:sz w:val="28"/>
          <w:szCs w:val="28"/>
          <w:rtl/>
        </w:rPr>
        <w:footnoteReference w:customMarkFollows="1" w:id="151"/>
        <w:t>(1)</w:t>
      </w:r>
      <w:r>
        <w:rPr>
          <w:rFonts w:cs="Simplified Arabic"/>
          <w:sz w:val="28"/>
          <w:szCs w:val="28"/>
          <w:rtl/>
        </w:rPr>
        <w:t xml:space="preserve">. </w:t>
      </w:r>
    </w:p>
    <w:p w14:paraId="74FECBB2" w14:textId="77777777" w:rsidR="00906829" w:rsidRDefault="00906829" w:rsidP="00906829">
      <w:pPr>
        <w:ind w:firstLine="607"/>
        <w:jc w:val="lowKashida"/>
        <w:rPr>
          <w:rFonts w:cs="Simplified Arabic"/>
          <w:sz w:val="28"/>
          <w:szCs w:val="28"/>
          <w:rtl/>
        </w:rPr>
      </w:pPr>
      <w:r>
        <w:rPr>
          <w:rFonts w:cs="Simplified Arabic"/>
          <w:sz w:val="28"/>
          <w:szCs w:val="28"/>
          <w:rtl/>
        </w:rPr>
        <w:t xml:space="preserve">3- يقول الدكتور عارف الشيخ بعد كلام طويل في مدحه للقرضاوي: " نعم نعم... من خلال هذا المنهج الواضح للناس اكتشف القرضاوي طريق الوسطية فسلكها. </w:t>
      </w:r>
    </w:p>
    <w:p w14:paraId="6DD96BA4"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والوسطية التي يؤمن بها القرضاوي ويدعو إليها تجمع بين السلفية والتجديد، وتوازن بين ثوابت الشرع، ومتغيرات العصر، وترفض التجزئة والتمييع للإسلام، تنتفع بالماضي وتعايش الحاضر، وتستشرف المستقبل. </w:t>
      </w:r>
    </w:p>
    <w:p w14:paraId="490355B5"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والوسطية عند القرضاوي هي منهاج، أما غايته فهي الإسلام، وأدواته هي العلم والدعوة والتربية " </w:t>
      </w:r>
      <w:r>
        <w:rPr>
          <w:rStyle w:val="af5"/>
          <w:rFonts w:cs="Simplified Arabic"/>
          <w:sz w:val="28"/>
          <w:szCs w:val="28"/>
          <w:rtl/>
        </w:rPr>
        <w:footnoteReference w:customMarkFollows="1" w:id="152"/>
        <w:t>(2)</w:t>
      </w:r>
      <w:r>
        <w:rPr>
          <w:rFonts w:cs="Simplified Arabic"/>
          <w:sz w:val="28"/>
          <w:szCs w:val="28"/>
          <w:rtl/>
        </w:rPr>
        <w:t xml:space="preserve">. </w:t>
      </w:r>
    </w:p>
    <w:p w14:paraId="1FFBE695" w14:textId="77777777" w:rsidR="00906829" w:rsidRDefault="00906829" w:rsidP="00906829">
      <w:pPr>
        <w:ind w:firstLine="607"/>
        <w:jc w:val="lowKashida"/>
        <w:rPr>
          <w:rFonts w:cs="Simplified Arabic"/>
          <w:sz w:val="28"/>
          <w:szCs w:val="28"/>
          <w:rtl/>
        </w:rPr>
      </w:pPr>
      <w:r>
        <w:rPr>
          <w:rFonts w:cs="Simplified Arabic"/>
          <w:sz w:val="28"/>
          <w:szCs w:val="28"/>
          <w:rtl/>
        </w:rPr>
        <w:t>4- ويقول عيد خليوي السويدي الشمري: " ويعد الشيخ القرضاوي مدرسة للمنهج الوسطي الذي يعكس روح الإسلام النقية.... "</w:t>
      </w:r>
      <w:r>
        <w:rPr>
          <w:rStyle w:val="af5"/>
          <w:rFonts w:cs="Simplified Arabic"/>
          <w:sz w:val="28"/>
          <w:szCs w:val="28"/>
          <w:rtl/>
        </w:rPr>
        <w:footnoteReference w:customMarkFollows="1" w:id="153"/>
        <w:t>(3)</w:t>
      </w:r>
      <w:r>
        <w:rPr>
          <w:rFonts w:cs="Simplified Arabic"/>
          <w:sz w:val="28"/>
          <w:szCs w:val="28"/>
          <w:rtl/>
        </w:rPr>
        <w:t xml:space="preserve">. </w:t>
      </w:r>
    </w:p>
    <w:p w14:paraId="1DC9B633" w14:textId="77777777" w:rsidR="00906829" w:rsidRDefault="00906829" w:rsidP="00906829">
      <w:pPr>
        <w:ind w:firstLine="607"/>
        <w:jc w:val="lowKashida"/>
        <w:rPr>
          <w:rFonts w:cs="Simplified Arabic"/>
          <w:sz w:val="28"/>
          <w:szCs w:val="28"/>
          <w:rtl/>
        </w:rPr>
      </w:pPr>
    </w:p>
    <w:p w14:paraId="5E5F94B9" w14:textId="77777777" w:rsidR="00906829" w:rsidRDefault="00906829" w:rsidP="00906829">
      <w:pPr>
        <w:ind w:firstLine="607"/>
        <w:jc w:val="lowKashida"/>
        <w:rPr>
          <w:rFonts w:cs="Simplified Arabic"/>
          <w:sz w:val="28"/>
          <w:szCs w:val="28"/>
          <w:rtl/>
        </w:rPr>
      </w:pPr>
      <w:r>
        <w:rPr>
          <w:rFonts w:cs="Simplified Arabic"/>
          <w:sz w:val="28"/>
          <w:szCs w:val="28"/>
          <w:rtl/>
        </w:rPr>
        <w:t>5- ويقول عيسى طيبي: " مدرسة القرضاوي قائمة على الاعتدال والوسطية ومحاربة التطرف والغلو ونبذ العصبية والمذهبية المتحجرة والفئوية "</w:t>
      </w:r>
      <w:r>
        <w:rPr>
          <w:rStyle w:val="af5"/>
          <w:rFonts w:cs="Simplified Arabic"/>
          <w:sz w:val="28"/>
          <w:szCs w:val="28"/>
          <w:rtl/>
        </w:rPr>
        <w:footnoteReference w:customMarkFollows="1" w:id="154"/>
        <w:t>(4)</w:t>
      </w:r>
      <w:r>
        <w:rPr>
          <w:rFonts w:cs="Simplified Arabic"/>
          <w:sz w:val="28"/>
          <w:szCs w:val="28"/>
          <w:rtl/>
        </w:rPr>
        <w:t xml:space="preserve">. </w:t>
      </w:r>
    </w:p>
    <w:p w14:paraId="13D96104" w14:textId="77777777" w:rsidR="00906829" w:rsidRDefault="00906829" w:rsidP="00906829">
      <w:pPr>
        <w:ind w:firstLine="607"/>
        <w:jc w:val="lowKashida"/>
        <w:rPr>
          <w:rFonts w:cs="Simplified Arabic"/>
          <w:sz w:val="28"/>
          <w:szCs w:val="28"/>
          <w:rtl/>
        </w:rPr>
      </w:pPr>
      <w:r>
        <w:rPr>
          <w:rFonts w:cs="Simplified Arabic"/>
          <w:sz w:val="28"/>
          <w:szCs w:val="28"/>
          <w:rtl/>
        </w:rPr>
        <w:t>6- ويقول عادل حسين، الكاتب الإسلامي المصري المعروف: " القرضاوي فقيه الوسطية في عصرنا "</w:t>
      </w:r>
      <w:r>
        <w:rPr>
          <w:rStyle w:val="af5"/>
          <w:rFonts w:cs="Simplified Arabic"/>
          <w:sz w:val="28"/>
          <w:szCs w:val="28"/>
          <w:rtl/>
        </w:rPr>
        <w:footnoteReference w:customMarkFollows="1" w:id="155"/>
        <w:t>(5)</w:t>
      </w:r>
      <w:r>
        <w:rPr>
          <w:rFonts w:cs="Simplified Arabic"/>
          <w:sz w:val="28"/>
          <w:szCs w:val="28"/>
          <w:rtl/>
        </w:rPr>
        <w:t xml:space="preserve">. </w:t>
      </w:r>
    </w:p>
    <w:p w14:paraId="156B87D5" w14:textId="77777777" w:rsidR="00906829" w:rsidRDefault="00906829" w:rsidP="00906829">
      <w:pPr>
        <w:ind w:firstLine="607"/>
        <w:jc w:val="lowKashida"/>
        <w:rPr>
          <w:rFonts w:cs="Simplified Arabic"/>
          <w:sz w:val="28"/>
          <w:szCs w:val="28"/>
          <w:rtl/>
        </w:rPr>
      </w:pPr>
      <w:r>
        <w:rPr>
          <w:rFonts w:cs="Simplified Arabic"/>
          <w:sz w:val="28"/>
          <w:szCs w:val="28"/>
          <w:rtl/>
        </w:rPr>
        <w:t xml:space="preserve">أكتفي بهذا القدر من الشهادات للعلماء والمفكرين، والتي تشهد بما لا يدع مجالاً للشك أن الدكتور يوسف القرضاوي هو فقيه الوسطية ورائد التيار الوسطي المعاصر.  </w:t>
      </w:r>
    </w:p>
    <w:p w14:paraId="5946C4C1" w14:textId="77777777" w:rsidR="00906829" w:rsidRDefault="00906829" w:rsidP="00906829">
      <w:pPr>
        <w:jc w:val="center"/>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المبحث الثاني: دور القرضاوي في مكافحة الغلو</w:t>
      </w:r>
    </w:p>
    <w:p w14:paraId="0AF6F9CE"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وفيه أربعة مطالب: </w:t>
      </w:r>
    </w:p>
    <w:p w14:paraId="3FDA1792"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المطلب الأول: الغلو في اللغة والاصطلاح </w:t>
      </w:r>
    </w:p>
    <w:p w14:paraId="2CC71DAC"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أولاً: الغلو في اللغة: </w:t>
      </w:r>
    </w:p>
    <w:p w14:paraId="6DCA1CF5" w14:textId="77777777" w:rsidR="00906829" w:rsidRDefault="00906829" w:rsidP="00906829">
      <w:pPr>
        <w:ind w:firstLine="607"/>
        <w:jc w:val="lowKashida"/>
        <w:rPr>
          <w:rFonts w:cs="Simplified Arabic"/>
          <w:sz w:val="28"/>
          <w:szCs w:val="28"/>
          <w:rtl/>
        </w:rPr>
      </w:pPr>
      <w:r>
        <w:rPr>
          <w:rFonts w:cs="Simplified Arabic"/>
          <w:sz w:val="28"/>
          <w:szCs w:val="28"/>
          <w:rtl/>
        </w:rPr>
        <w:t>أصلُ الغلاء: الارتفاعُ، ومجاوزة القدر في كل شيء "</w:t>
      </w:r>
      <w:r>
        <w:rPr>
          <w:rStyle w:val="af5"/>
          <w:rFonts w:cs="Simplified Arabic"/>
          <w:sz w:val="28"/>
          <w:szCs w:val="28"/>
          <w:rtl/>
        </w:rPr>
        <w:footnoteReference w:customMarkFollows="1" w:id="156"/>
        <w:t>(1)</w:t>
      </w:r>
      <w:r>
        <w:rPr>
          <w:rFonts w:cs="Simplified Arabic"/>
          <w:sz w:val="28"/>
          <w:szCs w:val="28"/>
          <w:rtl/>
        </w:rPr>
        <w:t xml:space="preserve">، وغلا في الأمر جاوز فيه الحد </w:t>
      </w:r>
      <w:r>
        <w:rPr>
          <w:rStyle w:val="af5"/>
          <w:rFonts w:cs="Simplified Arabic"/>
          <w:sz w:val="28"/>
          <w:szCs w:val="28"/>
          <w:rtl/>
        </w:rPr>
        <w:footnoteReference w:customMarkFollows="1" w:id="157"/>
        <w:t>(2)</w:t>
      </w:r>
      <w:r>
        <w:rPr>
          <w:rFonts w:cs="Simplified Arabic"/>
          <w:sz w:val="28"/>
          <w:szCs w:val="28"/>
          <w:rtl/>
        </w:rPr>
        <w:t xml:space="preserve">. </w:t>
      </w:r>
    </w:p>
    <w:p w14:paraId="7DC5DC29"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ثانياً: الغلو في الاصطلاح: </w:t>
      </w:r>
    </w:p>
    <w:p w14:paraId="2A9C0629" w14:textId="77777777" w:rsidR="00906829" w:rsidRDefault="00906829" w:rsidP="00906829">
      <w:pPr>
        <w:ind w:firstLine="607"/>
        <w:jc w:val="lowKashida"/>
        <w:rPr>
          <w:rFonts w:cs="Simplified Arabic"/>
          <w:sz w:val="28"/>
          <w:szCs w:val="28"/>
          <w:rtl/>
        </w:rPr>
      </w:pPr>
      <w:r>
        <w:rPr>
          <w:rFonts w:cs="Simplified Arabic"/>
          <w:sz w:val="28"/>
          <w:szCs w:val="28"/>
          <w:rtl/>
        </w:rPr>
        <w:t>عرفه شيخ الإسلام ابن تيمية بأنه: " مجاوزة الحد ؛ بأن يزاد في حمد الشيء أو ذمه على ما يستحق ونحو ذلك "</w:t>
      </w:r>
      <w:r>
        <w:rPr>
          <w:rStyle w:val="af5"/>
          <w:rFonts w:cs="Simplified Arabic"/>
          <w:sz w:val="28"/>
          <w:szCs w:val="28"/>
          <w:rtl/>
        </w:rPr>
        <w:footnoteReference w:customMarkFollows="1" w:id="158"/>
        <w:t>(3)</w:t>
      </w:r>
      <w:r>
        <w:rPr>
          <w:rFonts w:cs="Simplified Arabic"/>
          <w:sz w:val="28"/>
          <w:szCs w:val="28"/>
          <w:rtl/>
        </w:rPr>
        <w:t xml:space="preserve">. </w:t>
      </w:r>
    </w:p>
    <w:p w14:paraId="3EA510B6"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وعرفه الشيخ محمد حامد بأنه: " مجاوزة حدود ما شرعه الله بقول أو فعل أو اعتقاد " </w:t>
      </w:r>
      <w:r>
        <w:rPr>
          <w:rStyle w:val="af5"/>
          <w:rFonts w:cs="Simplified Arabic"/>
          <w:sz w:val="28"/>
          <w:szCs w:val="28"/>
          <w:rtl/>
        </w:rPr>
        <w:footnoteReference w:customMarkFollows="1" w:id="159"/>
        <w:t>(4)</w:t>
      </w:r>
      <w:r>
        <w:rPr>
          <w:rFonts w:cs="Simplified Arabic"/>
          <w:sz w:val="28"/>
          <w:szCs w:val="28"/>
          <w:rtl/>
        </w:rPr>
        <w:t xml:space="preserve">. </w:t>
      </w:r>
    </w:p>
    <w:p w14:paraId="5D7EEA56" w14:textId="77777777" w:rsidR="00906829" w:rsidRDefault="00906829" w:rsidP="00906829">
      <w:pPr>
        <w:ind w:firstLine="607"/>
        <w:jc w:val="lowKashida"/>
        <w:rPr>
          <w:rFonts w:cs="Simplified Arabic"/>
          <w:sz w:val="28"/>
          <w:szCs w:val="28"/>
          <w:rtl/>
        </w:rPr>
      </w:pPr>
      <w:r>
        <w:rPr>
          <w:rFonts w:cs="Simplified Arabic"/>
          <w:sz w:val="28"/>
          <w:szCs w:val="28"/>
          <w:rtl/>
        </w:rPr>
        <w:t xml:space="preserve">مما سبق يتضح لنا أنه لا فرق في معنى الغلو بين اللغة والاصطلاح في المعنى العام للغلو والذي يراد به تجاوز الحد في كل شيء، إلا أن الغلو في </w:t>
      </w:r>
      <w:r>
        <w:rPr>
          <w:rFonts w:cs="Simplified Arabic"/>
          <w:sz w:val="28"/>
          <w:szCs w:val="28"/>
          <w:rtl/>
        </w:rPr>
        <w:lastRenderedPageBreak/>
        <w:t>الاصطلاح إنما يراد به مجاوزة الحد فيما شرع الله عز وجل بقول أو فعل أو اعتقاد، وفي كل مجالات الحياة، وأن الغلو يتنافى مع شرع الله، ومع الوسطية والاعتدال التي هي السمة البارزة لهذا الدين، وأن الإسلام قد ذم الغلو وقد ورد هذا الذم في القرآن والسنة النبوية كما سأبين ذلك عند الحديث عن التأصيل الشرعي لذم الغلو والتطرف من خلال الكتاب والسنة.</w:t>
      </w:r>
    </w:p>
    <w:p w14:paraId="68F0C55F"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المطلب الثاني: مفهوم الغلو عند القرضاوي </w:t>
      </w:r>
    </w:p>
    <w:p w14:paraId="77D0CF6F" w14:textId="77777777" w:rsidR="00906829" w:rsidRDefault="00906829" w:rsidP="00906829">
      <w:pPr>
        <w:ind w:firstLine="607"/>
        <w:jc w:val="lowKashida"/>
        <w:rPr>
          <w:rFonts w:cs="Simplified Arabic"/>
          <w:sz w:val="28"/>
          <w:szCs w:val="28"/>
          <w:rtl/>
        </w:rPr>
      </w:pPr>
      <w:r>
        <w:rPr>
          <w:rFonts w:cs="Simplified Arabic"/>
          <w:sz w:val="28"/>
          <w:szCs w:val="28"/>
          <w:rtl/>
        </w:rPr>
        <w:t xml:space="preserve">قلت في المبحث الأول أن الدكتور يوسف القرضاوي رائد المدرسة الوسطية، وعليه فإن الغلو هو ما ينافي الوسطية والاعتدال، فالغلو عند القرضاوي – يعني التطرف الذي يتنافى مع الوسطية والاعتدال فهما – عنده – بمعنى واحد. </w:t>
      </w:r>
    </w:p>
    <w:p w14:paraId="20B2D42E" w14:textId="77777777" w:rsidR="00906829" w:rsidRDefault="00906829" w:rsidP="00906829">
      <w:pPr>
        <w:ind w:firstLine="607"/>
        <w:jc w:val="lowKashida"/>
        <w:rPr>
          <w:rFonts w:cs="Simplified Arabic"/>
          <w:sz w:val="28"/>
          <w:szCs w:val="28"/>
          <w:rtl/>
        </w:rPr>
      </w:pPr>
      <w:r>
        <w:rPr>
          <w:rFonts w:cs="Simplified Arabic"/>
          <w:sz w:val="28"/>
          <w:szCs w:val="28"/>
          <w:rtl/>
        </w:rPr>
        <w:t xml:space="preserve">يقول الدكتور يوسف القرضاوي " والنصوص الإسلامية تدعو إلى الاعتدال، وتحذر من التطرف، الذي يعبر عنه في لسان الشرع بعدة ألفاظ منها: " الغلو " و" التنطع " و " التشديد" والواقع أن الذي ينظر في هذه النصوص يتبين بوضوح أن الإسلام ينفر أشد النفور من هذا الغلو ويحذر منه أشد تحذير " </w:t>
      </w:r>
      <w:r>
        <w:rPr>
          <w:rStyle w:val="af5"/>
          <w:rFonts w:cs="Simplified Arabic"/>
          <w:sz w:val="28"/>
          <w:szCs w:val="28"/>
          <w:rtl/>
        </w:rPr>
        <w:footnoteReference w:customMarkFollows="1" w:id="160"/>
        <w:t>(1)</w:t>
      </w:r>
      <w:r>
        <w:rPr>
          <w:rFonts w:cs="Simplified Arabic"/>
          <w:sz w:val="28"/>
          <w:szCs w:val="28"/>
          <w:rtl/>
        </w:rPr>
        <w:t xml:space="preserve">. </w:t>
      </w:r>
    </w:p>
    <w:p w14:paraId="0782B01F" w14:textId="77777777" w:rsidR="00906829" w:rsidRDefault="00906829" w:rsidP="00906829">
      <w:pPr>
        <w:ind w:firstLine="607"/>
        <w:jc w:val="lowKashida"/>
        <w:rPr>
          <w:rFonts w:cs="Simplified Arabic"/>
          <w:sz w:val="28"/>
          <w:szCs w:val="28"/>
          <w:rtl/>
        </w:rPr>
      </w:pPr>
      <w:r>
        <w:rPr>
          <w:rFonts w:cs="Simplified Arabic"/>
          <w:sz w:val="28"/>
          <w:szCs w:val="28"/>
          <w:rtl/>
        </w:rPr>
        <w:t xml:space="preserve">ثم يقول القرضاوي: " فما التطرف – الغلو – إذن، وما دلائله ومظاهره؟... ثم يجيب على هذا السؤال بقوله: " إن أولى دلائل التطرف: هي التعصب للرأي تعصباً لا يعترف معه للآخرين بوجود، وجمود الشخص على فهمه جموداً لا يسمح له برؤية واضحة لمصلحة الخلق، ولا مقاصد الشرع ولا ظروف العصر، ولا يفتح نافذة للحوار </w:t>
      </w:r>
      <w:r>
        <w:rPr>
          <w:rFonts w:cs="Simplified Arabic"/>
          <w:sz w:val="28"/>
          <w:szCs w:val="28"/>
          <w:rtl/>
        </w:rPr>
        <w:lastRenderedPageBreak/>
        <w:t>مع الآخرين، وموازنة ما عنده بما عندهم، والأخذ بما يراه بعد ذلك أنصع برهاناً، وأرجح ميزاناً.....</w:t>
      </w:r>
      <w:r>
        <w:rPr>
          <w:rStyle w:val="af5"/>
          <w:rFonts w:cs="Simplified Arabic"/>
          <w:sz w:val="28"/>
          <w:szCs w:val="28"/>
          <w:rtl/>
        </w:rPr>
        <w:footnoteReference w:customMarkFollows="1" w:id="161"/>
        <w:t>(2)</w:t>
      </w:r>
    </w:p>
    <w:p w14:paraId="3BAB4CB6"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ومن مظاهر التطرف الديني: التزام التشديد دائماً، مع قيام موجبات التيسير، وإلزام الآخرين به، حيث لم يلزمهم الله به... </w:t>
      </w:r>
      <w:r>
        <w:rPr>
          <w:rStyle w:val="af5"/>
          <w:rFonts w:cs="Simplified Arabic"/>
          <w:sz w:val="28"/>
          <w:szCs w:val="28"/>
          <w:rtl/>
        </w:rPr>
        <w:footnoteReference w:customMarkFollows="1" w:id="162"/>
        <w:t>(3)</w:t>
      </w:r>
    </w:p>
    <w:p w14:paraId="35AAA57B"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ومما ينكر من التشديد أن يكون في غير مكانه وزمانه، كأن يكون في غير دار الإسلام وبلاده الأصلية، أو مع قوم حديثي عهد بإسلام، أو حديثي عهد بتوبة. </w:t>
      </w:r>
    </w:p>
    <w:p w14:paraId="6E9B1E79" w14:textId="77777777" w:rsidR="00906829" w:rsidRDefault="00906829" w:rsidP="00906829">
      <w:pPr>
        <w:ind w:firstLine="607"/>
        <w:jc w:val="lowKashida"/>
        <w:rPr>
          <w:rFonts w:cs="Simplified Arabic"/>
          <w:sz w:val="28"/>
          <w:szCs w:val="28"/>
          <w:rtl/>
        </w:rPr>
      </w:pPr>
      <w:r>
        <w:rPr>
          <w:rFonts w:cs="Simplified Arabic"/>
          <w:sz w:val="28"/>
          <w:szCs w:val="28"/>
          <w:rtl/>
        </w:rPr>
        <w:t xml:space="preserve">فهؤلاء ينبغي التساهل معهم في المسائل الفرعية، والأمور الخلافية، والتركيز معهم على الكليات قبل الجزئيات والأصول قبل الفروع، ويصحح عقائدهم أولاً، فإن اطمأن إليها دعاهم إلى أركان الإسلام، ثم إلى شعب الإيمان، ثم إلى مقامات الإحسان... </w:t>
      </w:r>
      <w:r>
        <w:rPr>
          <w:rStyle w:val="af5"/>
          <w:rFonts w:cs="Simplified Arabic"/>
          <w:sz w:val="28"/>
          <w:szCs w:val="28"/>
          <w:rtl/>
        </w:rPr>
        <w:footnoteReference w:customMarkFollows="1" w:id="163"/>
        <w:t>(4)</w:t>
      </w:r>
    </w:p>
    <w:p w14:paraId="4FECEA0A"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ومن مظاهر التطرف: الغلط في التعامل، والخشونة في الأسلوب، والفظاظة في الدعوة، خلافاً لهداية الله تعالى، وهدى رسول الله صلى عليه وسلم... </w:t>
      </w:r>
      <w:r>
        <w:rPr>
          <w:rStyle w:val="af5"/>
          <w:rFonts w:cs="Simplified Arabic"/>
          <w:sz w:val="28"/>
          <w:szCs w:val="28"/>
          <w:rtl/>
        </w:rPr>
        <w:footnoteReference w:customMarkFollows="1" w:id="164"/>
        <w:t>(5)</w:t>
      </w:r>
    </w:p>
    <w:p w14:paraId="4EDB52A1"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ومن مظاهر التطرف ولوازمه: سوء الظن بالآخرين، والنظر إليهم من خلال منظار أسود يخفى حسناتهم، على حين يضخم سيئاتهم. </w:t>
      </w:r>
    </w:p>
    <w:p w14:paraId="4EFDD1E4" w14:textId="77777777" w:rsidR="00906829" w:rsidRDefault="00906829" w:rsidP="00906829">
      <w:pPr>
        <w:ind w:firstLine="607"/>
        <w:jc w:val="lowKashida"/>
        <w:rPr>
          <w:rFonts w:cs="Simplified Arabic"/>
          <w:sz w:val="28"/>
          <w:szCs w:val="28"/>
          <w:rtl/>
        </w:rPr>
      </w:pPr>
      <w:r>
        <w:rPr>
          <w:rFonts w:cs="Simplified Arabic"/>
          <w:sz w:val="28"/>
          <w:szCs w:val="28"/>
          <w:rtl/>
        </w:rPr>
        <w:t xml:space="preserve">الأصل عند المتطرف هو الاتهام، والأصل في الاتهام الإدانة، خلافاً لما تقرره الشرائع والقوانين: إن المتهم بريء حتى تثبت إدانته... </w:t>
      </w:r>
    </w:p>
    <w:p w14:paraId="7A69E4C7"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تجد الغلاة دائماً يسارعون إلى سوء الظن والاتهام لأدنى سبب فلا يلتمسون المعاذير للآخرين، بل يفتشون عن العيوب، ويتقممون الأخطاء، ليضربوا بها الطبل ويجعلوا من الخطأ خطيئة، ومن الخطيئة كفراً.. </w:t>
      </w:r>
      <w:r>
        <w:rPr>
          <w:rStyle w:val="af5"/>
          <w:rFonts w:cs="Simplified Arabic"/>
          <w:sz w:val="28"/>
          <w:szCs w:val="28"/>
          <w:rtl/>
        </w:rPr>
        <w:footnoteReference w:customMarkFollows="1" w:id="165"/>
        <w:t>(1)</w:t>
      </w:r>
      <w:r>
        <w:rPr>
          <w:rFonts w:cs="Simplified Arabic"/>
          <w:sz w:val="28"/>
          <w:szCs w:val="28"/>
          <w:rtl/>
        </w:rPr>
        <w:t xml:space="preserve"> </w:t>
      </w:r>
    </w:p>
    <w:p w14:paraId="4B7A9509"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ويبلغ هذا التطرف غالبيته، حين يسقط عصمة الآخريين، ويستبيح دماءهم وأموالهم، ولا يرى لهم حرمةً ولا ذمةً، وذلك إنما يكون حين يخوض لجة التكفير، واتهام جمهور الناس بالخروج من الإسلام، أو عدم الدخول فيه أصلاً، كما هي دعوى بعضهم، وهذا يمثل قمة التطرف الذي يجعل صاحبه في وادٍ، وسائر الأمة في واد آخر... " </w:t>
      </w:r>
      <w:r>
        <w:rPr>
          <w:rStyle w:val="af5"/>
          <w:rFonts w:cs="Simplified Arabic"/>
          <w:sz w:val="28"/>
          <w:szCs w:val="28"/>
          <w:rtl/>
        </w:rPr>
        <w:footnoteReference w:customMarkFollows="1" w:id="166"/>
        <w:t>(2)</w:t>
      </w:r>
      <w:r>
        <w:rPr>
          <w:rFonts w:cs="Simplified Arabic"/>
          <w:sz w:val="28"/>
          <w:szCs w:val="28"/>
          <w:rtl/>
        </w:rPr>
        <w:t xml:space="preserve"> </w:t>
      </w:r>
    </w:p>
    <w:p w14:paraId="38B46618" w14:textId="77777777" w:rsidR="00906829" w:rsidRDefault="00906829" w:rsidP="00906829">
      <w:pPr>
        <w:ind w:firstLine="607"/>
        <w:jc w:val="lowKashida"/>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 xml:space="preserve">المطلب الثالث: التأصيل الشرعي لذم الغلو والتطرف من خلال الكتاب والسنة </w:t>
      </w:r>
    </w:p>
    <w:p w14:paraId="7BBD68CD" w14:textId="77777777" w:rsidR="00906829" w:rsidRDefault="00906829" w:rsidP="00906829">
      <w:pPr>
        <w:ind w:firstLine="607"/>
        <w:jc w:val="lowKashida"/>
        <w:rPr>
          <w:rFonts w:cs="Simplified Arabic"/>
          <w:b/>
          <w:bCs/>
          <w:sz w:val="28"/>
          <w:szCs w:val="28"/>
          <w:rtl/>
        </w:rPr>
      </w:pPr>
      <w:r>
        <w:rPr>
          <w:rFonts w:cs="Simplified Arabic"/>
          <w:b/>
          <w:bCs/>
          <w:sz w:val="28"/>
          <w:szCs w:val="28"/>
          <w:rtl/>
        </w:rPr>
        <w:t>أولاً – التأصيل الشرعي لذم الغلو والتطرف من القرآن الكريم:</w:t>
      </w:r>
    </w:p>
    <w:p w14:paraId="2C6A889E" w14:textId="77777777" w:rsidR="00906829" w:rsidRDefault="00906829" w:rsidP="00906829">
      <w:pPr>
        <w:ind w:firstLine="607"/>
        <w:jc w:val="lowKashida"/>
        <w:rPr>
          <w:rFonts w:cs="Simplified Arabic"/>
          <w:sz w:val="28"/>
          <w:szCs w:val="28"/>
          <w:rtl/>
        </w:rPr>
      </w:pPr>
      <w:r>
        <w:rPr>
          <w:rFonts w:cs="Simplified Arabic"/>
          <w:sz w:val="28"/>
          <w:szCs w:val="28"/>
          <w:rtl/>
        </w:rPr>
        <w:t xml:space="preserve">1- قوله تعالى: (قُلْ يَا أَهْلَ الْكِتَابِ لا تَغْلُوا فِي دِينِكُمْ غَيْرَ الْحَقِّ وَلا تَتَّبِعُوا أَهْوَاءَ قَوْمٍ قَدْ ضَلُّوا مِنْ قَبْلُ وَأَضَلُّوا كَثِيراً وَضَلُّوا عَنْ سَوَاءِ السَّبِيلِ) (المائدة:77). </w:t>
      </w:r>
    </w:p>
    <w:p w14:paraId="0E07F0E4" w14:textId="77777777" w:rsidR="00906829" w:rsidRDefault="00906829" w:rsidP="00906829">
      <w:pPr>
        <w:ind w:firstLine="607"/>
        <w:jc w:val="lowKashida"/>
        <w:rPr>
          <w:rFonts w:cs="Simplified Arabic"/>
          <w:sz w:val="28"/>
          <w:szCs w:val="28"/>
          <w:rtl/>
        </w:rPr>
      </w:pPr>
      <w:r>
        <w:rPr>
          <w:rFonts w:cs="Simplified Arabic"/>
          <w:sz w:val="28"/>
          <w:szCs w:val="28"/>
          <w:rtl/>
        </w:rPr>
        <w:t xml:space="preserve">يقول القرطبي في تفسيره لهذه الآية:" أي لا تفرطوا كما أفرطت اليهود والنصارى في عيسى، غلو اليهود قولهم في عيسى ليس ولد رشدة، وغلو النصارى قولهم إنه إله. والغلو مجاوزة الحد " </w:t>
      </w:r>
      <w:r>
        <w:rPr>
          <w:rStyle w:val="af5"/>
          <w:rFonts w:cs="Simplified Arabic"/>
          <w:sz w:val="28"/>
          <w:szCs w:val="28"/>
          <w:rtl/>
        </w:rPr>
        <w:footnoteReference w:customMarkFollows="1" w:id="167"/>
        <w:t>(1)</w:t>
      </w:r>
    </w:p>
    <w:p w14:paraId="61B105FC"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ويعلق القرضاوي على الآية بقوله: فنهانا أن نغلو كما غلوا، والسعيد من اتعظ بغيره </w:t>
      </w:r>
      <w:r>
        <w:rPr>
          <w:rStyle w:val="af5"/>
          <w:rFonts w:cs="Simplified Arabic"/>
          <w:sz w:val="28"/>
          <w:szCs w:val="28"/>
          <w:rtl/>
        </w:rPr>
        <w:footnoteReference w:customMarkFollows="1" w:id="168"/>
        <w:t>(2)</w:t>
      </w:r>
      <w:r>
        <w:rPr>
          <w:rFonts w:cs="Simplified Arabic"/>
          <w:sz w:val="28"/>
          <w:szCs w:val="28"/>
          <w:rtl/>
        </w:rPr>
        <w:t xml:space="preserve">.  </w:t>
      </w:r>
    </w:p>
    <w:p w14:paraId="5F3F865D" w14:textId="77777777" w:rsidR="00906829" w:rsidRDefault="00906829" w:rsidP="00906829">
      <w:pPr>
        <w:ind w:firstLine="607"/>
        <w:jc w:val="lowKashida"/>
        <w:rPr>
          <w:rFonts w:cs="Simplified Arabic"/>
          <w:sz w:val="28"/>
          <w:szCs w:val="28"/>
          <w:rtl/>
        </w:rPr>
      </w:pPr>
      <w:r>
        <w:rPr>
          <w:rFonts w:cs="Simplified Arabic"/>
          <w:sz w:val="28"/>
          <w:szCs w:val="28"/>
          <w:rtl/>
        </w:rPr>
        <w:t>2- قوله تعالى: (يَا بَنِي آدَمَ خُذُوا زِينَتَكُمْ عِنْدَ كُلِّ مَسْجِدٍ وَكُلُوا وَاشْرَبُوا وَلا تُسْرِفُوا إِنَّهُ لا يُحِبُّ الْمُسْرِفِينَ "31" قُلْ مَنْ حَرَّمَ زِينَةَ اللَّهِ الَّتِي أَخْرَجَ لِعِبَادِهِ وَالطَّيِّبَاتِ مِنَ الرِّزْقِ؟)(لأعراف: من الآية31 و32).</w:t>
      </w:r>
    </w:p>
    <w:p w14:paraId="23127441" w14:textId="77777777" w:rsidR="00906829" w:rsidRDefault="00906829" w:rsidP="00906829">
      <w:pPr>
        <w:ind w:firstLine="607"/>
        <w:jc w:val="lowKashida"/>
        <w:rPr>
          <w:rFonts w:cs="Simplified Arabic"/>
          <w:sz w:val="28"/>
          <w:szCs w:val="28"/>
        </w:rPr>
      </w:pPr>
      <w:r>
        <w:rPr>
          <w:rFonts w:cs="Simplified Arabic"/>
          <w:sz w:val="28"/>
          <w:szCs w:val="28"/>
          <w:rtl/>
        </w:rPr>
        <w:t xml:space="preserve">3- قوله تعالى: (يَا أَيُّهَا الَّذِينَ آمَنُوا لا تُحَرِّمُوا طَيِّبَاتِ مَا أَحَلَّ اللَّهُ لَكُمْ وَلا تَعْتَدُوا إِنَّ اللَّهَ لا يُحِبُّ الْمُعْتَدِينَ "87" وَكُلُوا مِمَّا رَزَقَكُمُ اللَّهُ حَلالاً طَيِّباً وَاتَّقُوا اللَّهَ الَّذِي أَنْتُمْ بِهِ مُؤْمِنُونَ) (المائدة:87 و88).  </w:t>
      </w:r>
    </w:p>
    <w:p w14:paraId="1602AC9F" w14:textId="77777777" w:rsidR="00906829" w:rsidRDefault="00906829" w:rsidP="00906829">
      <w:pPr>
        <w:ind w:firstLine="607"/>
        <w:jc w:val="lowKashida"/>
        <w:rPr>
          <w:rFonts w:cs="Simplified Arabic"/>
          <w:sz w:val="28"/>
          <w:szCs w:val="28"/>
          <w:rtl/>
        </w:rPr>
      </w:pPr>
      <w:r>
        <w:rPr>
          <w:rFonts w:cs="Simplified Arabic"/>
          <w:sz w:val="28"/>
          <w:szCs w:val="28"/>
          <w:rtl/>
        </w:rPr>
        <w:t xml:space="preserve">يقول القرطبي على قوله تعالى (يَا أَيُّهَا الَّذِينَ آمَنُوا لا تُحَرِّمُوا طَيِّبَاتِ مَا أَحَلَّ اللَّهُ لَكُمْ وَلا تَعْتَدُوا إِنَّ اللَّهَ لا يُحِبُّ الْمُعْتَدِينَ "87" وَكُلُوا مِمَّا رَزَقَكُمُ اللَّهُ حَلالاً طَيِّباً وَاتَّقُوا </w:t>
      </w:r>
      <w:r>
        <w:rPr>
          <w:rFonts w:cs="Simplified Arabic"/>
          <w:sz w:val="28"/>
          <w:szCs w:val="28"/>
          <w:rtl/>
        </w:rPr>
        <w:lastRenderedPageBreak/>
        <w:t xml:space="preserve">اللَّهَ الَّذِي أَنْتُمْ بِهِ مُؤْمِنُونَ) (المائدة:87 و88)، قال علماؤنا رحمة الله عليهم في هذه الآية وما شابهها والأحاديث الواردة في معناها ردٌ على غلاة المتزهدين وعلى أهل البطالة من المتصوفين، إذ كل فريق منهم قد عدل عن طريقه وحاد عن تحقيقه..... " </w:t>
      </w:r>
      <w:r>
        <w:rPr>
          <w:rStyle w:val="af5"/>
          <w:rFonts w:cs="Simplified Arabic"/>
          <w:sz w:val="28"/>
          <w:szCs w:val="28"/>
          <w:rtl/>
        </w:rPr>
        <w:t>(3)</w:t>
      </w:r>
    </w:p>
    <w:p w14:paraId="7FA4FC6A"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ويعلق الدكتور يوسف القرضاوي على الآيتين السابقتين بقوله: " وهاتان الآيتان الكريمتان تبينان للجماعة المؤمنة حقيقة منهج الإسلام في التمتع بالطيبات، ومقاومة الغلو الذي وجد في بعض الأديان، فقد روي في سبب النزول أن رهطاً من الصحابة قالوا: نقطع مذاكيرنا، ونترك شهوات الدنيا، ونسيح في الأرض كالرهبان ! </w:t>
      </w:r>
    </w:p>
    <w:p w14:paraId="77747899" w14:textId="77777777" w:rsidR="00906829" w:rsidRDefault="00906829" w:rsidP="00906829">
      <w:pPr>
        <w:ind w:firstLine="607"/>
        <w:jc w:val="lowKashida"/>
        <w:rPr>
          <w:rFonts w:cs="Simplified Arabic"/>
          <w:sz w:val="28"/>
          <w:szCs w:val="28"/>
          <w:rtl/>
        </w:rPr>
      </w:pPr>
      <w:r>
        <w:rPr>
          <w:rFonts w:cs="Simplified Arabic"/>
          <w:sz w:val="28"/>
          <w:szCs w:val="28"/>
          <w:rtl/>
        </w:rPr>
        <w:t>وروى أن رجالاً أرادوا أن يتبتلوا أو يخصوا أنفسهم ويلبسوا المسوح " ملابس الرهبان " فنزلت..</w:t>
      </w:r>
      <w:r>
        <w:rPr>
          <w:rStyle w:val="af5"/>
          <w:rFonts w:cs="Simplified Arabic"/>
          <w:sz w:val="28"/>
          <w:szCs w:val="28"/>
          <w:rtl/>
        </w:rPr>
        <w:footnoteReference w:customMarkFollows="1" w:id="169"/>
        <w:t>(4)</w:t>
      </w:r>
    </w:p>
    <w:p w14:paraId="4A437CCB" w14:textId="77777777" w:rsidR="00906829" w:rsidRDefault="00906829" w:rsidP="00906829">
      <w:pPr>
        <w:ind w:firstLine="607"/>
        <w:jc w:val="lowKashida"/>
        <w:rPr>
          <w:rFonts w:cs="Simplified Arabic"/>
          <w:b/>
          <w:bCs/>
          <w:sz w:val="28"/>
          <w:szCs w:val="28"/>
          <w:rtl/>
        </w:rPr>
      </w:pPr>
      <w:r>
        <w:rPr>
          <w:rFonts w:cs="Simplified Arabic"/>
          <w:b/>
          <w:bCs/>
          <w:sz w:val="28"/>
          <w:szCs w:val="28"/>
          <w:rtl/>
        </w:rPr>
        <w:t xml:space="preserve">ثانياً التأصيل الشرعي لذم الغلو والتطرف من السنة النبوية: </w:t>
      </w:r>
    </w:p>
    <w:p w14:paraId="1A17514A" w14:textId="77777777" w:rsidR="00906829" w:rsidRDefault="00906829" w:rsidP="00906829">
      <w:pPr>
        <w:ind w:firstLine="607"/>
        <w:jc w:val="lowKashida"/>
        <w:rPr>
          <w:rFonts w:cs="Simplified Arabic"/>
          <w:sz w:val="28"/>
          <w:szCs w:val="28"/>
          <w:rtl/>
        </w:rPr>
      </w:pPr>
      <w:r>
        <w:rPr>
          <w:rFonts w:cs="Simplified Arabic"/>
          <w:sz w:val="28"/>
          <w:szCs w:val="28"/>
          <w:rtl/>
        </w:rPr>
        <w:t xml:space="preserve">1- روى الإمام أحمد في مسنده والنسائي وابن ماجة في سننهما، والحاكم في مستدركه عن ابن عباس رضي الله عنهما أن النبي صلى الله عليه وسلم قال: " إياكم والغلو في الدين، فإنما هلك من قبلكم بالغلو في الدين " </w:t>
      </w:r>
      <w:r>
        <w:rPr>
          <w:rStyle w:val="af5"/>
          <w:rFonts w:cs="Simplified Arabic"/>
          <w:sz w:val="28"/>
          <w:szCs w:val="28"/>
          <w:rtl/>
        </w:rPr>
        <w:footnoteReference w:customMarkFollows="1" w:id="170"/>
        <w:t>(1)</w:t>
      </w:r>
      <w:r>
        <w:rPr>
          <w:rFonts w:cs="Simplified Arabic"/>
          <w:sz w:val="28"/>
          <w:szCs w:val="28"/>
          <w:rtl/>
        </w:rPr>
        <w:t>.</w:t>
      </w:r>
    </w:p>
    <w:p w14:paraId="0B9639AF" w14:textId="77777777" w:rsidR="00906829" w:rsidRDefault="00906829" w:rsidP="00906829">
      <w:pPr>
        <w:ind w:firstLine="607"/>
        <w:jc w:val="lowKashida"/>
        <w:rPr>
          <w:rFonts w:cs="Simplified Arabic"/>
          <w:sz w:val="28"/>
          <w:szCs w:val="28"/>
        </w:rPr>
      </w:pPr>
      <w:r>
        <w:rPr>
          <w:rFonts w:cs="Simplified Arabic"/>
          <w:sz w:val="28"/>
          <w:szCs w:val="28"/>
          <w:rtl/>
        </w:rPr>
        <w:t xml:space="preserve">ويعلق الدكتور يوسف القرضاوي على الحديث بقوله: " والمراد بمن قبلنا: أهل الأديان السابقة وخاصة أهل الكتاب، وعلى الأخص: النصارى... </w:t>
      </w:r>
    </w:p>
    <w:p w14:paraId="1D2FB216"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وسبب ورود الحديث ينبهنا على أمرمهم، وهو أن الغلو قد يبدأ بشيء صغير، ثم تتسع دائرته، ويتطاير شرره، وذلك أن النبي صلى الله عليه وسلم حين وصل إلى </w:t>
      </w:r>
      <w:r>
        <w:rPr>
          <w:rFonts w:cs="Simplified Arabic"/>
          <w:sz w:val="28"/>
          <w:szCs w:val="28"/>
          <w:rtl/>
        </w:rPr>
        <w:lastRenderedPageBreak/>
        <w:t xml:space="preserve">المزدلفة في حجة الوداع قال لابن عباس: " هلم القط لي – أي حصيات ليرمي بها في منى – قال: فلقطت له حصيات من حصى الخذف – يعني حصى صغاراً مما يحذف به– فلما وضعهن في يده، قال: نعم بأمثال هؤلاء،وإياكم والغلو في الدين...الحديث". </w:t>
      </w:r>
    </w:p>
    <w:p w14:paraId="49CFC2B8" w14:textId="77777777" w:rsidR="00906829" w:rsidRDefault="00906829" w:rsidP="00906829">
      <w:pPr>
        <w:ind w:firstLine="607"/>
        <w:jc w:val="lowKashida"/>
        <w:rPr>
          <w:rFonts w:cs="Simplified Arabic"/>
          <w:sz w:val="28"/>
          <w:szCs w:val="28"/>
          <w:rtl/>
        </w:rPr>
      </w:pPr>
      <w:r>
        <w:rPr>
          <w:rFonts w:cs="Simplified Arabic"/>
          <w:sz w:val="28"/>
          <w:szCs w:val="28"/>
          <w:rtl/>
        </w:rPr>
        <w:t xml:space="preserve">يعني: لا ينبغي أن يتنطعوا فيقولوا: الرمي بكبار الحصى أبلغ من الصغار، فيدخل عليهم الغلو شيئاً فشيئاً، فلهذا حذرهم. </w:t>
      </w:r>
    </w:p>
    <w:p w14:paraId="426DE6AF" w14:textId="77777777" w:rsidR="00906829" w:rsidRDefault="00906829" w:rsidP="00906829">
      <w:pPr>
        <w:ind w:firstLine="607"/>
        <w:jc w:val="lowKashida"/>
        <w:rPr>
          <w:rFonts w:cs="Simplified Arabic"/>
          <w:sz w:val="28"/>
          <w:szCs w:val="28"/>
          <w:rtl/>
        </w:rPr>
      </w:pPr>
      <w:r>
        <w:rPr>
          <w:rFonts w:cs="Simplified Arabic"/>
          <w:sz w:val="28"/>
          <w:szCs w:val="28"/>
          <w:rtl/>
        </w:rPr>
        <w:t>وقال الإمام ابن تيمية: قوله: " إياكم والغلو في الدين " عام في جميع أنواع الغلو في الاعتقادات والأعمال، والغلو: مجاوزة الحد... والنصارى أكثر غلواً في الاعتقاد والعمل من سائر الطوائف، وإياهم نهى الله عن الغلو في القرآن، بقوله: (لا تَغْلُوا فِي دِينِكُمْ)(النساء: من الآية171).</w:t>
      </w:r>
      <w:r>
        <w:rPr>
          <w:rStyle w:val="af5"/>
          <w:rFonts w:cs="Simplified Arabic"/>
          <w:sz w:val="28"/>
          <w:szCs w:val="28"/>
          <w:rtl/>
        </w:rPr>
        <w:footnoteReference w:customMarkFollows="1" w:id="171"/>
        <w:t>(2)</w:t>
      </w:r>
      <w:r>
        <w:rPr>
          <w:rFonts w:cs="Simplified Arabic"/>
          <w:sz w:val="28"/>
          <w:szCs w:val="28"/>
          <w:rtl/>
        </w:rPr>
        <w:t xml:space="preserve"> </w:t>
      </w:r>
    </w:p>
    <w:p w14:paraId="0D379940" w14:textId="77777777" w:rsidR="00906829" w:rsidRDefault="00906829" w:rsidP="00906829">
      <w:pPr>
        <w:ind w:firstLine="607"/>
        <w:jc w:val="lowKashida"/>
        <w:rPr>
          <w:rFonts w:cs="Simplified Arabic"/>
          <w:sz w:val="28"/>
          <w:szCs w:val="28"/>
          <w:rtl/>
        </w:rPr>
      </w:pPr>
      <w:r>
        <w:rPr>
          <w:rFonts w:cs="Simplified Arabic"/>
          <w:sz w:val="28"/>
          <w:szCs w:val="28"/>
          <w:rtl/>
        </w:rPr>
        <w:t xml:space="preserve">2- وروى مسلم في صحيحه عن ابن مسعود قال، قال رسول الله صلى الله عليه وسلم: " هلك المتنطعون " قالها ثلاثاً. " رواه مسلم . </w:t>
      </w:r>
      <w:r>
        <w:rPr>
          <w:rStyle w:val="af5"/>
          <w:rFonts w:cs="Simplified Arabic"/>
          <w:sz w:val="28"/>
          <w:szCs w:val="28"/>
          <w:rtl/>
        </w:rPr>
        <w:footnoteReference w:customMarkFollows="1" w:id="172"/>
        <w:t>(3)</w:t>
      </w:r>
    </w:p>
    <w:p w14:paraId="28FEDF47" w14:textId="77777777" w:rsidR="00906829" w:rsidRDefault="00906829" w:rsidP="00906829">
      <w:pPr>
        <w:ind w:firstLine="607"/>
        <w:jc w:val="lowKashida"/>
        <w:rPr>
          <w:rFonts w:cs="Simplified Arabic"/>
          <w:sz w:val="28"/>
          <w:szCs w:val="28"/>
        </w:rPr>
      </w:pPr>
      <w:r>
        <w:rPr>
          <w:rFonts w:cs="Simplified Arabic"/>
          <w:sz w:val="28"/>
          <w:szCs w:val="28"/>
          <w:rtl/>
        </w:rPr>
        <w:t xml:space="preserve">قال الإمام النووي: أي المتعمقون المجاوزون الحدود في أقوالهم وأفعالهم. </w:t>
      </w:r>
    </w:p>
    <w:p w14:paraId="54C87504" w14:textId="77777777" w:rsidR="00906829" w:rsidRDefault="00906829" w:rsidP="00906829">
      <w:pPr>
        <w:ind w:firstLine="607"/>
        <w:jc w:val="lowKashida"/>
        <w:rPr>
          <w:rFonts w:cs="Simplified Arabic"/>
          <w:sz w:val="28"/>
          <w:szCs w:val="28"/>
          <w:rtl/>
        </w:rPr>
      </w:pPr>
      <w:r>
        <w:rPr>
          <w:rFonts w:cs="Simplified Arabic"/>
          <w:sz w:val="28"/>
          <w:szCs w:val="28"/>
          <w:rtl/>
        </w:rPr>
        <w:t>ويعلق الدكتور يوسف القرضاوي على هذا الحديث بقوله: " ونلاحظ أن هذا الحديث والذي قبله جعلا عاقبة " الغلو والتنطع " هي الهلاك، وهو يشمل هلاك الدين والدنيا وأي خسارة أشد من الهلاك، وكفى بهذا زجراً</w:t>
      </w:r>
      <w:r>
        <w:rPr>
          <w:rStyle w:val="af5"/>
          <w:rFonts w:cs="Simplified Arabic"/>
          <w:sz w:val="28"/>
          <w:szCs w:val="28"/>
          <w:rtl/>
        </w:rPr>
        <w:footnoteReference w:customMarkFollows="1" w:id="173"/>
        <w:t>(4)</w:t>
      </w:r>
    </w:p>
    <w:p w14:paraId="293E0C92"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3- عن أنس بن مالك أن رسول الله صلى الله عليه وسلم كان يقول: " لا تشددوا على أنفسكم فيشدد عليكم فإن قوماً شددوا على أنفسهم فشدد الله عليهم فتلك بقاياهم في الصوامع والديار ". </w:t>
      </w:r>
      <w:r>
        <w:rPr>
          <w:rStyle w:val="af5"/>
          <w:rFonts w:cs="Simplified Arabic"/>
          <w:sz w:val="28"/>
          <w:szCs w:val="28"/>
          <w:rtl/>
        </w:rPr>
        <w:footnoteReference w:customMarkFollows="1" w:id="174"/>
        <w:t>(5)</w:t>
      </w:r>
      <w:r>
        <w:rPr>
          <w:rFonts w:cs="Simplified Arabic"/>
          <w:sz w:val="28"/>
          <w:szCs w:val="28"/>
          <w:rtl/>
        </w:rPr>
        <w:t xml:space="preserve"> " </w:t>
      </w:r>
    </w:p>
    <w:p w14:paraId="4C750904" w14:textId="77777777" w:rsidR="00906829" w:rsidRDefault="00906829" w:rsidP="00906829">
      <w:pPr>
        <w:ind w:firstLine="607"/>
        <w:jc w:val="lowKashida"/>
        <w:rPr>
          <w:rFonts w:cs="Simplified Arabic"/>
          <w:sz w:val="28"/>
          <w:szCs w:val="28"/>
        </w:rPr>
      </w:pPr>
      <w:r>
        <w:rPr>
          <w:rFonts w:cs="Simplified Arabic"/>
          <w:sz w:val="28"/>
          <w:szCs w:val="28"/>
          <w:rtl/>
        </w:rPr>
        <w:t xml:space="preserve">ويعلق الدكتور بوسف القرضاوي على الحديث بقوله: " ومن أجل ذلك قاوم النبي صلى الله عليه وسلم كل اتجاه ينزع إلى الغلو في التدين، وأنكر على من بالغ من أصحابه في التعبد والتقشف، مبالغة تخرجه عن حد الاعتدال الذي جاء به الإسلام، ووازن به بين الروحية والمادية، ووفق بفضله بين الدين والدنيا، وبين حظ النفس من الحياة وحق الرب في العبادة، التي خلق الإنسان لها" </w:t>
      </w:r>
      <w:r>
        <w:rPr>
          <w:rStyle w:val="af5"/>
          <w:rFonts w:cs="Simplified Arabic"/>
          <w:sz w:val="28"/>
          <w:szCs w:val="28"/>
          <w:rtl/>
        </w:rPr>
        <w:footnoteReference w:customMarkFollows="1" w:id="175"/>
        <w:t>(1)</w:t>
      </w:r>
      <w:r>
        <w:rPr>
          <w:rFonts w:cs="Simplified Arabic"/>
          <w:sz w:val="28"/>
          <w:szCs w:val="28"/>
          <w:rtl/>
        </w:rPr>
        <w:t xml:space="preserve">. </w:t>
      </w:r>
    </w:p>
    <w:p w14:paraId="40E7BF56"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والأحاديث في ذم الغلو والتطرف والدعوة إلى التوسط والاعتدال كثيرة كثيرة، نكتفي بهذا القدر منها للدلالة على أن الغلو والتطرف – كما هو مذموم في كتاب الله عز وجل – فهو مذموم في سنة نبيه محمد صلى الله عليه وسلم. </w:t>
      </w:r>
    </w:p>
    <w:p w14:paraId="15A41AC4" w14:textId="77777777" w:rsidR="00906829" w:rsidRDefault="00906829" w:rsidP="00906829">
      <w:pPr>
        <w:ind w:firstLine="607"/>
        <w:jc w:val="lowKashida"/>
        <w:rPr>
          <w:rFonts w:cs="Simplified Arabic"/>
          <w:sz w:val="28"/>
          <w:szCs w:val="28"/>
          <w:rtl/>
        </w:rPr>
      </w:pPr>
      <w:r>
        <w:rPr>
          <w:rFonts w:cs="Simplified Arabic"/>
          <w:sz w:val="28"/>
          <w:szCs w:val="28"/>
          <w:rtl/>
        </w:rPr>
        <w:t xml:space="preserve">والدكتور يوسف القرضاوي في دعوته إلى الوسطية والاعتدال ومكافحته للغلو والتطرف إنما يتبع في ذلك ما جاء في القرآن الكريم والسنة النبوية.. </w:t>
      </w:r>
    </w:p>
    <w:p w14:paraId="53A3807B" w14:textId="77777777" w:rsidR="00906829" w:rsidRDefault="00906829" w:rsidP="00906829">
      <w:pPr>
        <w:ind w:firstLine="607"/>
        <w:jc w:val="lowKashida"/>
        <w:rPr>
          <w:rFonts w:cs="Simplified Arabic"/>
          <w:b/>
          <w:bCs/>
          <w:sz w:val="28"/>
          <w:szCs w:val="28"/>
          <w:rtl/>
        </w:rPr>
      </w:pPr>
      <w:r>
        <w:rPr>
          <w:rFonts w:cs="Simplified Arabic"/>
          <w:b/>
          <w:bCs/>
          <w:sz w:val="28"/>
          <w:szCs w:val="28"/>
          <w:rtl/>
        </w:rPr>
        <w:t>المطلب الرابع: دور القرضاوي في مكافحة الغلو</w:t>
      </w:r>
    </w:p>
    <w:p w14:paraId="4284E020" w14:textId="77777777" w:rsidR="00906829" w:rsidRDefault="00906829" w:rsidP="00906829">
      <w:pPr>
        <w:ind w:firstLine="607"/>
        <w:jc w:val="lowKashida"/>
        <w:rPr>
          <w:rFonts w:cs="Simplified Arabic"/>
          <w:sz w:val="28"/>
          <w:szCs w:val="28"/>
          <w:rtl/>
        </w:rPr>
      </w:pPr>
      <w:r>
        <w:rPr>
          <w:rFonts w:cs="Simplified Arabic"/>
          <w:sz w:val="28"/>
          <w:szCs w:val="28"/>
          <w:rtl/>
        </w:rPr>
        <w:t xml:space="preserve">لقد كان للدكتور يوسف القرضاوي موقفاً بارزاً وقوياً من الغلو والتطرف، وقد صرح القرضاوي في أكثر من محفل، وفي أكثر من لقاء، وفي أكثر من موضع في </w:t>
      </w:r>
      <w:r>
        <w:rPr>
          <w:rFonts w:cs="Simplified Arabic"/>
          <w:sz w:val="28"/>
          <w:szCs w:val="28"/>
          <w:rtl/>
        </w:rPr>
        <w:lastRenderedPageBreak/>
        <w:t xml:space="preserve">كتبه الكثيرة، باختياره وتبنيه لتيار الوسطية واتخاذه منهجاً له ومنظراً لهذا التيار وداعية شباب الصحوة إلى اختياره وتبنيه، ونبذه للغلو والتطرف. </w:t>
      </w:r>
    </w:p>
    <w:p w14:paraId="7E97059C"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وقد صرح القرضاوي – في رسالته إلى الأديب الكبير أسامة أنور عكاشة – أنه يرفض العنف والتطرف والغلو،ومما جاء في هذه الرسالة قوله: " إن الحكومة المصرية تعلم </w:t>
      </w:r>
      <w:r>
        <w:rPr>
          <w:rFonts w:cs="Simplified Arabic"/>
          <w:b/>
          <w:bCs/>
          <w:sz w:val="28"/>
          <w:szCs w:val="28"/>
          <w:rtl/>
        </w:rPr>
        <w:t>أني أعارض العنف، وأقاوم التطرف</w:t>
      </w:r>
      <w:r>
        <w:rPr>
          <w:rFonts w:cs="Simplified Arabic"/>
          <w:sz w:val="28"/>
          <w:szCs w:val="28"/>
          <w:rtl/>
        </w:rPr>
        <w:t>، وأدعو إلى التسامح وأرحب بالحوار، وأنادي بالتجديد للدين، والنهوض بالدنيا، وأتبنى تيار الوسطية الذي يقوم على التيسير في الفتوى والتبشير في الدعوة،والموازنة بين ثوابت الشرع ومتغيرات العصر... "</w:t>
      </w:r>
      <w:r>
        <w:rPr>
          <w:rStyle w:val="af5"/>
          <w:rFonts w:cs="Simplified Arabic"/>
          <w:sz w:val="28"/>
          <w:szCs w:val="28"/>
          <w:rtl/>
        </w:rPr>
        <w:footnoteReference w:customMarkFollows="1" w:id="176"/>
        <w:t>(1)</w:t>
      </w:r>
      <w:r>
        <w:rPr>
          <w:rFonts w:cs="Simplified Arabic"/>
          <w:sz w:val="28"/>
          <w:szCs w:val="28"/>
          <w:rtl/>
        </w:rPr>
        <w:t xml:space="preserve"> </w:t>
      </w:r>
    </w:p>
    <w:p w14:paraId="02BF37A6"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ويقول الدكتور يوسف القرضاوي – مؤكداً على هذا النهج – في كتابه " الفتوى بين الانضباط والتسيب ": " ومن خصائص المنهج الذي سرت عليه: التزام روح التوسط دائماً، </w:t>
      </w:r>
      <w:r>
        <w:rPr>
          <w:rFonts w:cs="Simplified Arabic"/>
          <w:b/>
          <w:bCs/>
          <w:sz w:val="28"/>
          <w:szCs w:val="28"/>
          <w:rtl/>
        </w:rPr>
        <w:t>والاعتدال بين التفريط والإفراط</w:t>
      </w:r>
      <w:r>
        <w:rPr>
          <w:rFonts w:cs="Simplified Arabic"/>
          <w:sz w:val="28"/>
          <w:szCs w:val="28"/>
          <w:rtl/>
        </w:rPr>
        <w:t>.. "</w:t>
      </w:r>
      <w:r>
        <w:rPr>
          <w:rStyle w:val="af5"/>
          <w:rFonts w:cs="Simplified Arabic"/>
          <w:sz w:val="28"/>
          <w:szCs w:val="28"/>
          <w:rtl/>
        </w:rPr>
        <w:footnoteReference w:customMarkFollows="1" w:id="177"/>
        <w:t>(2)</w:t>
      </w:r>
      <w:r>
        <w:rPr>
          <w:rFonts w:cs="Simplified Arabic"/>
          <w:sz w:val="28"/>
          <w:szCs w:val="28"/>
          <w:rtl/>
        </w:rPr>
        <w:t xml:space="preserve"> </w:t>
      </w:r>
    </w:p>
    <w:p w14:paraId="7CC68616" w14:textId="77777777" w:rsidR="00906829" w:rsidRDefault="00906829" w:rsidP="00906829">
      <w:pPr>
        <w:ind w:firstLine="607"/>
        <w:jc w:val="lowKashida"/>
        <w:rPr>
          <w:rFonts w:cs="Simplified Arabic"/>
          <w:sz w:val="28"/>
          <w:szCs w:val="28"/>
          <w:rtl/>
        </w:rPr>
      </w:pPr>
      <w:r>
        <w:rPr>
          <w:rFonts w:cs="Simplified Arabic"/>
          <w:sz w:val="28"/>
          <w:szCs w:val="28"/>
          <w:rtl/>
        </w:rPr>
        <w:t>ويقول في كتابه: " الحياة الربانية والعلم ": " فالحياة الروحية في الإسلام – كما شرعها الله ورسوله – حياة معتدلة، متوازنة ومتناسقة مع جوانب الحياة المادية الأخرى،</w:t>
      </w:r>
      <w:r>
        <w:rPr>
          <w:rFonts w:cs="Simplified Arabic"/>
          <w:b/>
          <w:bCs/>
          <w:sz w:val="28"/>
          <w:szCs w:val="28"/>
          <w:rtl/>
        </w:rPr>
        <w:t xml:space="preserve"> فلا يقبل فيها التنطع، ولا الغلو</w:t>
      </w:r>
      <w:r>
        <w:rPr>
          <w:rFonts w:cs="Simplified Arabic"/>
          <w:sz w:val="28"/>
          <w:szCs w:val="28"/>
          <w:rtl/>
        </w:rPr>
        <w:t>، الذي يجور به المسلم على نفسه، وعلى حقوق الآخرين "</w:t>
      </w:r>
      <w:r>
        <w:rPr>
          <w:rStyle w:val="af5"/>
          <w:rFonts w:cs="Simplified Arabic"/>
          <w:sz w:val="28"/>
          <w:szCs w:val="28"/>
          <w:rtl/>
        </w:rPr>
        <w:footnoteReference w:customMarkFollows="1" w:id="178"/>
        <w:t>(3)</w:t>
      </w:r>
      <w:r>
        <w:rPr>
          <w:rFonts w:cs="Simplified Arabic"/>
          <w:sz w:val="28"/>
          <w:szCs w:val="28"/>
          <w:rtl/>
        </w:rPr>
        <w:t xml:space="preserve"> </w:t>
      </w:r>
    </w:p>
    <w:p w14:paraId="6712EF55" w14:textId="77777777" w:rsidR="00906829" w:rsidRDefault="00906829" w:rsidP="00906829">
      <w:pPr>
        <w:ind w:firstLine="607"/>
        <w:jc w:val="lowKashida"/>
        <w:rPr>
          <w:rFonts w:cs="Simplified Arabic"/>
          <w:sz w:val="28"/>
          <w:szCs w:val="28"/>
          <w:rtl/>
        </w:rPr>
      </w:pPr>
      <w:r>
        <w:rPr>
          <w:rFonts w:cs="Simplified Arabic"/>
          <w:sz w:val="28"/>
          <w:szCs w:val="28"/>
          <w:rtl/>
        </w:rPr>
        <w:lastRenderedPageBreak/>
        <w:t xml:space="preserve">ويقول في كتابه: " أولويات الحركة الإسلامية في المرحلة القادمة ": " ومن معالم الفكر الذي ننشده: " أنه فكر وسطي الوجهة والنزعة، فهو فكر تتجلى فيه النظرة الوسطية المعتدلة المتكاملة للناس والحياة، والنظرة التي تمثل المنهج الوسط، </w:t>
      </w:r>
      <w:r>
        <w:rPr>
          <w:rFonts w:cs="Simplified Arabic"/>
          <w:b/>
          <w:bCs/>
          <w:sz w:val="28"/>
          <w:szCs w:val="28"/>
          <w:rtl/>
        </w:rPr>
        <w:t>بعيداً عن الغلو والتقصير</w:t>
      </w:r>
      <w:r>
        <w:rPr>
          <w:rFonts w:cs="Simplified Arabic"/>
          <w:sz w:val="28"/>
          <w:szCs w:val="28"/>
          <w:rtl/>
        </w:rPr>
        <w:t xml:space="preserve"> "</w:t>
      </w:r>
      <w:r>
        <w:rPr>
          <w:rStyle w:val="af5"/>
          <w:rFonts w:cs="Simplified Arabic"/>
          <w:sz w:val="28"/>
          <w:szCs w:val="28"/>
          <w:rtl/>
        </w:rPr>
        <w:footnoteReference w:customMarkFollows="1" w:id="179"/>
        <w:t>(4)</w:t>
      </w:r>
      <w:r>
        <w:rPr>
          <w:rFonts w:cs="Simplified Arabic"/>
          <w:sz w:val="28"/>
          <w:szCs w:val="28"/>
          <w:rtl/>
        </w:rPr>
        <w:t>.</w:t>
      </w:r>
    </w:p>
    <w:p w14:paraId="5C746BAA"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ويقول عند الحديث عن المنهج العلمي الذي تمثله السنة النبوية – في كتابه: " المدخل لدراسة السنة النبوية ": " فهو منهج وسط لأمة وسط.. ولهذا كان - </w:t>
      </w:r>
      <w:r>
        <w:rPr>
          <w:rFonts w:cs="Simplified Arabic"/>
          <w:sz w:val="28"/>
          <w:szCs w:val="28"/>
        </w:rPr>
        <w:sym w:font="AGA Arabesque" w:char="F072"/>
      </w:r>
      <w:r>
        <w:rPr>
          <w:rFonts w:cs="Simplified Arabic"/>
          <w:sz w:val="28"/>
          <w:szCs w:val="28"/>
          <w:rtl/>
        </w:rPr>
        <w:t xml:space="preserve"> - إذا لمح من بعض أصحابه جنوحاً إلى الإفراط أو التفريط، ردهم بقوة إلى الوسط، </w:t>
      </w:r>
      <w:r>
        <w:rPr>
          <w:rFonts w:cs="Simplified Arabic"/>
          <w:b/>
          <w:bCs/>
          <w:sz w:val="28"/>
          <w:szCs w:val="28"/>
          <w:rtl/>
        </w:rPr>
        <w:t>وحذرهم من مغبة الغلو والتقصير</w:t>
      </w:r>
      <w:r>
        <w:rPr>
          <w:rFonts w:cs="Simplified Arabic"/>
          <w:sz w:val="28"/>
          <w:szCs w:val="28"/>
          <w:rtl/>
        </w:rPr>
        <w:t xml:space="preserve"> "</w:t>
      </w:r>
      <w:r>
        <w:rPr>
          <w:rStyle w:val="af5"/>
          <w:rFonts w:cs="Simplified Arabic"/>
          <w:sz w:val="28"/>
          <w:szCs w:val="28"/>
          <w:rtl/>
        </w:rPr>
        <w:footnoteReference w:customMarkFollows="1" w:id="180"/>
        <w:t>(5)</w:t>
      </w:r>
      <w:r>
        <w:rPr>
          <w:rFonts w:cs="Simplified Arabic"/>
          <w:sz w:val="28"/>
          <w:szCs w:val="28"/>
          <w:rtl/>
        </w:rPr>
        <w:t xml:space="preserve">. </w:t>
      </w:r>
    </w:p>
    <w:p w14:paraId="79534626"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ويقول في كتابه " الفقه الإسلامي بين الأصالة والتجديد ": </w:t>
      </w:r>
      <w:r>
        <w:rPr>
          <w:rFonts w:cs="Simplified Arabic"/>
          <w:b/>
          <w:bCs/>
          <w:sz w:val="28"/>
          <w:szCs w:val="28"/>
          <w:rtl/>
        </w:rPr>
        <w:t xml:space="preserve">" ويتميز الفقه الإسلامي بنزعة " الوسطية " التي جنبته التطرف والجموح </w:t>
      </w:r>
      <w:r>
        <w:rPr>
          <w:rFonts w:cs="Simplified Arabic"/>
          <w:sz w:val="28"/>
          <w:szCs w:val="28"/>
          <w:rtl/>
        </w:rPr>
        <w:t>وجعلته دائماً في موضع الاعتدال والتوازن، دون جنوح إلى إحدى جهتي الإفراط أو التفريط "</w:t>
      </w:r>
      <w:r>
        <w:rPr>
          <w:rStyle w:val="af5"/>
          <w:rFonts w:cs="Simplified Arabic"/>
          <w:sz w:val="28"/>
          <w:szCs w:val="28"/>
          <w:rtl/>
        </w:rPr>
        <w:footnoteReference w:customMarkFollows="1" w:id="181"/>
        <w:t>(6)</w:t>
      </w:r>
      <w:r>
        <w:rPr>
          <w:rFonts w:cs="Simplified Arabic"/>
          <w:sz w:val="28"/>
          <w:szCs w:val="28"/>
          <w:rtl/>
        </w:rPr>
        <w:t xml:space="preserve">. </w:t>
      </w:r>
    </w:p>
    <w:p w14:paraId="0AB72781" w14:textId="77777777" w:rsidR="00906829" w:rsidRDefault="00906829" w:rsidP="00906829">
      <w:pPr>
        <w:ind w:firstLine="607"/>
        <w:jc w:val="lowKashida"/>
        <w:rPr>
          <w:rFonts w:cs="Simplified Arabic"/>
          <w:sz w:val="28"/>
          <w:szCs w:val="28"/>
          <w:rtl/>
        </w:rPr>
      </w:pPr>
      <w:r>
        <w:rPr>
          <w:rFonts w:cs="Simplified Arabic"/>
          <w:sz w:val="28"/>
          <w:szCs w:val="28"/>
          <w:rtl/>
        </w:rPr>
        <w:t xml:space="preserve">هذه بعض النقولات من كتب الدكتور يوسف القرضاوي، أضعها بين يدي القارئ، للتأكيد على أن الدكتور يوسف القرضاوي قد كافح الغلو والتطرف، مؤكداً على ضرورة اتباع المنهج الوسط ونبذ الغلو والتطرف، وهذا ما شهد إليه عدد كبير </w:t>
      </w:r>
      <w:r>
        <w:rPr>
          <w:rFonts w:cs="Simplified Arabic"/>
          <w:sz w:val="28"/>
          <w:szCs w:val="28"/>
          <w:rtl/>
        </w:rPr>
        <w:lastRenderedPageBreak/>
        <w:t>من العلماء والمفكرين، الذين ذكرت بعض أقوالهم عند حديثي عن " شهادات العلماء للقرضاوي بأنه فقيه الوسطية، يضاف إلى كل ما سبق، ما قام به الدكتور يوسف القرضاوي من مساهمات في الرد على الغلاة والمتطرفين وتفنيد شبهاتهم وبيان سبب وقوعهم في دوامة الغلو والتطرف، ومن هذه المساهمات: كتابه: " ظاهرة الغلو في التفكير "، والذي تحدث فيه عن هذه الظاهرة وأسبابها والرد على شبهات القائلين بالتكفير</w:t>
      </w:r>
      <w:r>
        <w:rPr>
          <w:rStyle w:val="af5"/>
          <w:rFonts w:cs="Simplified Arabic"/>
          <w:sz w:val="28"/>
          <w:szCs w:val="28"/>
          <w:rtl/>
        </w:rPr>
        <w:footnoteReference w:customMarkFollows="1" w:id="182"/>
        <w:t>(1)</w:t>
      </w:r>
      <w:r>
        <w:rPr>
          <w:rFonts w:cs="Simplified Arabic"/>
          <w:sz w:val="28"/>
          <w:szCs w:val="28"/>
          <w:rtl/>
        </w:rPr>
        <w:t xml:space="preserve">. </w:t>
      </w:r>
    </w:p>
    <w:p w14:paraId="2F73318B"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وكتابه: " الصحوة الإسلامية بين الجحود والتطرف "، والذي تحدث فيه عن الغلو والتطرف مبيناً أسبابه ومحذراًَ من خطورته بين شباب الصحوة الإسلامية... </w:t>
      </w:r>
    </w:p>
    <w:p w14:paraId="71406561" w14:textId="77777777" w:rsidR="00906829" w:rsidRDefault="00906829" w:rsidP="00906829">
      <w:pPr>
        <w:ind w:firstLine="607"/>
        <w:jc w:val="lowKashida"/>
        <w:rPr>
          <w:rFonts w:cs="Simplified Arabic"/>
          <w:sz w:val="28"/>
          <w:szCs w:val="28"/>
          <w:rtl/>
        </w:rPr>
      </w:pPr>
      <w:r>
        <w:rPr>
          <w:rFonts w:cs="Simplified Arabic"/>
          <w:sz w:val="28"/>
          <w:szCs w:val="28"/>
          <w:rtl/>
        </w:rPr>
        <w:t xml:space="preserve">وفي ختام هذا المبحث: أقول هذه هي أهم جهود الدكتور يوسف القرضاوي في مكافحته للغلو والتطرف، والتي تؤكد بما لا يدع مجالاً للشك أن الدكتور يوسف القرضاوي هو بحق: فقيه الوسطية ومكافحة الغلو. </w:t>
      </w:r>
    </w:p>
    <w:p w14:paraId="4E7E29CE" w14:textId="77777777" w:rsidR="00906829" w:rsidRDefault="00906829" w:rsidP="00906829">
      <w:pPr>
        <w:ind w:firstLine="607"/>
        <w:jc w:val="lowKashida"/>
        <w:rPr>
          <w:rFonts w:cs="Simplified Arabic"/>
          <w:sz w:val="28"/>
          <w:szCs w:val="28"/>
          <w:rtl/>
        </w:rPr>
      </w:pPr>
    </w:p>
    <w:p w14:paraId="5916AF82" w14:textId="77777777" w:rsidR="00906829" w:rsidRDefault="00906829" w:rsidP="00906829">
      <w:pPr>
        <w:ind w:firstLine="607"/>
        <w:jc w:val="lowKashida"/>
        <w:rPr>
          <w:rFonts w:cs="Simplified Arabic"/>
          <w:sz w:val="28"/>
          <w:szCs w:val="28"/>
          <w:rtl/>
        </w:rPr>
      </w:pPr>
    </w:p>
    <w:p w14:paraId="5657E8BD" w14:textId="77777777" w:rsidR="00906829" w:rsidRDefault="00906829" w:rsidP="00906829">
      <w:pPr>
        <w:ind w:firstLine="607"/>
        <w:jc w:val="lowKashida"/>
        <w:rPr>
          <w:rFonts w:cs="Simplified Arabic"/>
          <w:sz w:val="28"/>
          <w:szCs w:val="28"/>
          <w:rtl/>
        </w:rPr>
      </w:pPr>
    </w:p>
    <w:p w14:paraId="058884B0" w14:textId="77777777" w:rsidR="00906829" w:rsidRDefault="00906829" w:rsidP="00906829">
      <w:pPr>
        <w:ind w:firstLine="607"/>
        <w:jc w:val="lowKashida"/>
        <w:rPr>
          <w:rFonts w:cs="Simplified Arabic"/>
          <w:sz w:val="28"/>
          <w:szCs w:val="28"/>
          <w:rtl/>
        </w:rPr>
      </w:pPr>
    </w:p>
    <w:p w14:paraId="6157083C" w14:textId="77777777" w:rsidR="00906829" w:rsidRDefault="00906829" w:rsidP="00906829">
      <w:pPr>
        <w:ind w:firstLine="607"/>
        <w:jc w:val="lowKashida"/>
        <w:rPr>
          <w:rFonts w:cs="Simplified Arabic"/>
          <w:sz w:val="28"/>
          <w:szCs w:val="28"/>
          <w:rtl/>
        </w:rPr>
      </w:pPr>
    </w:p>
    <w:p w14:paraId="62E3DDC1" w14:textId="77777777" w:rsidR="00906829" w:rsidRDefault="00906829" w:rsidP="00906829">
      <w:pPr>
        <w:ind w:firstLine="607"/>
        <w:jc w:val="lowKashida"/>
        <w:rPr>
          <w:rFonts w:cs="Simplified Arabic"/>
          <w:sz w:val="28"/>
          <w:szCs w:val="28"/>
          <w:rtl/>
        </w:rPr>
      </w:pPr>
    </w:p>
    <w:p w14:paraId="5ABF2DE5" w14:textId="77777777" w:rsidR="00906829" w:rsidRDefault="00906829" w:rsidP="00906829">
      <w:pPr>
        <w:ind w:firstLine="607"/>
        <w:jc w:val="lowKashida"/>
        <w:rPr>
          <w:rFonts w:cs="Simplified Arabic"/>
          <w:sz w:val="28"/>
          <w:szCs w:val="28"/>
          <w:rtl/>
        </w:rPr>
      </w:pPr>
    </w:p>
    <w:p w14:paraId="7350A2E6" w14:textId="77777777" w:rsidR="00906829" w:rsidRDefault="00906829" w:rsidP="00906829">
      <w:pPr>
        <w:ind w:firstLine="607"/>
        <w:jc w:val="lowKashida"/>
        <w:rPr>
          <w:rFonts w:cs="Simplified Arabic"/>
          <w:sz w:val="28"/>
          <w:szCs w:val="28"/>
          <w:rtl/>
        </w:rPr>
      </w:pPr>
    </w:p>
    <w:p w14:paraId="7786434B" w14:textId="77777777" w:rsidR="00906829" w:rsidRDefault="00906829" w:rsidP="00906829">
      <w:pPr>
        <w:ind w:firstLine="607"/>
        <w:jc w:val="lowKashida"/>
        <w:rPr>
          <w:rFonts w:cs="Simplified Arabic"/>
          <w:sz w:val="28"/>
          <w:szCs w:val="28"/>
          <w:rtl/>
        </w:rPr>
      </w:pPr>
    </w:p>
    <w:p w14:paraId="74D08A41" w14:textId="77777777" w:rsidR="00906829" w:rsidRDefault="00906829" w:rsidP="00906829">
      <w:pPr>
        <w:ind w:firstLine="607"/>
        <w:jc w:val="lowKashida"/>
        <w:rPr>
          <w:rFonts w:cs="Simplified Arabic"/>
          <w:sz w:val="28"/>
          <w:szCs w:val="28"/>
          <w:rtl/>
        </w:rPr>
      </w:pPr>
    </w:p>
    <w:p w14:paraId="7F54E31C" w14:textId="77777777" w:rsidR="00906829" w:rsidRDefault="00906829" w:rsidP="00906829">
      <w:pPr>
        <w:ind w:firstLine="607"/>
        <w:jc w:val="lowKashida"/>
        <w:rPr>
          <w:rFonts w:cs="Simplified Arabic"/>
          <w:sz w:val="28"/>
          <w:szCs w:val="28"/>
          <w:rtl/>
        </w:rPr>
      </w:pPr>
    </w:p>
    <w:p w14:paraId="7699A0FB" w14:textId="77777777" w:rsidR="00906829" w:rsidRDefault="00906829" w:rsidP="00906829">
      <w:pPr>
        <w:ind w:firstLine="607"/>
        <w:jc w:val="lowKashida"/>
        <w:rPr>
          <w:rFonts w:cs="Simplified Arabic"/>
          <w:sz w:val="28"/>
          <w:szCs w:val="28"/>
          <w:rtl/>
        </w:rPr>
      </w:pPr>
    </w:p>
    <w:p w14:paraId="7EC1A81A" w14:textId="77777777" w:rsidR="00906829" w:rsidRDefault="00906829" w:rsidP="00906829">
      <w:pPr>
        <w:ind w:firstLine="607"/>
        <w:jc w:val="lowKashida"/>
        <w:rPr>
          <w:rFonts w:cs="Simplified Arabic"/>
          <w:sz w:val="28"/>
          <w:szCs w:val="28"/>
          <w:rtl/>
        </w:rPr>
      </w:pPr>
    </w:p>
    <w:p w14:paraId="665AF570" w14:textId="77777777" w:rsidR="00906829" w:rsidRDefault="00906829" w:rsidP="00906829">
      <w:pPr>
        <w:ind w:firstLine="607"/>
        <w:jc w:val="lowKashida"/>
        <w:rPr>
          <w:rFonts w:cs="Simplified Arabic"/>
          <w:b/>
          <w:bCs/>
          <w:sz w:val="28"/>
          <w:szCs w:val="28"/>
          <w:rtl/>
        </w:rPr>
      </w:pPr>
      <w:r>
        <w:rPr>
          <w:rFonts w:cs="Simplified Arabic"/>
          <w:b/>
          <w:bCs/>
          <w:sz w:val="28"/>
          <w:szCs w:val="28"/>
          <w:rtl/>
        </w:rPr>
        <w:t>الخاتمة:</w:t>
      </w:r>
    </w:p>
    <w:p w14:paraId="4A86BD9A" w14:textId="77777777" w:rsidR="00906829" w:rsidRDefault="00906829" w:rsidP="00906829">
      <w:pPr>
        <w:spacing w:line="232" w:lineRule="auto"/>
        <w:ind w:firstLine="607"/>
        <w:jc w:val="lowKashida"/>
        <w:rPr>
          <w:rFonts w:cs="Simplified Arabic"/>
          <w:sz w:val="28"/>
          <w:szCs w:val="28"/>
          <w:rtl/>
        </w:rPr>
      </w:pPr>
      <w:r>
        <w:rPr>
          <w:rFonts w:cs="Simplified Arabic"/>
          <w:sz w:val="28"/>
          <w:szCs w:val="28"/>
          <w:rtl/>
        </w:rPr>
        <w:t xml:space="preserve">الحمد لله وكفى، وسلام على عباده الذين اصطفى، وخاتمهم المجتبى وبعد: </w:t>
      </w:r>
    </w:p>
    <w:p w14:paraId="2E2496B6" w14:textId="77777777" w:rsidR="00906829" w:rsidRDefault="00906829" w:rsidP="00906829">
      <w:pPr>
        <w:spacing w:line="232" w:lineRule="auto"/>
        <w:ind w:firstLine="607"/>
        <w:jc w:val="lowKashida"/>
        <w:rPr>
          <w:rFonts w:cs="Simplified Arabic"/>
          <w:sz w:val="28"/>
          <w:szCs w:val="28"/>
          <w:rtl/>
        </w:rPr>
      </w:pPr>
      <w:r>
        <w:rPr>
          <w:rFonts w:cs="Simplified Arabic"/>
          <w:sz w:val="28"/>
          <w:szCs w:val="28"/>
          <w:rtl/>
        </w:rPr>
        <w:t xml:space="preserve">من خلال كتابة هذا البحث المتواضع -، ومن خلال تجوالي في كتب الدكتور يوسف القرضاوي، والكتب الأخرى التي تحدثت عن الوسطية، وعن الدكتور يوسف القرضاوي ودوره في الدعوة إلى الوسطية ومكافحة الغلو، خرجت بالنتائج التالية: </w:t>
      </w:r>
    </w:p>
    <w:p w14:paraId="4CB68ED2" w14:textId="77777777" w:rsidR="00906829" w:rsidRDefault="00906829" w:rsidP="00906829">
      <w:pPr>
        <w:spacing w:line="232" w:lineRule="auto"/>
        <w:ind w:firstLine="607"/>
        <w:jc w:val="lowKashida"/>
        <w:rPr>
          <w:rFonts w:cs="Simplified Arabic"/>
          <w:sz w:val="28"/>
          <w:szCs w:val="28"/>
          <w:rtl/>
        </w:rPr>
      </w:pPr>
      <w:r>
        <w:rPr>
          <w:rFonts w:cs="Simplified Arabic"/>
          <w:sz w:val="28"/>
          <w:szCs w:val="28"/>
          <w:rtl/>
        </w:rPr>
        <w:t xml:space="preserve">1- يعد القرضاوي – بما لا يدع مجالاً للشك – رائد التيار الوسطي المعاصر، ومن أبرز الدعاة إلى هذا التيار. </w:t>
      </w:r>
    </w:p>
    <w:p w14:paraId="1291EBCD" w14:textId="77777777" w:rsidR="00906829" w:rsidRDefault="00906829" w:rsidP="00906829">
      <w:pPr>
        <w:spacing w:line="232" w:lineRule="auto"/>
        <w:ind w:firstLine="607"/>
        <w:jc w:val="lowKashida"/>
        <w:rPr>
          <w:rFonts w:cs="Simplified Arabic"/>
          <w:sz w:val="28"/>
          <w:szCs w:val="28"/>
          <w:rtl/>
        </w:rPr>
      </w:pPr>
      <w:r>
        <w:rPr>
          <w:rFonts w:cs="Simplified Arabic"/>
          <w:sz w:val="28"/>
          <w:szCs w:val="28"/>
          <w:rtl/>
        </w:rPr>
        <w:t xml:space="preserve">2- تعتبر الوسطية والاعتدال السمة البارزة لهذا الدين، سواء كان ذلك في الفكر أو الفقه أو الدعوة أو غير ذلك، وقد أكد القرآن والسنة النبوية على ذلك. </w:t>
      </w:r>
    </w:p>
    <w:p w14:paraId="030FE554" w14:textId="77777777" w:rsidR="00906829" w:rsidRDefault="00906829" w:rsidP="00906829">
      <w:pPr>
        <w:spacing w:line="232" w:lineRule="auto"/>
        <w:ind w:firstLine="607"/>
        <w:jc w:val="lowKashida"/>
        <w:rPr>
          <w:rFonts w:cs="Simplified Arabic"/>
          <w:sz w:val="28"/>
          <w:szCs w:val="28"/>
          <w:rtl/>
        </w:rPr>
      </w:pPr>
      <w:r>
        <w:rPr>
          <w:rFonts w:cs="Simplified Arabic"/>
          <w:sz w:val="28"/>
          <w:szCs w:val="28"/>
          <w:rtl/>
        </w:rPr>
        <w:t xml:space="preserve">3- أن الدكتور يوسف القرضاوي قد حظي بمكانة مرموقة بين إخوانه من العلماء والمفكرين، وقد شهد له الجميع بدوره البارز في الدعوة إلى الوسطية ومكافحة الغلو والتطرف. </w:t>
      </w:r>
    </w:p>
    <w:p w14:paraId="13DD706E" w14:textId="77777777" w:rsidR="00906829" w:rsidRDefault="00906829" w:rsidP="00906829">
      <w:pPr>
        <w:spacing w:line="232" w:lineRule="auto"/>
        <w:ind w:firstLine="607"/>
        <w:jc w:val="lowKashida"/>
        <w:rPr>
          <w:rFonts w:cs="Simplified Arabic"/>
          <w:sz w:val="28"/>
          <w:szCs w:val="28"/>
          <w:rtl/>
        </w:rPr>
      </w:pPr>
      <w:r>
        <w:rPr>
          <w:rFonts w:cs="Simplified Arabic"/>
          <w:sz w:val="28"/>
          <w:szCs w:val="28"/>
          <w:rtl/>
        </w:rPr>
        <w:lastRenderedPageBreak/>
        <w:t xml:space="preserve">4- أن الدكتور يوسف القرضاوي قد جند كل ما يملك من وسائل للدعوة إلى هذا التيار الوسطي والتنظير له، ففي كل لقاء أو حوار يسأل فيه القرضاوي عن موقفه من الغلو والتطرف نجده يصرح – دون مجاملة لأحد – بتبنيه للتيار الوسطي ونبذه للغلو والتطرف، كما لا يخلو كتاب من كتبه إلا و يشير فيه إلى هذا الموقف من الوسطية ونبذه للغلو والتطرف. </w:t>
      </w:r>
    </w:p>
    <w:p w14:paraId="312EE62F" w14:textId="77777777" w:rsidR="00906829" w:rsidRDefault="00906829" w:rsidP="00906829">
      <w:pPr>
        <w:spacing w:line="232" w:lineRule="auto"/>
        <w:ind w:firstLine="607"/>
        <w:jc w:val="lowKashida"/>
        <w:rPr>
          <w:rFonts w:cs="Simplified Arabic"/>
          <w:sz w:val="28"/>
          <w:szCs w:val="28"/>
          <w:rtl/>
        </w:rPr>
      </w:pPr>
      <w:r>
        <w:rPr>
          <w:rFonts w:cs="Simplified Arabic"/>
          <w:sz w:val="28"/>
          <w:szCs w:val="28"/>
          <w:rtl/>
        </w:rPr>
        <w:t xml:space="preserve">وفي الختام أسأل الله العلي العظيم أن أكون قد وفقت في كتابة هذا البحث، وأعتذر للأخ القارئ عن كل تقصير بدر مني في كتابة هذا البحث، كما أسأله سبحانه أن يجعل ذلك في ميزان حسناتي، وفي ميزان حسنات الأخوة القائمين على هذا المؤتمر المبارك، اللهم آمين. </w:t>
      </w:r>
    </w:p>
    <w:p w14:paraId="6F4168B8" w14:textId="77777777" w:rsidR="00906829" w:rsidRDefault="00906829" w:rsidP="00906829">
      <w:pPr>
        <w:spacing w:line="232" w:lineRule="auto"/>
        <w:ind w:left="4320"/>
        <w:jc w:val="center"/>
        <w:rPr>
          <w:rFonts w:cs="Simplified Arabic"/>
          <w:b/>
          <w:bCs/>
          <w:sz w:val="28"/>
          <w:szCs w:val="28"/>
          <w:rtl/>
        </w:rPr>
      </w:pPr>
      <w:r>
        <w:rPr>
          <w:rFonts w:cs="Simplified Arabic"/>
          <w:b/>
          <w:bCs/>
          <w:sz w:val="28"/>
          <w:szCs w:val="28"/>
          <w:rtl/>
        </w:rPr>
        <w:t>العبد الفقير إلى ربه</w:t>
      </w:r>
    </w:p>
    <w:p w14:paraId="3B5B5E45" w14:textId="77777777" w:rsidR="00906829" w:rsidRDefault="00906829" w:rsidP="00906829">
      <w:pPr>
        <w:spacing w:line="232" w:lineRule="auto"/>
        <w:ind w:left="4320"/>
        <w:jc w:val="center"/>
        <w:rPr>
          <w:rFonts w:cs="Simplified Arabic"/>
          <w:b/>
          <w:bCs/>
          <w:sz w:val="28"/>
          <w:szCs w:val="28"/>
          <w:rtl/>
        </w:rPr>
      </w:pPr>
      <w:r>
        <w:rPr>
          <w:rFonts w:cs="Simplified Arabic"/>
          <w:b/>
          <w:bCs/>
          <w:sz w:val="28"/>
          <w:szCs w:val="28"/>
          <w:rtl/>
        </w:rPr>
        <w:t>عبد القادر خليل الشطلي</w:t>
      </w:r>
    </w:p>
    <w:p w14:paraId="3B3C479F" w14:textId="77777777" w:rsidR="00906829" w:rsidRDefault="00906829" w:rsidP="00906829">
      <w:pPr>
        <w:ind w:firstLine="607"/>
        <w:jc w:val="lowKashida"/>
        <w:rPr>
          <w:rFonts w:cs="Simplified Arabic"/>
          <w:b/>
          <w:bCs/>
          <w:sz w:val="28"/>
          <w:szCs w:val="28"/>
          <w:rtl/>
        </w:rPr>
      </w:pPr>
    </w:p>
    <w:p w14:paraId="12946E57" w14:textId="77777777" w:rsidR="00906829" w:rsidRDefault="00906829" w:rsidP="00906829">
      <w:pPr>
        <w:ind w:firstLine="607"/>
        <w:jc w:val="lowKashida"/>
        <w:rPr>
          <w:rFonts w:cs="Simplified Arabic"/>
          <w:b/>
          <w:bCs/>
          <w:sz w:val="28"/>
          <w:szCs w:val="28"/>
          <w:rtl/>
        </w:rPr>
      </w:pPr>
    </w:p>
    <w:p w14:paraId="6359AF55" w14:textId="77777777" w:rsidR="00906829" w:rsidRDefault="00906829" w:rsidP="00906829">
      <w:pPr>
        <w:spacing w:line="264" w:lineRule="auto"/>
        <w:ind w:firstLine="607"/>
        <w:jc w:val="lowKashida"/>
        <w:rPr>
          <w:rFonts w:cs="Simplified Arabic"/>
          <w:b/>
          <w:bCs/>
          <w:sz w:val="28"/>
          <w:szCs w:val="28"/>
          <w:rtl/>
        </w:rPr>
      </w:pPr>
      <w:r>
        <w:rPr>
          <w:rFonts w:cs="Simplified Arabic"/>
          <w:b/>
          <w:bCs/>
          <w:sz w:val="28"/>
          <w:szCs w:val="28"/>
          <w:rtl/>
        </w:rPr>
        <w:t xml:space="preserve">مراجع البحث </w:t>
      </w:r>
    </w:p>
    <w:p w14:paraId="02A844C5"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الإسلام كما نؤمن به – ضوابط وملامح – د. يوسف القرضاوي – مركز القدس للدراسات والإعلام والنشر – فلسطين – غزة – 1999م. </w:t>
      </w:r>
    </w:p>
    <w:p w14:paraId="0C62FAD5"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أصول الإفتاء والاجتهاد التطبيقي في نظريات فقه الدعوة الإسلامية – محمد أحمد الراشد – دار المحراب – ط1/1423هـ/2002م ج2. </w:t>
      </w:r>
    </w:p>
    <w:p w14:paraId="4C3D78E0"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اقتضاء الصراط المستقيم مخالفة أصحاب الجحيم – لشيخ الإسلام ابن تيمية – راجعه وقدم له – طه عبد الرءوف سعد – دار إحياء الكتب العربية – القاهرة. </w:t>
      </w:r>
    </w:p>
    <w:p w14:paraId="6D52FC62"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lastRenderedPageBreak/>
        <w:t xml:space="preserve">أولويات الحركة الإسلامية في المرحلة القادمة- د. يوسف القرضاوي – دار الصفوة للطباعة - مكتبة وهبة – القاهرة – ط6/ 1426هـ / 2006م. </w:t>
      </w:r>
    </w:p>
    <w:p w14:paraId="23A93669"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الإيمان والحياة – د. يوسف القرضاوي – مكتبة وهبة – ط16 / 1428هـ / 2007م. </w:t>
      </w:r>
    </w:p>
    <w:p w14:paraId="2D9928E5" w14:textId="77777777" w:rsidR="00906829" w:rsidRDefault="00906829" w:rsidP="00DB40CB">
      <w:pPr>
        <w:numPr>
          <w:ilvl w:val="1"/>
          <w:numId w:val="23"/>
        </w:numPr>
        <w:spacing w:after="0" w:line="264" w:lineRule="auto"/>
        <w:ind w:left="967" w:hanging="465"/>
        <w:jc w:val="lowKashida"/>
        <w:rPr>
          <w:rFonts w:cs="Simplified Arabic"/>
          <w:sz w:val="28"/>
          <w:szCs w:val="28"/>
          <w:vertAlign w:val="superscript"/>
          <w:rtl/>
        </w:rPr>
      </w:pPr>
      <w:r>
        <w:rPr>
          <w:rFonts w:cs="Simplified Arabic"/>
          <w:sz w:val="28"/>
          <w:szCs w:val="28"/>
          <w:rtl/>
        </w:rPr>
        <w:t>الجامع لأحكام القرآن الكريم – القرطبي –  المجلد السادس.</w:t>
      </w:r>
    </w:p>
    <w:p w14:paraId="67C2AF5B"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الحياة الربانية والعلم – د. يوسف القرضاوي – مكتبة وهبة – القاهرة – ط6 / 1428هـ / 2007م. </w:t>
      </w:r>
    </w:p>
    <w:p w14:paraId="32CE31EB"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الخصائص العامة للإسلام – د. يوسف القرضاوي – دار غريب للطباعة – القاهرة – الناشر مكتبة وهبة – ط4 / 1429هـ / 2008م.</w:t>
      </w:r>
    </w:p>
    <w:p w14:paraId="2B5DC184"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السلسلة الصحيحة – الألباني – مكتبة المعارف – الرياض –  المجلد الثالث </w:t>
      </w:r>
    </w:p>
    <w:p w14:paraId="46D5A0D2"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شمول الإسلام – د. يوسف القرضاوي – مكتبة وهبة – القاهرة – ط2 / 1415هـ / 1995م. </w:t>
      </w:r>
    </w:p>
    <w:p w14:paraId="0C877727"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الشيخ يوسف القرضاوي – شخصية العام الإسلامية 1421هـ/ 2000م – مكتبة وهبة – القاهرة – ط1 / 1421هـ / 2001م. </w:t>
      </w:r>
    </w:p>
    <w:p w14:paraId="43F2C4FF"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الصحوة الإسلامية بين الجحود والتطرف – د. يوسف القرضاوي – ط1. </w:t>
      </w:r>
    </w:p>
    <w:p w14:paraId="537C3C75"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ظاهرة الغلو في التكفير – د. يوسف القرضاوي – الجماعة الإسلامية – جامعة القاهرة – توزيع دار الجهاد – ودار الاعتصام.  </w:t>
      </w:r>
    </w:p>
    <w:p w14:paraId="60283BD4"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الغلو الآفة المهلكة – د. سلمان بن نصر الداية – طبع على نفقة وزارة الأوقاف والشؤون الدينية – فلسطين – غزة. </w:t>
      </w:r>
    </w:p>
    <w:p w14:paraId="028C205E"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فتح الباري شرح صحيح البخاري – أحمد بن حجر العسقلاني – دار المعرفة - بيروت – تحقيق - محمد فؤاد عبد الباقي – المجلد الثامن.    </w:t>
      </w:r>
    </w:p>
    <w:p w14:paraId="54C25C49" w14:textId="77777777" w:rsidR="00906829" w:rsidRDefault="00906829" w:rsidP="00DB40CB">
      <w:pPr>
        <w:numPr>
          <w:ilvl w:val="1"/>
          <w:numId w:val="23"/>
        </w:numPr>
        <w:spacing w:after="0" w:line="264" w:lineRule="auto"/>
        <w:ind w:left="967" w:hanging="465"/>
        <w:jc w:val="lowKashida"/>
        <w:rPr>
          <w:rFonts w:cs="Simplified Arabic"/>
          <w:sz w:val="28"/>
          <w:szCs w:val="28"/>
        </w:rPr>
      </w:pPr>
      <w:r>
        <w:rPr>
          <w:rFonts w:cs="Simplified Arabic"/>
          <w:sz w:val="28"/>
          <w:szCs w:val="28"/>
          <w:rtl/>
        </w:rPr>
        <w:lastRenderedPageBreak/>
        <w:t xml:space="preserve">الفتوى بين الانضباط والتسيب – د. يوسف القرضاوي – مكتبة وهبة – القاهرة – ط1 / 1429هـ / 2008م. </w:t>
      </w:r>
    </w:p>
    <w:p w14:paraId="3F5B47D2"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الفتوى وأثرها في حماية المعتقد وتحقيق الوسطية – د. فهد بن سعد الجهني – دار ابن الجوزي – ط1 / 1428هـ. </w:t>
      </w:r>
    </w:p>
    <w:p w14:paraId="2BDF11F7"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الفقه الإسلامي بين الأصالة والتجديد – د. يوسف القرضاوي – مكتبة وهبة – القاهرة – ط4 / 1430هـ / 2009م. </w:t>
      </w:r>
    </w:p>
    <w:p w14:paraId="27C0FFEE"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في فقه الأولويات - دراسة جديدة في ضوء القرآن والسنة – د. يوسف القرضاوي – المكتب الإسلامي – ط1 / 1420هـ / 1999م. </w:t>
      </w:r>
    </w:p>
    <w:p w14:paraId="32272714"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لسان العرب – ابن منظور – العلامة أبو الفضل جمال الدين بن محمد بن مكرم بن منظور الأفريقي – دار صادر. </w:t>
      </w:r>
    </w:p>
    <w:p w14:paraId="2312E709"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مختار الصحاح – الشيخ الإمام محمد بن أبي بكر بن عبد القادر الرازي – المكتبة العصرية – صيدا – بيروت – ط4 / 1418هـ / 1998م.</w:t>
      </w:r>
    </w:p>
    <w:p w14:paraId="273603A9"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المدخل لدراسة السنة النبوية – د. يوسف القرضاوي – مكتبة وهبة – القاهرة – ط5 / 1425هـ / 2004م. </w:t>
      </w:r>
    </w:p>
    <w:p w14:paraId="5E37377F"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مستقبل الأصولية الإسلامية – د. يوسف القرضاوي – مكتبة وهبة – القاهرة – 1424هـ / 2003م. </w:t>
      </w:r>
    </w:p>
    <w:p w14:paraId="0758D975"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 xml:space="preserve">الوسطية في القرآن الكريم – د. علي محمد الصلابي – دار ابن الجوزي – القاهرة – ط1 / 1428هـ / 2007م. </w:t>
      </w:r>
    </w:p>
    <w:p w14:paraId="769B1A91" w14:textId="77777777" w:rsidR="00906829" w:rsidRDefault="00906829" w:rsidP="00DB40CB">
      <w:pPr>
        <w:numPr>
          <w:ilvl w:val="1"/>
          <w:numId w:val="23"/>
        </w:numPr>
        <w:spacing w:after="0" w:line="264" w:lineRule="auto"/>
        <w:ind w:left="967" w:hanging="465"/>
        <w:jc w:val="lowKashida"/>
        <w:rPr>
          <w:rFonts w:cs="Simplified Arabic"/>
          <w:sz w:val="28"/>
          <w:szCs w:val="28"/>
          <w:rtl/>
        </w:rPr>
      </w:pPr>
      <w:r>
        <w:rPr>
          <w:rFonts w:cs="Simplified Arabic"/>
          <w:sz w:val="28"/>
          <w:szCs w:val="28"/>
          <w:rtl/>
        </w:rPr>
        <w:t>يوسف القرضاوي – كلمات في تكريمه وبحوث في فكره وفقهه مهداة إليه بمناسبة بلوغه السبعين – دار السلام لصاحبها عبد القادر محمود البكار – ط1 / 1424هـ / 2004م – ج2.</w:t>
      </w:r>
    </w:p>
    <w:p w14:paraId="37572E4D" w14:textId="77777777" w:rsidR="00906829" w:rsidRDefault="00906829" w:rsidP="00906829">
      <w:pPr>
        <w:bidi w:val="0"/>
        <w:spacing w:line="264" w:lineRule="auto"/>
        <w:rPr>
          <w:rFonts w:cs="Simplified Arabic"/>
          <w:sz w:val="28"/>
          <w:szCs w:val="28"/>
          <w:rtl/>
        </w:rPr>
        <w:sectPr w:rsidR="00906829">
          <w:footnotePr>
            <w:numRestart w:val="eachPage"/>
          </w:footnotePr>
          <w:pgSz w:w="9639" w:h="14175"/>
          <w:pgMar w:top="1134" w:right="1134" w:bottom="1134" w:left="1134" w:header="709" w:footer="709" w:gutter="0"/>
          <w:pgNumType w:start="68"/>
          <w:cols w:space="720"/>
          <w:bidi/>
          <w:rtlGutter/>
        </w:sectPr>
      </w:pPr>
    </w:p>
    <w:p w14:paraId="2698231B" w14:textId="77777777" w:rsidR="00906829" w:rsidRPr="00906829" w:rsidRDefault="00906829" w:rsidP="00906829">
      <w:pPr>
        <w:jc w:val="center"/>
        <w:rPr>
          <w:rFonts w:cs="MCS Taybah S_U normal."/>
          <w:sz w:val="80"/>
          <w:szCs w:val="80"/>
          <w14:shadow w14:blurRad="50800" w14:dist="38100" w14:dir="2700000" w14:sx="100000" w14:sy="100000" w14:kx="0" w14:ky="0" w14:algn="tl">
            <w14:srgbClr w14:val="000000">
              <w14:alpha w14:val="60000"/>
            </w14:srgbClr>
          </w14:shadow>
        </w:rPr>
      </w:pPr>
      <w:r w:rsidRPr="00906829">
        <w:rPr>
          <w:rFonts w:cs="MCS Taybah S_U normal." w:hint="cs"/>
          <w:sz w:val="80"/>
          <w:szCs w:val="80"/>
          <w:rtl/>
          <w14:shadow w14:blurRad="50800" w14:dist="38100" w14:dir="2700000" w14:sx="100000" w14:sy="100000" w14:kx="0" w14:ky="0" w14:algn="tl">
            <w14:srgbClr w14:val="000000">
              <w14:alpha w14:val="60000"/>
            </w14:srgbClr>
          </w14:shadow>
        </w:rPr>
        <w:lastRenderedPageBreak/>
        <w:br w:type="page"/>
      </w:r>
    </w:p>
    <w:p w14:paraId="35878233" w14:textId="5CEB2A6C" w:rsidR="00906829" w:rsidRDefault="00906829" w:rsidP="00906829">
      <w:pPr>
        <w:jc w:val="center"/>
        <w:rPr>
          <w:rFonts w:cs="AF_Najed"/>
          <w:sz w:val="40"/>
          <w:szCs w:val="40"/>
          <w:rtl/>
        </w:rPr>
      </w:pPr>
      <w:r>
        <w:rPr>
          <w:rFonts w:cs="Times New Roman" w:hint="cs"/>
          <w:noProof/>
          <w:sz w:val="24"/>
          <w:szCs w:val="24"/>
          <w:rtl/>
        </w:rPr>
        <w:lastRenderedPageBreak/>
        <w:drawing>
          <wp:anchor distT="0" distB="0" distL="114300" distR="114300" simplePos="0" relativeHeight="251667456" behindDoc="1" locked="0" layoutInCell="1" allowOverlap="1" wp14:anchorId="586CEA25" wp14:editId="4846BDC6">
            <wp:simplePos x="0" y="0"/>
            <wp:positionH relativeFrom="column">
              <wp:posOffset>3524250</wp:posOffset>
            </wp:positionH>
            <wp:positionV relativeFrom="paragraph">
              <wp:posOffset>-228600</wp:posOffset>
            </wp:positionV>
            <wp:extent cx="1047750" cy="1040130"/>
            <wp:effectExtent l="0" t="0" r="0" b="762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104013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hint="cs"/>
          <w:noProof/>
          <w:sz w:val="24"/>
          <w:szCs w:val="24"/>
          <w:rtl/>
        </w:rPr>
        <w:drawing>
          <wp:anchor distT="0" distB="0" distL="114300" distR="114300" simplePos="0" relativeHeight="251668480" behindDoc="1" locked="0" layoutInCell="1" allowOverlap="1" wp14:anchorId="655F7870" wp14:editId="7C3B6B05">
            <wp:simplePos x="0" y="0"/>
            <wp:positionH relativeFrom="column">
              <wp:posOffset>-228600</wp:posOffset>
            </wp:positionH>
            <wp:positionV relativeFrom="paragraph">
              <wp:posOffset>-476885</wp:posOffset>
            </wp:positionV>
            <wp:extent cx="1315720" cy="1485900"/>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315720" cy="1485900"/>
                    </a:xfrm>
                    <a:prstGeom prst="rect">
                      <a:avLst/>
                    </a:prstGeom>
                    <a:noFill/>
                  </pic:spPr>
                </pic:pic>
              </a:graphicData>
            </a:graphic>
            <wp14:sizeRelH relativeFrom="page">
              <wp14:pctWidth>0</wp14:pctWidth>
            </wp14:sizeRelH>
            <wp14:sizeRelV relativeFrom="page">
              <wp14:pctHeight>0</wp14:pctHeight>
            </wp14:sizeRelV>
          </wp:anchor>
        </w:drawing>
      </w:r>
      <w:r>
        <w:rPr>
          <w:rFonts w:cs="AF_Najed" w:hint="cs"/>
          <w:sz w:val="40"/>
          <w:szCs w:val="40"/>
          <w:rtl/>
        </w:rPr>
        <w:t>وزارة الأوقاف والشئون الدينية</w:t>
      </w:r>
    </w:p>
    <w:p w14:paraId="2A9AABA1" w14:textId="77777777" w:rsidR="00906829" w:rsidRDefault="00906829" w:rsidP="00906829">
      <w:pPr>
        <w:jc w:val="center"/>
        <w:rPr>
          <w:rFonts w:cs="AF_Najed"/>
          <w:sz w:val="40"/>
          <w:szCs w:val="40"/>
          <w:rtl/>
        </w:rPr>
      </w:pPr>
      <w:r>
        <w:rPr>
          <w:rFonts w:cs="AF_Najed" w:hint="cs"/>
          <w:sz w:val="40"/>
          <w:szCs w:val="40"/>
          <w:rtl/>
        </w:rPr>
        <w:t>غزة – فلسطين</w:t>
      </w:r>
    </w:p>
    <w:p w14:paraId="0AB715CF" w14:textId="77777777" w:rsidR="00906829" w:rsidRDefault="00906829" w:rsidP="00906829">
      <w:pPr>
        <w:jc w:val="center"/>
        <w:rPr>
          <w:rFonts w:cs="AF_Najed"/>
          <w:sz w:val="32"/>
          <w:szCs w:val="32"/>
          <w:rtl/>
        </w:rPr>
      </w:pPr>
    </w:p>
    <w:p w14:paraId="2CCC6344" w14:textId="77777777" w:rsidR="00906829" w:rsidRDefault="00906829" w:rsidP="00906829">
      <w:pPr>
        <w:jc w:val="center"/>
        <w:rPr>
          <w:rFonts w:cs="AF_Najed"/>
          <w:sz w:val="56"/>
          <w:szCs w:val="56"/>
          <w:rtl/>
        </w:rPr>
      </w:pPr>
    </w:p>
    <w:p w14:paraId="380902F7" w14:textId="77777777" w:rsidR="00906829" w:rsidRDefault="00906829" w:rsidP="00906829">
      <w:pPr>
        <w:jc w:val="center"/>
        <w:rPr>
          <w:rFonts w:cs="AF_Najed"/>
          <w:sz w:val="36"/>
          <w:szCs w:val="36"/>
          <w:rtl/>
        </w:rPr>
      </w:pPr>
      <w:r>
        <w:rPr>
          <w:rFonts w:cs="AF_Najed" w:hint="cs"/>
          <w:sz w:val="36"/>
          <w:szCs w:val="36"/>
          <w:rtl/>
        </w:rPr>
        <w:t>المؤتمر العلمي: جهود الدكتور يوسف القرضاوي في</w:t>
      </w:r>
    </w:p>
    <w:p w14:paraId="4CC3A0B6" w14:textId="77777777" w:rsidR="00906829" w:rsidRDefault="00906829" w:rsidP="00906829">
      <w:pPr>
        <w:jc w:val="center"/>
        <w:rPr>
          <w:rFonts w:cs="AF_Najed"/>
          <w:sz w:val="36"/>
          <w:szCs w:val="36"/>
          <w:rtl/>
        </w:rPr>
      </w:pPr>
      <w:r>
        <w:rPr>
          <w:rFonts w:cs="AF_Najed" w:hint="cs"/>
          <w:sz w:val="36"/>
          <w:szCs w:val="36"/>
          <w:rtl/>
        </w:rPr>
        <w:t>خدمة الإسلام ونصرة القضية الفلسطينية</w:t>
      </w:r>
    </w:p>
    <w:p w14:paraId="07F93DF0" w14:textId="77777777" w:rsidR="00906829" w:rsidRDefault="00906829" w:rsidP="00906829">
      <w:pPr>
        <w:spacing w:line="360" w:lineRule="auto"/>
        <w:jc w:val="center"/>
        <w:rPr>
          <w:rFonts w:cs="AF_Najed"/>
          <w:sz w:val="56"/>
          <w:szCs w:val="56"/>
          <w:rtl/>
        </w:rPr>
      </w:pPr>
    </w:p>
    <w:p w14:paraId="7FC9CF2A" w14:textId="77777777" w:rsidR="00906829" w:rsidRDefault="00906829" w:rsidP="00906829">
      <w:pPr>
        <w:jc w:val="center"/>
        <w:rPr>
          <w:rFonts w:cs="AF_Najed"/>
          <w:sz w:val="40"/>
          <w:szCs w:val="40"/>
          <w:rtl/>
        </w:rPr>
      </w:pPr>
      <w:r>
        <w:rPr>
          <w:rFonts w:cs="AF_Najed" w:hint="cs"/>
          <w:sz w:val="40"/>
          <w:szCs w:val="40"/>
          <w:rtl/>
        </w:rPr>
        <w:t xml:space="preserve">اليوم الثاني </w:t>
      </w:r>
    </w:p>
    <w:p w14:paraId="7C1D7A30" w14:textId="77777777" w:rsidR="00906829" w:rsidRDefault="00906829" w:rsidP="00906829">
      <w:pPr>
        <w:jc w:val="center"/>
        <w:rPr>
          <w:rFonts w:cs="AF_Najed"/>
          <w:sz w:val="40"/>
          <w:szCs w:val="40"/>
          <w:rtl/>
        </w:rPr>
      </w:pPr>
      <w:r>
        <w:rPr>
          <w:rFonts w:cs="AF_Najed" w:hint="cs"/>
          <w:sz w:val="36"/>
          <w:szCs w:val="36"/>
          <w:rtl/>
        </w:rPr>
        <w:t xml:space="preserve">الثلاثاء </w:t>
      </w:r>
      <w:r>
        <w:rPr>
          <w:rFonts w:cs="AF_Najed" w:hint="cs"/>
          <w:b/>
          <w:bCs/>
          <w:rtl/>
        </w:rPr>
        <w:t>5</w:t>
      </w:r>
      <w:r>
        <w:rPr>
          <w:rFonts w:cs="AF_Najed" w:hint="cs"/>
          <w:sz w:val="36"/>
          <w:szCs w:val="36"/>
          <w:rtl/>
        </w:rPr>
        <w:t xml:space="preserve"> ذو القعدة </w:t>
      </w:r>
      <w:r>
        <w:rPr>
          <w:rFonts w:cs="AF_Najed" w:hint="cs"/>
          <w:b/>
          <w:bCs/>
          <w:rtl/>
        </w:rPr>
        <w:t>1431هـ</w:t>
      </w:r>
      <w:r>
        <w:rPr>
          <w:rFonts w:cs="AF_Najed" w:hint="cs"/>
          <w:sz w:val="36"/>
          <w:szCs w:val="36"/>
          <w:rtl/>
        </w:rPr>
        <w:t xml:space="preserve"> الموافق </w:t>
      </w:r>
      <w:r>
        <w:rPr>
          <w:rFonts w:cs="AF_Najed" w:hint="cs"/>
          <w:b/>
          <w:bCs/>
          <w:rtl/>
        </w:rPr>
        <w:t>12</w:t>
      </w:r>
      <w:r>
        <w:rPr>
          <w:rFonts w:cs="AF_Najed" w:hint="cs"/>
          <w:sz w:val="40"/>
          <w:szCs w:val="40"/>
          <w:rtl/>
        </w:rPr>
        <w:t>/</w:t>
      </w:r>
      <w:r>
        <w:rPr>
          <w:rFonts w:cs="AF_Najed" w:hint="cs"/>
          <w:sz w:val="36"/>
          <w:szCs w:val="36"/>
          <w:rtl/>
        </w:rPr>
        <w:t>أكتوبر</w:t>
      </w:r>
      <w:r>
        <w:rPr>
          <w:rFonts w:cs="AF_Najed" w:hint="cs"/>
          <w:sz w:val="40"/>
          <w:szCs w:val="40"/>
          <w:rtl/>
        </w:rPr>
        <w:t>/</w:t>
      </w:r>
      <w:r>
        <w:rPr>
          <w:rFonts w:cs="AF_Najed" w:hint="cs"/>
          <w:b/>
          <w:bCs/>
          <w:rtl/>
        </w:rPr>
        <w:t>2010م</w:t>
      </w:r>
    </w:p>
    <w:p w14:paraId="11E56E10" w14:textId="77777777" w:rsidR="00906829" w:rsidRDefault="00906829" w:rsidP="00906829">
      <w:pPr>
        <w:rPr>
          <w:rFonts w:cs="Sultan Medium"/>
          <w:sz w:val="28"/>
          <w:szCs w:val="28"/>
          <w:rtl/>
          <w:lang w:bidi="ar-EG"/>
        </w:rPr>
      </w:pPr>
    </w:p>
    <w:p w14:paraId="29BC2193" w14:textId="77777777" w:rsidR="00906829" w:rsidRDefault="00906829" w:rsidP="00906829">
      <w:pPr>
        <w:jc w:val="center"/>
        <w:rPr>
          <w:rFonts w:cs="Shurooq 16"/>
          <w:sz w:val="32"/>
          <w:szCs w:val="32"/>
          <w:rtl/>
        </w:rPr>
      </w:pPr>
      <w:r>
        <w:rPr>
          <w:rFonts w:cs="Shurooq 16" w:hint="cs"/>
          <w:sz w:val="32"/>
          <w:szCs w:val="32"/>
          <w:rtl/>
        </w:rPr>
        <w:t>المحور الخامس: د. القرضاوي وثقافة التيسير والتجديد</w:t>
      </w:r>
    </w:p>
    <w:p w14:paraId="3160BC00" w14:textId="77777777" w:rsidR="00906829" w:rsidRDefault="00906829" w:rsidP="00906829">
      <w:pPr>
        <w:jc w:val="center"/>
        <w:rPr>
          <w:rFonts w:cs="Sultan Medium"/>
          <w:sz w:val="28"/>
          <w:szCs w:val="28"/>
          <w:rtl/>
          <w:lang w:bidi="ar-EG"/>
        </w:rPr>
      </w:pPr>
    </w:p>
    <w:p w14:paraId="67191D4C" w14:textId="77777777" w:rsidR="00906829" w:rsidRDefault="00906829" w:rsidP="00906829">
      <w:pPr>
        <w:jc w:val="lowKashida"/>
        <w:rPr>
          <w:rFonts w:cs="AF_Najed"/>
          <w:sz w:val="36"/>
          <w:szCs w:val="36"/>
          <w:rtl/>
        </w:rPr>
      </w:pPr>
      <w:r>
        <w:rPr>
          <w:rFonts w:cs="AF_Najed" w:hint="cs"/>
          <w:sz w:val="36"/>
          <w:szCs w:val="36"/>
          <w:rtl/>
        </w:rPr>
        <w:t>المكـــان: مركز رشاد الشوا</w:t>
      </w:r>
    </w:p>
    <w:p w14:paraId="4985C985" w14:textId="77777777" w:rsidR="00906829" w:rsidRDefault="00906829" w:rsidP="00906829">
      <w:pPr>
        <w:jc w:val="lowKashida"/>
        <w:rPr>
          <w:rFonts w:cs="AF_Najed"/>
          <w:sz w:val="36"/>
          <w:szCs w:val="36"/>
          <w:rtl/>
        </w:rPr>
      </w:pPr>
      <w:r>
        <w:rPr>
          <w:rFonts w:cs="AF_Najed" w:hint="cs"/>
          <w:sz w:val="36"/>
          <w:szCs w:val="36"/>
          <w:rtl/>
        </w:rPr>
        <w:t xml:space="preserve">الساعة: </w:t>
      </w:r>
      <w:r>
        <w:rPr>
          <w:rFonts w:cs="Simplified Arabic"/>
          <w:b/>
          <w:bCs/>
          <w:sz w:val="26"/>
          <w:szCs w:val="26"/>
          <w:rtl/>
          <w:lang w:bidi="ar-EG"/>
        </w:rPr>
        <w:t>10:00 - 11:00</w:t>
      </w:r>
    </w:p>
    <w:p w14:paraId="2C90D626" w14:textId="77777777" w:rsidR="00906829" w:rsidRDefault="00906829" w:rsidP="00906829">
      <w:pPr>
        <w:spacing w:line="360" w:lineRule="auto"/>
        <w:jc w:val="lowKashida"/>
        <w:rPr>
          <w:rFonts w:cs="AF_Najed"/>
          <w:sz w:val="36"/>
          <w:szCs w:val="36"/>
          <w:rtl/>
        </w:rPr>
      </w:pPr>
      <w:r>
        <w:rPr>
          <w:rFonts w:cs="AF_Najed" w:hint="cs"/>
          <w:sz w:val="36"/>
          <w:szCs w:val="36"/>
          <w:rtl/>
        </w:rPr>
        <w:t xml:space="preserve">إدارة الجلسة:  د. سلمان الداية </w:t>
      </w:r>
    </w:p>
    <w:p w14:paraId="4B7439AF" w14:textId="77777777" w:rsidR="00906829" w:rsidRDefault="00906829" w:rsidP="00906829">
      <w:pPr>
        <w:spacing w:line="360" w:lineRule="auto"/>
        <w:jc w:val="lowKashida"/>
        <w:rPr>
          <w:rFonts w:cs="Shurooq 16"/>
          <w:sz w:val="32"/>
          <w:szCs w:val="32"/>
          <w:rtl/>
        </w:rPr>
      </w:pPr>
      <w:r>
        <w:rPr>
          <w:rFonts w:cs="Shurooq 16" w:hint="cs"/>
          <w:sz w:val="32"/>
          <w:szCs w:val="32"/>
          <w:rtl/>
        </w:rPr>
        <w:t>المشاركون:</w:t>
      </w:r>
    </w:p>
    <w:tbl>
      <w:tblPr>
        <w:bidiVisual/>
        <w:tblW w:w="7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257"/>
        <w:gridCol w:w="2525"/>
      </w:tblGrid>
      <w:tr w:rsidR="00906829" w14:paraId="7F329FCE" w14:textId="77777777" w:rsidTr="00906829">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44D5CC29" w14:textId="77777777" w:rsidR="00906829" w:rsidRDefault="00906829">
            <w:pPr>
              <w:jc w:val="center"/>
              <w:rPr>
                <w:rFonts w:cs="Simplified Arabic"/>
                <w:b/>
                <w:bCs/>
                <w:sz w:val="28"/>
                <w:szCs w:val="28"/>
                <w:rtl/>
                <w:lang w:bidi="ar-EG"/>
              </w:rPr>
            </w:pPr>
            <w:r>
              <w:rPr>
                <w:rFonts w:cs="Simplified Arabic"/>
                <w:b/>
                <w:bCs/>
                <w:sz w:val="28"/>
                <w:szCs w:val="28"/>
                <w:rtl/>
                <w:lang w:bidi="ar-EG"/>
              </w:rPr>
              <w:lastRenderedPageBreak/>
              <w:t>م.</w:t>
            </w:r>
          </w:p>
        </w:tc>
        <w:tc>
          <w:tcPr>
            <w:tcW w:w="4257" w:type="dxa"/>
            <w:tcBorders>
              <w:top w:val="single" w:sz="4" w:space="0" w:color="auto"/>
              <w:left w:val="single" w:sz="4" w:space="0" w:color="auto"/>
              <w:bottom w:val="single" w:sz="4" w:space="0" w:color="auto"/>
              <w:right w:val="single" w:sz="4" w:space="0" w:color="auto"/>
            </w:tcBorders>
            <w:vAlign w:val="center"/>
            <w:hideMark/>
          </w:tcPr>
          <w:p w14:paraId="590615B6" w14:textId="77777777" w:rsidR="00906829" w:rsidRDefault="00906829">
            <w:pPr>
              <w:jc w:val="center"/>
              <w:rPr>
                <w:rFonts w:ascii="Arial" w:hAnsi="Arial" w:cs="Simplified Arabic"/>
                <w:b/>
                <w:bCs/>
                <w:sz w:val="28"/>
                <w:szCs w:val="28"/>
                <w:rtl/>
                <w:lang w:bidi="ar-EG"/>
              </w:rPr>
            </w:pPr>
            <w:r>
              <w:rPr>
                <w:rFonts w:ascii="Arial" w:hAnsi="Arial" w:cs="Simplified Arabic"/>
                <w:b/>
                <w:bCs/>
                <w:sz w:val="28"/>
                <w:szCs w:val="28"/>
                <w:rtl/>
                <w:lang w:bidi="ar-EG"/>
              </w:rPr>
              <w:t>عنوان البحث</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97BD8A2" w14:textId="77777777" w:rsidR="00906829" w:rsidRDefault="00906829">
            <w:pPr>
              <w:jc w:val="center"/>
              <w:rPr>
                <w:rFonts w:ascii="Arial" w:hAnsi="Arial" w:cs="Simplified Arabic"/>
                <w:b/>
                <w:bCs/>
                <w:sz w:val="28"/>
                <w:szCs w:val="28"/>
                <w:rtl/>
                <w:lang w:bidi="ar-EG"/>
              </w:rPr>
            </w:pPr>
            <w:r>
              <w:rPr>
                <w:rFonts w:ascii="Arial" w:hAnsi="Arial" w:cs="Simplified Arabic"/>
                <w:b/>
                <w:bCs/>
                <w:sz w:val="28"/>
                <w:szCs w:val="28"/>
                <w:rtl/>
                <w:lang w:bidi="ar-EG"/>
              </w:rPr>
              <w:t>اسم المشارك</w:t>
            </w:r>
          </w:p>
        </w:tc>
      </w:tr>
      <w:tr w:rsidR="00906829" w14:paraId="3EA88426" w14:textId="77777777" w:rsidTr="00906829">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5429A3B0" w14:textId="77777777" w:rsidR="00906829" w:rsidRDefault="00906829">
            <w:pPr>
              <w:jc w:val="center"/>
              <w:rPr>
                <w:rFonts w:ascii="Times New Roman" w:hAnsi="Times New Roman" w:cs="Simplified Arabic"/>
                <w:sz w:val="24"/>
                <w:szCs w:val="24"/>
                <w:rtl/>
                <w:lang w:bidi="ar-EG"/>
              </w:rPr>
            </w:pPr>
            <w:r>
              <w:rPr>
                <w:rFonts w:cs="Simplified Arabic"/>
                <w:rtl/>
                <w:lang w:bidi="ar-EG"/>
              </w:rPr>
              <w:t>1.</w:t>
            </w:r>
          </w:p>
        </w:tc>
        <w:tc>
          <w:tcPr>
            <w:tcW w:w="4257" w:type="dxa"/>
            <w:tcBorders>
              <w:top w:val="single" w:sz="4" w:space="0" w:color="auto"/>
              <w:left w:val="single" w:sz="4" w:space="0" w:color="auto"/>
              <w:bottom w:val="single" w:sz="4" w:space="0" w:color="auto"/>
              <w:right w:val="single" w:sz="4" w:space="0" w:color="auto"/>
            </w:tcBorders>
            <w:vAlign w:val="center"/>
            <w:hideMark/>
          </w:tcPr>
          <w:p w14:paraId="5C796888" w14:textId="77777777" w:rsidR="00906829" w:rsidRDefault="00906829">
            <w:pPr>
              <w:rPr>
                <w:rFonts w:ascii="Arial" w:hAnsi="Arial" w:cs="Simplified Arabic"/>
                <w:rtl/>
                <w:lang w:bidi="ar-EG"/>
              </w:rPr>
            </w:pPr>
            <w:r>
              <w:rPr>
                <w:rFonts w:ascii="Arial" w:hAnsi="Arial" w:cs="Simplified Arabic"/>
                <w:rtl/>
                <w:lang w:bidi="ar-EG"/>
              </w:rPr>
              <w:t>ملامح التجديد الفقهي عند القرضاوي</w:t>
            </w:r>
          </w:p>
        </w:tc>
        <w:tc>
          <w:tcPr>
            <w:tcW w:w="2525" w:type="dxa"/>
            <w:tcBorders>
              <w:top w:val="single" w:sz="4" w:space="0" w:color="auto"/>
              <w:left w:val="single" w:sz="4" w:space="0" w:color="auto"/>
              <w:bottom w:val="single" w:sz="4" w:space="0" w:color="auto"/>
              <w:right w:val="single" w:sz="4" w:space="0" w:color="auto"/>
            </w:tcBorders>
            <w:vAlign w:val="center"/>
            <w:hideMark/>
          </w:tcPr>
          <w:p w14:paraId="38AC2231" w14:textId="77777777" w:rsidR="00906829" w:rsidRDefault="00906829">
            <w:pPr>
              <w:rPr>
                <w:rFonts w:ascii="Arial" w:hAnsi="Arial" w:cs="Simplified Arabic"/>
                <w:rtl/>
                <w:lang w:bidi="ar-EG"/>
              </w:rPr>
            </w:pPr>
            <w:r>
              <w:rPr>
                <w:rFonts w:ascii="Arial" w:hAnsi="Arial" w:cs="Simplified Arabic"/>
                <w:rtl/>
                <w:lang w:bidi="ar-EG"/>
              </w:rPr>
              <w:t>د. خالد محمد حنفي</w:t>
            </w:r>
          </w:p>
        </w:tc>
      </w:tr>
      <w:tr w:rsidR="00906829" w14:paraId="6B778930" w14:textId="77777777" w:rsidTr="00906829">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61E2712E" w14:textId="77777777" w:rsidR="00906829" w:rsidRDefault="00906829">
            <w:pPr>
              <w:jc w:val="center"/>
              <w:rPr>
                <w:rFonts w:ascii="Times New Roman" w:hAnsi="Times New Roman" w:cs="Simplified Arabic"/>
                <w:rtl/>
                <w:lang w:bidi="ar-EG"/>
              </w:rPr>
            </w:pPr>
            <w:r>
              <w:rPr>
                <w:rFonts w:cs="Simplified Arabic"/>
                <w:rtl/>
                <w:lang w:bidi="ar-EG"/>
              </w:rPr>
              <w:t>2.</w:t>
            </w:r>
          </w:p>
        </w:tc>
        <w:tc>
          <w:tcPr>
            <w:tcW w:w="4257" w:type="dxa"/>
            <w:tcBorders>
              <w:top w:val="single" w:sz="4" w:space="0" w:color="auto"/>
              <w:left w:val="single" w:sz="4" w:space="0" w:color="auto"/>
              <w:bottom w:val="single" w:sz="4" w:space="0" w:color="auto"/>
              <w:right w:val="single" w:sz="4" w:space="0" w:color="auto"/>
            </w:tcBorders>
            <w:vAlign w:val="center"/>
            <w:hideMark/>
          </w:tcPr>
          <w:p w14:paraId="471CE793" w14:textId="77777777" w:rsidR="00906829" w:rsidRDefault="00906829">
            <w:pPr>
              <w:rPr>
                <w:rFonts w:ascii="Arial" w:hAnsi="Arial" w:cs="Simplified Arabic"/>
                <w:rtl/>
                <w:lang w:bidi="ar-EG"/>
              </w:rPr>
            </w:pPr>
            <w:r>
              <w:rPr>
                <w:rFonts w:ascii="Arial" w:hAnsi="Arial" w:cs="Simplified Arabic"/>
                <w:rtl/>
                <w:lang w:bidi="ar-EG"/>
              </w:rPr>
              <w:t>التجديد في فقه المرأة المسلمة عند الدكتور يوسف القرضاوي</w:t>
            </w:r>
          </w:p>
        </w:tc>
        <w:tc>
          <w:tcPr>
            <w:tcW w:w="2525" w:type="dxa"/>
            <w:tcBorders>
              <w:top w:val="single" w:sz="4" w:space="0" w:color="auto"/>
              <w:left w:val="single" w:sz="4" w:space="0" w:color="auto"/>
              <w:bottom w:val="single" w:sz="4" w:space="0" w:color="auto"/>
              <w:right w:val="single" w:sz="4" w:space="0" w:color="auto"/>
            </w:tcBorders>
            <w:vAlign w:val="center"/>
            <w:hideMark/>
          </w:tcPr>
          <w:p w14:paraId="3AECC187" w14:textId="77777777" w:rsidR="00906829" w:rsidRDefault="00906829">
            <w:pPr>
              <w:rPr>
                <w:rFonts w:ascii="Arial" w:hAnsi="Arial" w:cs="Simplified Arabic"/>
                <w:rtl/>
                <w:lang w:bidi="ar-EG"/>
              </w:rPr>
            </w:pPr>
            <w:r>
              <w:rPr>
                <w:rFonts w:ascii="Arial" w:hAnsi="Arial" w:cs="Simplified Arabic"/>
                <w:rtl/>
                <w:lang w:bidi="ar-EG"/>
              </w:rPr>
              <w:t>أ.عبد الحميد جمال الفراني</w:t>
            </w:r>
          </w:p>
          <w:p w14:paraId="27C92AB1" w14:textId="77777777" w:rsidR="00906829" w:rsidRDefault="00906829">
            <w:pPr>
              <w:rPr>
                <w:rFonts w:ascii="Arial" w:hAnsi="Arial" w:cs="Simplified Arabic"/>
                <w:rtl/>
                <w:lang w:bidi="ar-EG"/>
              </w:rPr>
            </w:pPr>
            <w:r>
              <w:rPr>
                <w:rFonts w:ascii="Arial" w:hAnsi="Arial" w:cs="Simplified Arabic"/>
                <w:rtl/>
                <w:lang w:bidi="ar-EG"/>
              </w:rPr>
              <w:t>أ. عوني محمد العلوي</w:t>
            </w:r>
          </w:p>
        </w:tc>
      </w:tr>
      <w:tr w:rsidR="00906829" w14:paraId="64EEC8C4" w14:textId="77777777" w:rsidTr="00906829">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63D6DBD0" w14:textId="77777777" w:rsidR="00906829" w:rsidRDefault="00906829">
            <w:pPr>
              <w:jc w:val="center"/>
              <w:rPr>
                <w:rFonts w:ascii="Times New Roman" w:hAnsi="Times New Roman" w:cs="Simplified Arabic"/>
                <w:rtl/>
                <w:lang w:bidi="ar-EG"/>
              </w:rPr>
            </w:pPr>
            <w:r>
              <w:rPr>
                <w:rFonts w:cs="Simplified Arabic"/>
                <w:rtl/>
                <w:lang w:bidi="ar-EG"/>
              </w:rPr>
              <w:t>3.</w:t>
            </w:r>
          </w:p>
        </w:tc>
        <w:tc>
          <w:tcPr>
            <w:tcW w:w="4257" w:type="dxa"/>
            <w:tcBorders>
              <w:top w:val="single" w:sz="4" w:space="0" w:color="auto"/>
              <w:left w:val="single" w:sz="4" w:space="0" w:color="auto"/>
              <w:bottom w:val="single" w:sz="4" w:space="0" w:color="auto"/>
              <w:right w:val="single" w:sz="4" w:space="0" w:color="auto"/>
            </w:tcBorders>
            <w:vAlign w:val="center"/>
            <w:hideMark/>
          </w:tcPr>
          <w:p w14:paraId="44BBB1A0" w14:textId="77777777" w:rsidR="00906829" w:rsidRDefault="00906829">
            <w:pPr>
              <w:rPr>
                <w:rFonts w:ascii="Arial" w:hAnsi="Arial" w:cs="Simplified Arabic"/>
                <w:rtl/>
                <w:lang w:bidi="ar-EG"/>
              </w:rPr>
            </w:pPr>
            <w:r>
              <w:rPr>
                <w:rFonts w:ascii="Arial" w:hAnsi="Arial" w:cs="Simplified Arabic"/>
                <w:rtl/>
                <w:lang w:bidi="ar-EG"/>
              </w:rPr>
              <w:t>منهج العلامة القرضاوي في التيسير في الفتوى</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F9A12A6" w14:textId="77777777" w:rsidR="00906829" w:rsidRDefault="00906829">
            <w:pPr>
              <w:rPr>
                <w:rFonts w:ascii="Arial" w:hAnsi="Arial" w:cs="Simplified Arabic"/>
                <w:rtl/>
                <w:lang w:bidi="ar-EG"/>
              </w:rPr>
            </w:pPr>
            <w:r>
              <w:rPr>
                <w:rFonts w:ascii="Arial" w:hAnsi="Arial" w:cs="Simplified Arabic"/>
                <w:rtl/>
                <w:lang w:bidi="ar-EG"/>
              </w:rPr>
              <w:t>أ. خالد محمد تربان</w:t>
            </w:r>
          </w:p>
          <w:p w14:paraId="04CA6E1C" w14:textId="77777777" w:rsidR="00906829" w:rsidRDefault="00906829">
            <w:pPr>
              <w:rPr>
                <w:rFonts w:ascii="Arial" w:hAnsi="Arial" w:cs="Simplified Arabic"/>
                <w:rtl/>
                <w:lang w:bidi="ar-EG"/>
              </w:rPr>
            </w:pPr>
            <w:r>
              <w:rPr>
                <w:rFonts w:ascii="Arial" w:hAnsi="Arial" w:cs="Simplified Arabic"/>
                <w:rtl/>
                <w:lang w:bidi="ar-EG"/>
              </w:rPr>
              <w:t>أ. محمود ناهض عجور</w:t>
            </w:r>
          </w:p>
        </w:tc>
      </w:tr>
    </w:tbl>
    <w:p w14:paraId="3798E191" w14:textId="77777777" w:rsidR="00906829" w:rsidRDefault="00906829" w:rsidP="00906829">
      <w:pPr>
        <w:bidi w:val="0"/>
        <w:rPr>
          <w:rFonts w:ascii="Traditional" w:hAnsi="Traditional" w:cs="Simplified Arabic"/>
          <w:b/>
          <w:bCs/>
          <w:sz w:val="28"/>
          <w:szCs w:val="28"/>
          <w:rtl/>
          <w:lang w:bidi="ar-EG"/>
        </w:rPr>
        <w:sectPr w:rsidR="00906829">
          <w:footnotePr>
            <w:numRestart w:val="eachPage"/>
          </w:footnotePr>
          <w:pgSz w:w="9639" w:h="14175"/>
          <w:pgMar w:top="1134" w:right="1134" w:bottom="1134" w:left="1134" w:header="709" w:footer="709" w:gutter="0"/>
          <w:pgNumType w:start="514"/>
          <w:cols w:space="720"/>
          <w:bidi/>
          <w:rtlGutter/>
        </w:sectPr>
      </w:pPr>
    </w:p>
    <w:p w14:paraId="7F1253C2" w14:textId="77777777" w:rsidR="00906829" w:rsidRDefault="00906829" w:rsidP="00906829">
      <w:pPr>
        <w:bidi w:val="0"/>
        <w:rPr>
          <w:rFonts w:ascii="Traditional" w:hAnsi="Traditional" w:cs="Simplified Arabic"/>
          <w:b/>
          <w:bCs/>
          <w:sz w:val="28"/>
          <w:szCs w:val="28"/>
          <w:rtl/>
          <w:lang w:bidi="ar-EG"/>
        </w:rPr>
        <w:sectPr w:rsidR="00906829">
          <w:footnotePr>
            <w:numRestart w:val="eachPage"/>
          </w:footnotePr>
          <w:pgSz w:w="9639" w:h="14175"/>
          <w:pgMar w:top="1134" w:right="1418" w:bottom="1134" w:left="1134" w:header="709" w:footer="709" w:gutter="0"/>
          <w:pgNumType w:start="514"/>
          <w:cols w:space="720"/>
          <w:bidi/>
          <w:rtlGutter/>
        </w:sectPr>
      </w:pPr>
    </w:p>
    <w:p w14:paraId="7D2442BE" w14:textId="22DBCC74" w:rsidR="00906829" w:rsidRPr="00906829" w:rsidRDefault="00906829" w:rsidP="00906829">
      <w:pPr>
        <w:jc w:val="center"/>
        <w:rPr>
          <w:rFonts w:ascii="Times New Roman" w:hAnsi="Times New Roman" w:cs="MCS Taybah S_U normal."/>
          <w:sz w:val="80"/>
          <w:szCs w:val="80"/>
          <w:rtl/>
          <w14:shadow w14:blurRad="50800" w14:dist="38100" w14:dir="2700000" w14:sx="100000" w14:sy="100000" w14:kx="0" w14:ky="0" w14:algn="tl">
            <w14:srgbClr w14:val="000000">
              <w14:alpha w14:val="60000"/>
            </w14:srgbClr>
          </w14:shadow>
        </w:rPr>
      </w:pPr>
      <w:r>
        <w:rPr>
          <w:noProof/>
          <w:rtl/>
        </w:rPr>
        <w:lastRenderedPageBreak/>
        <w:drawing>
          <wp:anchor distT="0" distB="0" distL="114300" distR="114300" simplePos="0" relativeHeight="251666432" behindDoc="1" locked="0" layoutInCell="1" allowOverlap="1" wp14:anchorId="1A9C4937" wp14:editId="0E3F0627">
            <wp:simplePos x="0" y="0"/>
            <wp:positionH relativeFrom="column">
              <wp:posOffset>1490980</wp:posOffset>
            </wp:positionH>
            <wp:positionV relativeFrom="paragraph">
              <wp:posOffset>43180</wp:posOffset>
            </wp:positionV>
            <wp:extent cx="1517650" cy="1714500"/>
            <wp:effectExtent l="0" t="0" r="635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73216A3B" w14:textId="77777777" w:rsidR="00906829" w:rsidRDefault="00906829" w:rsidP="00906829">
      <w:pPr>
        <w:jc w:val="center"/>
        <w:rPr>
          <w:rFonts w:cs="AF_Najed"/>
          <w:sz w:val="40"/>
          <w:szCs w:val="40"/>
          <w:rtl/>
        </w:rPr>
      </w:pPr>
    </w:p>
    <w:p w14:paraId="63F55956" w14:textId="77777777" w:rsidR="00906829" w:rsidRDefault="00906829" w:rsidP="00906829">
      <w:pPr>
        <w:jc w:val="center"/>
        <w:rPr>
          <w:rFonts w:cs="AF_Najed"/>
          <w:sz w:val="40"/>
          <w:szCs w:val="40"/>
          <w:rtl/>
        </w:rPr>
      </w:pPr>
    </w:p>
    <w:p w14:paraId="5671147A" w14:textId="77777777" w:rsidR="00906829" w:rsidRDefault="00906829" w:rsidP="00906829">
      <w:pPr>
        <w:jc w:val="center"/>
        <w:rPr>
          <w:rFonts w:cs="AF_Najed"/>
          <w:sz w:val="40"/>
          <w:szCs w:val="40"/>
          <w:rtl/>
        </w:rPr>
      </w:pPr>
    </w:p>
    <w:p w14:paraId="4B2B7D29" w14:textId="77777777" w:rsidR="00906829" w:rsidRDefault="00906829" w:rsidP="00906829">
      <w:pPr>
        <w:jc w:val="center"/>
        <w:rPr>
          <w:rFonts w:cs="AF_Najed"/>
          <w:sz w:val="32"/>
          <w:szCs w:val="32"/>
          <w:rtl/>
        </w:rPr>
      </w:pPr>
    </w:p>
    <w:p w14:paraId="5E6D7CDD" w14:textId="77777777" w:rsidR="00906829" w:rsidRDefault="00906829" w:rsidP="00906829">
      <w:pPr>
        <w:jc w:val="center"/>
        <w:rPr>
          <w:rFonts w:cs="AF_Najed"/>
          <w:sz w:val="56"/>
          <w:szCs w:val="56"/>
          <w:rtl/>
        </w:rPr>
      </w:pPr>
    </w:p>
    <w:p w14:paraId="295C0480" w14:textId="77777777" w:rsidR="00906829" w:rsidRDefault="00906829" w:rsidP="00906829">
      <w:pPr>
        <w:jc w:val="center"/>
        <w:rPr>
          <w:rFonts w:cs="PT Bold Heading"/>
          <w:sz w:val="34"/>
          <w:szCs w:val="34"/>
          <w:rtl/>
        </w:rPr>
      </w:pPr>
      <w:r>
        <w:rPr>
          <w:rFonts w:cs="PT Bold Heading" w:hint="cs"/>
          <w:sz w:val="34"/>
          <w:szCs w:val="34"/>
          <w:rtl/>
        </w:rPr>
        <w:t>ملامح التجديد الفقهي عند القرضاوي</w:t>
      </w:r>
    </w:p>
    <w:p w14:paraId="4A2570A6" w14:textId="77777777" w:rsidR="00906829" w:rsidRDefault="00906829" w:rsidP="00906829">
      <w:pPr>
        <w:spacing w:line="360" w:lineRule="auto"/>
        <w:jc w:val="center"/>
        <w:rPr>
          <w:rFonts w:cs="AF_Najed"/>
          <w:sz w:val="56"/>
          <w:szCs w:val="56"/>
          <w:rtl/>
        </w:rPr>
      </w:pPr>
    </w:p>
    <w:p w14:paraId="195F7B74" w14:textId="77777777" w:rsidR="00906829" w:rsidRDefault="00906829" w:rsidP="00906829">
      <w:pPr>
        <w:jc w:val="center"/>
        <w:rPr>
          <w:rFonts w:cs="Simplified Arabic"/>
          <w:b/>
          <w:bCs/>
          <w:sz w:val="28"/>
          <w:szCs w:val="28"/>
          <w:rtl/>
        </w:rPr>
      </w:pPr>
      <w:r>
        <w:rPr>
          <w:rFonts w:cs="Simplified Arabic"/>
          <w:b/>
          <w:bCs/>
          <w:sz w:val="28"/>
          <w:szCs w:val="28"/>
          <w:rtl/>
        </w:rPr>
        <w:t xml:space="preserve">بحث مقدم إلى مؤتمر </w:t>
      </w:r>
    </w:p>
    <w:p w14:paraId="7F0FE13C" w14:textId="77777777" w:rsidR="00906829" w:rsidRDefault="00906829" w:rsidP="00906829">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1F40C1AC" w14:textId="77777777" w:rsidR="00906829" w:rsidRDefault="00906829" w:rsidP="00906829">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1252952A" w14:textId="77777777" w:rsidR="00906829" w:rsidRDefault="00906829" w:rsidP="00906829">
      <w:pPr>
        <w:jc w:val="center"/>
        <w:rPr>
          <w:rFonts w:cs="Simplified Arabic"/>
          <w:b/>
          <w:bCs/>
          <w:sz w:val="28"/>
          <w:szCs w:val="28"/>
          <w:rtl/>
        </w:rPr>
      </w:pPr>
      <w:r>
        <w:rPr>
          <w:rFonts w:cs="Simplified Arabic"/>
          <w:b/>
          <w:bCs/>
          <w:sz w:val="28"/>
          <w:szCs w:val="28"/>
          <w:rtl/>
        </w:rPr>
        <w:t xml:space="preserve">غزة - فلسطين </w:t>
      </w:r>
    </w:p>
    <w:p w14:paraId="05313026" w14:textId="77777777" w:rsidR="00906829" w:rsidRDefault="00906829" w:rsidP="00906829">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4B10C4A5" w14:textId="77777777" w:rsidR="00906829" w:rsidRDefault="00906829" w:rsidP="00906829">
      <w:pPr>
        <w:rPr>
          <w:rFonts w:cs="Sultan Medium"/>
          <w:sz w:val="28"/>
          <w:szCs w:val="28"/>
          <w:rtl/>
        </w:rPr>
      </w:pPr>
    </w:p>
    <w:p w14:paraId="5D54D989" w14:textId="77777777" w:rsidR="00906829" w:rsidRDefault="00906829" w:rsidP="00906829">
      <w:pPr>
        <w:jc w:val="center"/>
        <w:rPr>
          <w:rFonts w:cs="Shurooq 16"/>
          <w:sz w:val="32"/>
          <w:szCs w:val="32"/>
          <w:rtl/>
        </w:rPr>
      </w:pPr>
    </w:p>
    <w:p w14:paraId="1B2A56AE" w14:textId="77777777" w:rsidR="00906829" w:rsidRDefault="00906829" w:rsidP="00906829">
      <w:pPr>
        <w:jc w:val="center"/>
        <w:rPr>
          <w:rFonts w:cs="Simplified Arabic"/>
          <w:b/>
          <w:bCs/>
          <w:sz w:val="28"/>
          <w:szCs w:val="28"/>
          <w:rtl/>
        </w:rPr>
      </w:pPr>
      <w:r>
        <w:rPr>
          <w:rFonts w:cs="Simplified Arabic"/>
          <w:b/>
          <w:bCs/>
          <w:sz w:val="28"/>
          <w:szCs w:val="28"/>
          <w:rtl/>
        </w:rPr>
        <w:t>إعداد:</w:t>
      </w:r>
    </w:p>
    <w:p w14:paraId="424C18FE" w14:textId="77777777" w:rsidR="00906829" w:rsidRDefault="00906829" w:rsidP="00906829">
      <w:pPr>
        <w:jc w:val="center"/>
        <w:rPr>
          <w:rFonts w:cs="AF_Najed"/>
          <w:sz w:val="44"/>
          <w:szCs w:val="44"/>
          <w:rtl/>
        </w:rPr>
      </w:pPr>
      <w:r>
        <w:rPr>
          <w:rFonts w:cs="AF_Najed" w:hint="cs"/>
          <w:sz w:val="44"/>
          <w:szCs w:val="44"/>
          <w:rtl/>
        </w:rPr>
        <w:t>د. خالد محمد حنفي</w:t>
      </w:r>
    </w:p>
    <w:p w14:paraId="7C67A28F" w14:textId="77777777" w:rsidR="00906829" w:rsidRDefault="00906829" w:rsidP="00906829">
      <w:pPr>
        <w:jc w:val="center"/>
        <w:rPr>
          <w:rFonts w:cs="Simplified Arabic"/>
          <w:b/>
          <w:bCs/>
          <w:sz w:val="28"/>
          <w:szCs w:val="28"/>
          <w:rtl/>
        </w:rPr>
      </w:pPr>
      <w:r>
        <w:rPr>
          <w:rFonts w:cs="Simplified Arabic"/>
          <w:b/>
          <w:bCs/>
          <w:sz w:val="28"/>
          <w:szCs w:val="28"/>
          <w:rtl/>
        </w:rPr>
        <w:t>باحث من ألمانيا/ فرانكفورت</w:t>
      </w:r>
    </w:p>
    <w:p w14:paraId="2ED4436F" w14:textId="77777777" w:rsidR="00906829" w:rsidRDefault="00906829" w:rsidP="00906829">
      <w:pPr>
        <w:jc w:val="center"/>
        <w:rPr>
          <w:rFonts w:cs="Sultan Medium"/>
          <w:sz w:val="28"/>
          <w:szCs w:val="28"/>
          <w:rtl/>
          <w:lang w:bidi="ar-EG"/>
        </w:rPr>
      </w:pPr>
    </w:p>
    <w:p w14:paraId="202BB9FD" w14:textId="77777777" w:rsidR="00906829" w:rsidRDefault="00906829" w:rsidP="00906829">
      <w:pPr>
        <w:ind w:right="120"/>
        <w:jc w:val="lowKashida"/>
        <w:rPr>
          <w:rFonts w:cs="Simplified Arabic"/>
          <w:b/>
          <w:bCs/>
          <w:sz w:val="28"/>
          <w:szCs w:val="28"/>
          <w:rtl/>
        </w:rPr>
      </w:pPr>
    </w:p>
    <w:p w14:paraId="488AEF62" w14:textId="77777777" w:rsidR="00906829" w:rsidRDefault="00906829" w:rsidP="00906829">
      <w:pPr>
        <w:ind w:right="120"/>
        <w:jc w:val="lowKashida"/>
        <w:rPr>
          <w:rFonts w:cs="Simplified Arabic"/>
          <w:b/>
          <w:bCs/>
          <w:sz w:val="28"/>
          <w:szCs w:val="28"/>
          <w:rtl/>
        </w:rPr>
      </w:pPr>
    </w:p>
    <w:p w14:paraId="150E5F97" w14:textId="77777777" w:rsidR="00906829" w:rsidRDefault="00906829" w:rsidP="00906829">
      <w:pPr>
        <w:ind w:right="120"/>
        <w:jc w:val="center"/>
        <w:rPr>
          <w:rFonts w:ascii="Traditional" w:hAnsi="Traditional" w:cs="Simplified Arabic"/>
          <w:b/>
          <w:bCs/>
          <w:sz w:val="28"/>
          <w:szCs w:val="28"/>
          <w:rtl/>
          <w:lang w:bidi="ar-EG"/>
        </w:rPr>
      </w:pPr>
      <w:r>
        <w:rPr>
          <w:rFonts w:cs="Simplified Arabic"/>
          <w:b/>
          <w:bCs/>
          <w:sz w:val="28"/>
          <w:szCs w:val="28"/>
          <w:rtl/>
        </w:rPr>
        <w:t>أكتوبر 2010م</w:t>
      </w:r>
    </w:p>
    <w:p w14:paraId="6375E74A" w14:textId="77777777" w:rsidR="00906829" w:rsidRDefault="00906829" w:rsidP="00906829">
      <w:pPr>
        <w:ind w:right="120"/>
        <w:jc w:val="lowKashida"/>
        <w:rPr>
          <w:rFonts w:ascii="Traditional" w:hAnsi="Traditional" w:cs="Simplified Arabic"/>
          <w:sz w:val="28"/>
          <w:szCs w:val="28"/>
          <w:rtl/>
          <w:lang w:bidi="ar-EG"/>
        </w:rPr>
      </w:pPr>
    </w:p>
    <w:p w14:paraId="3D36EE01" w14:textId="77777777" w:rsidR="00906829" w:rsidRDefault="00906829" w:rsidP="00906829">
      <w:pPr>
        <w:bidi w:val="0"/>
        <w:rPr>
          <w:rFonts w:ascii="Traditional" w:hAnsi="Traditional" w:cs="Simplified Arabic"/>
          <w:sz w:val="28"/>
          <w:szCs w:val="28"/>
          <w:rtl/>
          <w:lang w:bidi="ar-EG"/>
        </w:rPr>
        <w:sectPr w:rsidR="00906829">
          <w:footnotePr>
            <w:numRestart w:val="eachPage"/>
          </w:footnotePr>
          <w:pgSz w:w="9639" w:h="14175"/>
          <w:pgMar w:top="1134" w:right="1134" w:bottom="1134" w:left="1134" w:header="709" w:footer="709" w:gutter="0"/>
          <w:pgNumType w:start="103"/>
          <w:cols w:space="720"/>
          <w:bidi/>
          <w:rtlGutter/>
        </w:sectPr>
      </w:pPr>
    </w:p>
    <w:p w14:paraId="7F557A52" w14:textId="77777777" w:rsidR="00906829" w:rsidRDefault="00906829" w:rsidP="00906829">
      <w:pPr>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lastRenderedPageBreak/>
        <w:t>مقدمة</w:t>
      </w:r>
    </w:p>
    <w:p w14:paraId="0D429374"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الحمد لله الذي ألهمنا معالم الإسلام وأعلمنا مراتب الأعلام، أمرنا باتباع الفضل والفقاهة ونهانا عن اتباع الهوى والسفاهة، وأزكى صلوات الله وتسليماته على معلم الناس الخير وهادي البشرية إلى الرشد رحمة الله للعالمين وحجته على الناس أجمعين وبعد.</w:t>
      </w:r>
    </w:p>
    <w:p w14:paraId="4E1F7FC3"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إذا كان الهدف من دراسة أطوار الفقه ومذاهبه هو الوقوف على فترات ومراحل القوة والضعف فيه، بهدف إحداث نهضة فقهية معاصرة تتناغم مع الزمن وتلبي احتياجات العصر في ضوء تراثنا الفقهي العظيم، فإن الهدف من وراء هذا البحث هو الإفادة من مرتكزات التجديد الفقهي عند شيخنا العلامة الإمام يوسف القرضاوي (أطال الله في الخير بقاءه)، لنخرج منها بدواء وشفاء لحالة الركود الفقهي المعاصر، والاقتراب من موت الملكة الفقهية أو احتضارها، كما أننا نقدم بذلك جزءا من حق الشيخ علينا أن نعرف الأجيال به، وأن ندرس تراثه الفقهي دراسة متبصرة لنصل الماضي بالحاضر ولنضع أقدامنا على الطريق الصحيح للتجديد الفقهي المنشود. </w:t>
      </w:r>
    </w:p>
    <w:p w14:paraId="297545A4"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فالبحث لا يهدف فقط إلى التقريظ لشيخنا العلامة الإمام يوسف القرضاوي، أو بيان فضله في الكتابة والتصنيف الفقهي، إنما يهدف كذلك إلى الاستفادة من هذه الجهود وتلك التجربة في تجديد وتحديث الدراسات الفقهية المعاصرة.</w:t>
      </w:r>
    </w:p>
    <w:p w14:paraId="12FD6A57"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صعوبات البحث</w:t>
      </w:r>
    </w:p>
    <w:p w14:paraId="1EE54334"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إذا كان شيخنا القرضاوي لما أراد أن يكتب عن الداعية المجدد الشيخ محمد الغزالي قال: إن الإمام محمدا أبا زهرة لما كتب عن الأئمة قال: لا يكتب عن الأئمة </w:t>
      </w:r>
      <w:r>
        <w:rPr>
          <w:rFonts w:ascii="Traditional" w:hAnsi="Traditional" w:cs="Simplified Arabic"/>
          <w:sz w:val="28"/>
          <w:szCs w:val="28"/>
          <w:rtl/>
          <w:lang w:bidi="ar-EG"/>
        </w:rPr>
        <w:lastRenderedPageBreak/>
        <w:t>إلا إمام، وقال العقاد حين كتب عبقرياته: لا يكتب عن العباقرة إلا عبقري، ثم قال شيخنا القرضاوي: "ومن لي بالإمامة والعبقرية حتى أكتب عن إمام وعبقري مثل الغزالي".</w:t>
      </w:r>
    </w:p>
    <w:p w14:paraId="5C4FF330"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قلت: إذا كان الأمر كذلك فماذا عساى أن أقول؟!!</w:t>
      </w:r>
    </w:p>
    <w:p w14:paraId="0231555A"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لكنها فرصة طيبة للوفاء بحق من حقوق الشيخ علينا، وليوجهنا فيما فهمنا عنه، وكذا لنستفيد من تعليقات أساتذتنا ومشايخنا من تلاميذ الشيخ وأصحابه، تلك هي الصعوبة الأولى، أما الثانية فضيق الوقت، واما الثالثة فقلة المراجع حيث أقيم في المهجر فاعتمدت على الكتب الالكترونية، وهي قليلة ولا تغني عن الكتاب المطبوع.</w:t>
      </w:r>
    </w:p>
    <w:p w14:paraId="39A41A2A"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ورغم هذه الصعوبات إلا أن الله تعالى أكرمني بالبركة في الوقت فكان هذا البحث المتواضع الذي أضعه بين يدي شيخنا على استحياء.</w:t>
      </w:r>
    </w:p>
    <w:p w14:paraId="678C8723"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وكنت قد عزمت على عرض ثمانية ملامح للتجديد الفقهي عند الشيخ وهي:</w:t>
      </w:r>
    </w:p>
    <w:p w14:paraId="15293E4E" w14:textId="77777777" w:rsidR="00906829" w:rsidRDefault="00906829" w:rsidP="00DB40CB">
      <w:pPr>
        <w:numPr>
          <w:ilvl w:val="0"/>
          <w:numId w:val="29"/>
        </w:numPr>
        <w:spacing w:after="0" w:line="240" w:lineRule="auto"/>
        <w:ind w:left="1147" w:hanging="540"/>
        <w:jc w:val="lowKashida"/>
        <w:rPr>
          <w:rFonts w:ascii="Traditional" w:hAnsi="Traditional" w:cs="Simplified Arabic"/>
          <w:sz w:val="28"/>
          <w:szCs w:val="28"/>
          <w:rtl/>
          <w:lang w:bidi="ar-EG"/>
        </w:rPr>
      </w:pPr>
      <w:r>
        <w:rPr>
          <w:rFonts w:ascii="Traditional" w:hAnsi="Traditional" w:cs="Simplified Arabic"/>
          <w:sz w:val="28"/>
          <w:szCs w:val="28"/>
          <w:rtl/>
          <w:lang w:bidi="ar-EG"/>
        </w:rPr>
        <w:t>الإسهام في بناء وصناعة الملكة الفقهية.</w:t>
      </w:r>
    </w:p>
    <w:p w14:paraId="6A480216" w14:textId="77777777" w:rsidR="00906829" w:rsidRDefault="00906829" w:rsidP="00DB40CB">
      <w:pPr>
        <w:numPr>
          <w:ilvl w:val="0"/>
          <w:numId w:val="29"/>
        </w:numPr>
        <w:spacing w:after="0" w:line="240" w:lineRule="auto"/>
        <w:ind w:left="1147" w:hanging="540"/>
        <w:jc w:val="lowKashida"/>
        <w:rPr>
          <w:rFonts w:ascii="Traditional" w:hAnsi="Traditional" w:cs="Simplified Arabic"/>
          <w:sz w:val="28"/>
          <w:szCs w:val="28"/>
          <w:rtl/>
          <w:lang w:bidi="ar-EG"/>
        </w:rPr>
      </w:pPr>
      <w:r>
        <w:rPr>
          <w:rFonts w:ascii="Traditional" w:hAnsi="Traditional" w:cs="Simplified Arabic"/>
          <w:sz w:val="28"/>
          <w:szCs w:val="28"/>
          <w:rtl/>
          <w:lang w:bidi="ar-EG"/>
        </w:rPr>
        <w:t>تفعيل القواعد الفقهية.</w:t>
      </w:r>
    </w:p>
    <w:p w14:paraId="6784F855" w14:textId="77777777" w:rsidR="00906829" w:rsidRDefault="00906829" w:rsidP="00DB40CB">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الجمع بين النصوص الجزئية والمقاصد الكلية.</w:t>
      </w:r>
    </w:p>
    <w:p w14:paraId="7337B5C2" w14:textId="77777777" w:rsidR="00906829" w:rsidRDefault="00906829" w:rsidP="00DB40CB">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الجمع بين الاجتهاد الانتقائي والإنشائي.</w:t>
      </w:r>
    </w:p>
    <w:p w14:paraId="3B44CE5C" w14:textId="77777777" w:rsidR="00906829" w:rsidRDefault="00906829" w:rsidP="00DB40CB">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الجمع بين فقه السلوك والحكام.</w:t>
      </w:r>
    </w:p>
    <w:p w14:paraId="59AD7510" w14:textId="77777777" w:rsidR="00906829" w:rsidRDefault="00906829" w:rsidP="00DB40CB">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ريادة مدرسة التيسير المنضبط.</w:t>
      </w:r>
    </w:p>
    <w:p w14:paraId="6E70D840" w14:textId="77777777" w:rsidR="00906829" w:rsidRDefault="00906829" w:rsidP="00DB40CB">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نقل الفقه من ساحة التأصيل والتنظير إلى التفعيل والتطبيق.</w:t>
      </w:r>
    </w:p>
    <w:p w14:paraId="7A250F99" w14:textId="77777777" w:rsidR="00906829" w:rsidRDefault="00906829" w:rsidP="00DB40CB">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فقه الزمان والمكان</w:t>
      </w:r>
    </w:p>
    <w:p w14:paraId="7AD466A0"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 xml:space="preserve"> لكنى وجدت أن البحث سيتضخم إذا أدخلت فيه كل هذه المطالب، وهو ما لا يتناسب مع المؤتمر فاختصرتها إلى النصف واكتفيت بالمطالب الأربعة الأولى، ثم أتبعتها بخاتمة ذكرت فيها أهم النتائج والتوصيات.</w:t>
      </w:r>
    </w:p>
    <w:p w14:paraId="417206AE" w14:textId="77777777" w:rsidR="00906829" w:rsidRDefault="00906829" w:rsidP="00906829">
      <w:pPr>
        <w:ind w:firstLine="792"/>
        <w:jc w:val="lowKashida"/>
        <w:rPr>
          <w:rFonts w:ascii="Times New Roman" w:hAnsi="Times New Roman" w:cs="Simplified Arabic"/>
          <w:sz w:val="28"/>
          <w:szCs w:val="28"/>
          <w:rtl/>
        </w:rPr>
      </w:pPr>
      <w:r>
        <w:rPr>
          <w:rFonts w:cs="Simplified Arabic"/>
          <w:sz w:val="28"/>
          <w:szCs w:val="28"/>
          <w:rtl/>
        </w:rPr>
        <w:t>وأخيراً فإن هذا البحث جهد بشري ما كان فيه من صواب فهو محض توفيق الله تعالى، فله الحمد والمنة وله الحكم وإليه المرجع والمآب، وما كان فيه من وهم وخلل فهو من رشح نفسي الأمارة بالسوء، ويأبى الله أن يكون الكمال إلا له.</w:t>
      </w:r>
    </w:p>
    <w:p w14:paraId="4E77131B" w14:textId="77777777" w:rsidR="00906829" w:rsidRDefault="00906829" w:rsidP="00906829">
      <w:pPr>
        <w:pStyle w:val="af"/>
        <w:bidi/>
        <w:spacing w:after="0"/>
        <w:ind w:firstLine="792"/>
        <w:jc w:val="lowKashida"/>
        <w:rPr>
          <w:rFonts w:ascii="Traditional" w:hAnsi="Traditional" w:cs="Simplified Arabic"/>
          <w:sz w:val="28"/>
          <w:szCs w:val="28"/>
          <w:rtl/>
        </w:rPr>
      </w:pPr>
      <w:r>
        <w:rPr>
          <w:rFonts w:ascii="Traditional" w:hAnsi="Traditional" w:cs="Simplified Arabic"/>
          <w:sz w:val="28"/>
          <w:szCs w:val="28"/>
          <w:rtl/>
        </w:rPr>
        <w:t>وإذا كان شيخنا العلامة الأديب والمحقق الضليع -أحد أركان العلم بالعربية وآدابها في هذا العصر الأستاذ محمود شاكر رحمه الله تعالى- يقول في مقدمته لتفسير الإمام ابن جرير الطبري الذي قام بتحقيقه وخدمته خير قيام:"ونحن أهل زمان أوتوا من العجز والتهاون أضعاف ما أوتي أسلافهم من الجِدِّ والقوة !" فماذا أقول عن نفسي التي أعرف ضعفها جيداً،</w:t>
      </w:r>
      <w:r>
        <w:rPr>
          <w:rFonts w:ascii="Traditional" w:hAnsi="Traditional" w:cs="Simplified Arabic"/>
          <w:sz w:val="28"/>
          <w:szCs w:val="28"/>
          <w:rtl/>
          <w:lang w:bidi="ar-EG"/>
        </w:rPr>
        <w:t xml:space="preserve"> ولعل أفضل اعتذار </w:t>
      </w:r>
      <w:r>
        <w:rPr>
          <w:rFonts w:ascii="Traditional" w:hAnsi="Traditional" w:cs="Simplified Arabic"/>
          <w:sz w:val="28"/>
          <w:szCs w:val="28"/>
          <w:rtl/>
        </w:rPr>
        <w:t>عما وقع في ال</w:t>
      </w:r>
      <w:r>
        <w:rPr>
          <w:rFonts w:ascii="Traditional" w:hAnsi="Traditional" w:cs="Simplified Arabic"/>
          <w:sz w:val="28"/>
          <w:szCs w:val="28"/>
          <w:rtl/>
          <w:lang w:bidi="ar-EG"/>
        </w:rPr>
        <w:t>بحث</w:t>
      </w:r>
      <w:r>
        <w:rPr>
          <w:rFonts w:ascii="Traditional" w:hAnsi="Traditional" w:cs="Simplified Arabic"/>
          <w:sz w:val="28"/>
          <w:szCs w:val="28"/>
          <w:rtl/>
        </w:rPr>
        <w:t xml:space="preserve"> من خلل</w:t>
      </w:r>
      <w:r>
        <w:rPr>
          <w:rFonts w:ascii="Traditional" w:hAnsi="Traditional" w:cs="Simplified Arabic"/>
          <w:sz w:val="28"/>
          <w:szCs w:val="28"/>
          <w:rtl/>
          <w:lang w:bidi="ar-EG"/>
        </w:rPr>
        <w:t xml:space="preserve">، </w:t>
      </w:r>
      <w:r>
        <w:rPr>
          <w:rFonts w:ascii="Traditional" w:hAnsi="Traditional" w:cs="Simplified Arabic"/>
          <w:sz w:val="28"/>
          <w:szCs w:val="28"/>
          <w:rtl/>
        </w:rPr>
        <w:t>ما ختم به ابن خلدون رائعته المقدمةَ أو الجزءَ الأولَ من تاريخه إذ قال:</w:t>
      </w:r>
    </w:p>
    <w:p w14:paraId="4924E11A" w14:textId="77777777" w:rsidR="00906829" w:rsidRDefault="00906829" w:rsidP="00906829">
      <w:pPr>
        <w:pStyle w:val="af"/>
        <w:bidi/>
        <w:spacing w:after="0"/>
        <w:ind w:firstLine="792"/>
        <w:jc w:val="lowKashida"/>
        <w:rPr>
          <w:rFonts w:ascii="Traditional" w:hAnsi="Traditional" w:cs="Simplified Arabic"/>
          <w:sz w:val="28"/>
          <w:szCs w:val="28"/>
          <w:rtl/>
        </w:rPr>
      </w:pPr>
      <w:r>
        <w:rPr>
          <w:rFonts w:ascii="Traditional" w:hAnsi="Traditional" w:cs="Simplified Arabic"/>
          <w:sz w:val="28"/>
          <w:szCs w:val="28"/>
          <w:rtl/>
        </w:rPr>
        <w:t xml:space="preserve"> "وقد استوفينا من مسائله- أى طبيعةُ العمران وما يعرض له- ما حسبناه كفاء له، ولعل من يأتي بعدنا ممن يؤيده الله بفكر صحيح وعلم مبين يغوص من مسائله على أكثر مما كتبنا، فليس على مستنبط الفن إحصاءُ مسائله و إنما عليه تعيينُ موضع العلم و تنويعُ فصوله وما يتكلم فيه، والمتأخرون يلحقون المسائل من بعده شيئا فشيئا إلى أن يكمل والله يعلم وأنتم لا تعلمون"</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183"/>
      </w:r>
      <w:r>
        <w:rPr>
          <w:rFonts w:ascii="Traditional" w:hAnsi="Traditional" w:cs="Simplified Arabic"/>
          <w:sz w:val="28"/>
          <w:szCs w:val="28"/>
          <w:vertAlign w:val="superscript"/>
          <w:rtl/>
        </w:rPr>
        <w:t>)</w:t>
      </w:r>
      <w:r>
        <w:rPr>
          <w:rFonts w:ascii="Traditional" w:hAnsi="Traditional" w:cs="Simplified Arabic"/>
          <w:sz w:val="28"/>
          <w:szCs w:val="28"/>
          <w:rtl/>
        </w:rPr>
        <w:t>.</w:t>
      </w:r>
    </w:p>
    <w:p w14:paraId="26DC8AAC" w14:textId="77777777" w:rsidR="00906829" w:rsidRDefault="00906829" w:rsidP="00906829">
      <w:pPr>
        <w:ind w:left="2880" w:firstLine="792"/>
        <w:jc w:val="center"/>
        <w:rPr>
          <w:rFonts w:ascii="Traditional" w:hAnsi="Traditional" w:cs="Simplified Arabic"/>
          <w:b/>
          <w:bCs/>
          <w:sz w:val="28"/>
          <w:szCs w:val="28"/>
          <w:rtl/>
          <w:lang w:bidi="ar-EG"/>
        </w:rPr>
      </w:pPr>
    </w:p>
    <w:p w14:paraId="75C0B55C" w14:textId="77777777" w:rsidR="00906829" w:rsidRDefault="00906829" w:rsidP="00906829">
      <w:pPr>
        <w:ind w:left="2880" w:firstLine="792"/>
        <w:jc w:val="center"/>
        <w:rPr>
          <w:rFonts w:ascii="Traditional" w:hAnsi="Traditional" w:cs="Simplified Arabic"/>
          <w:b/>
          <w:bCs/>
          <w:sz w:val="28"/>
          <w:szCs w:val="28"/>
          <w:rtl/>
          <w:lang w:bidi="ar-EG"/>
        </w:rPr>
      </w:pPr>
      <w:r>
        <w:rPr>
          <w:rFonts w:ascii="Traditional" w:hAnsi="Traditional" w:cs="Simplified Arabic"/>
          <w:b/>
          <w:bCs/>
          <w:sz w:val="28"/>
          <w:szCs w:val="28"/>
          <w:rtl/>
          <w:lang w:bidi="ar-EG"/>
        </w:rPr>
        <w:t>الفقير إلى عفو ربه</w:t>
      </w:r>
    </w:p>
    <w:p w14:paraId="7CFA7232" w14:textId="77777777" w:rsidR="00906829" w:rsidRDefault="00906829" w:rsidP="00906829">
      <w:pPr>
        <w:ind w:left="2880" w:firstLine="792"/>
        <w:jc w:val="center"/>
        <w:rPr>
          <w:rFonts w:ascii="Traditional" w:hAnsi="Traditional" w:cs="Simplified Arabic"/>
          <w:b/>
          <w:bCs/>
          <w:sz w:val="28"/>
          <w:szCs w:val="28"/>
          <w:rtl/>
          <w:lang w:bidi="ar-EG"/>
        </w:rPr>
      </w:pPr>
      <w:r>
        <w:rPr>
          <w:rFonts w:ascii="Traditional" w:hAnsi="Traditional" w:cs="Simplified Arabic"/>
          <w:b/>
          <w:bCs/>
          <w:sz w:val="28"/>
          <w:szCs w:val="28"/>
          <w:rtl/>
          <w:lang w:bidi="ar-EG"/>
        </w:rPr>
        <w:t>خالد محمد حنفي</w:t>
      </w:r>
    </w:p>
    <w:p w14:paraId="2EFBD809" w14:textId="77777777" w:rsidR="00906829" w:rsidRDefault="00906829" w:rsidP="00906829">
      <w:pPr>
        <w:ind w:left="2880" w:firstLine="792"/>
        <w:jc w:val="center"/>
        <w:rPr>
          <w:rFonts w:ascii="Traditional" w:hAnsi="Traditional" w:cs="Simplified Arabic"/>
          <w:b/>
          <w:bCs/>
          <w:sz w:val="28"/>
          <w:szCs w:val="28"/>
          <w:rtl/>
          <w:lang w:bidi="ar-EG"/>
        </w:rPr>
      </w:pPr>
      <w:r>
        <w:rPr>
          <w:rFonts w:ascii="Traditional" w:hAnsi="Traditional" w:cs="Simplified Arabic"/>
          <w:b/>
          <w:bCs/>
          <w:sz w:val="28"/>
          <w:szCs w:val="28"/>
          <w:rtl/>
          <w:lang w:bidi="ar-EG"/>
        </w:rPr>
        <w:lastRenderedPageBreak/>
        <w:t>فرانكفورت-ألمانيا</w:t>
      </w:r>
    </w:p>
    <w:p w14:paraId="0E9B8C17"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sz w:val="28"/>
          <w:szCs w:val="28"/>
          <w:rtl/>
          <w:lang w:bidi="ar-EG"/>
        </w:rPr>
        <w:br w:type="page"/>
      </w:r>
      <w:r>
        <w:rPr>
          <w:rFonts w:ascii="Traditional" w:hAnsi="Traditional" w:cs="Simplified Arabic"/>
          <w:b/>
          <w:bCs/>
          <w:sz w:val="28"/>
          <w:szCs w:val="28"/>
          <w:rtl/>
          <w:lang w:bidi="ar-EG"/>
        </w:rPr>
        <w:lastRenderedPageBreak/>
        <w:t>مدخل</w:t>
      </w:r>
    </w:p>
    <w:p w14:paraId="005A1864"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إن شخصية الشيخ القرضاوي وطبيعتها طبيعة مجددة، تكره التقليد والتعصب وتنفر منه، ويحب دائما أن يكون نسيجا وحده، وأن يكون نفسه، رافضا تقليد أحد حتى ولو كان من أكابر مشايخه، ومن أحب أساتذته إليه كالشيخ حسن البنا أو الشيخ الغزالي (رحمهما الله تعالى) بل إنه يميل إلى التجديد حتى في دعائه وتضرعه إلى الله عز وجل، فنلحظ تميزا في الأسلوب وملامسة للأحداث وتأثرا بها، بل  إن نفوره من التقليد والمحاكاة يخرج في دعائه فنراه يقول: اللهم أطلق عقلي من أسر التقليد، وأطلق قلبي من عبودية العبيد، وأطلق لساني من كل دعوة غير دعوة التوحيد.</w:t>
      </w:r>
    </w:p>
    <w:p w14:paraId="1B665320" w14:textId="77777777" w:rsidR="00906829" w:rsidRDefault="00906829" w:rsidP="00906829">
      <w:pPr>
        <w:ind w:right="120"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حتى عندما استخدم السجع في دعائه لم يسع إلى محاكاة القديم بالتكلف فيه كما فعل البعض في أدعيتهم وخطبهم، إنما جاءه سجعه محمودا لطيفا تستسيغه الآذان وتطرب ولا عجب في هذا فهو الشاعر المطبوع صاحب القصائد والدواوين له ليس كهذا السجع المتكلف المذموم</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184"/>
      </w:r>
      <w:r>
        <w:rPr>
          <w:rFonts w:ascii="Traditional" w:hAnsi="Traditional" w:cs="Simplified Arabic"/>
          <w:sz w:val="28"/>
          <w:szCs w:val="28"/>
          <w:vertAlign w:val="superscript"/>
          <w:rtl/>
          <w:lang w:bidi="ar-EG"/>
        </w:rPr>
        <w:t>)</w:t>
      </w:r>
    </w:p>
    <w:p w14:paraId="3F8FBF34"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وبما أن الشيخ اشتغل بالفقه والفتوى منذ صغره ورصد حاجة الفقه اليوم إلى التجديد في الطرح والمعاصرة في الأسلوب، فقد خطا خطوات نظرية وعملية في هذا التجديد منذ أن ألقى الدرس الأول في الفقه في مسجد قريته صفط تراب من أعمال المحلة الكبرى بمحافظة الغربية بمصر.</w:t>
      </w:r>
    </w:p>
    <w:p w14:paraId="08A7082F"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إذاً الشيخ لم يضطر إلى التجديد الفقهي الذي نتحدث عنه أو كلف به من جهة من الجهات، أو قام به بحكم وظيفته وعمله، وإنما كان سجية وطبيعة وملكة اكتملت بامتلاكه لأدوات التجديد والاجتهاد الفقهي، ساعد على ذلك الحاجة العملية والضرورة الواقعية التي تحتم تجديد الفقه وتقديمه في ثوب جديد شكلا وموضوعاً، الأمر الذي جعل من تجربة الشيخ الفقهية نموذجا يجب علينا دراسته والاستفادة منه في مؤسساتنا وجامعاتنا المعنية بالدراسات الفقهية والأصولية.</w:t>
      </w:r>
    </w:p>
    <w:p w14:paraId="0AF1A1D5"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والأمر في الحقيقة يحتاج منا إلى دراسة تجربة الشيخ الفقهية من جوانبها المختلفة في مراحلها الزمنية المتعددة، لنصل إلى تصور واضح، وخطة منهجية للخروج من أزمة الاجتهاد المعاصر والفقه والفتوى، وهذا البحث يعد مدخلا مهما لهذا المشروع المتعدد الأوجه الكثير الملامح.</w:t>
      </w:r>
    </w:p>
    <w:p w14:paraId="72DA290A"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ولعل هذه الملامح الأربعة للتجديد الفقهي عند الشيخ تسهم في لفت الأنظار إليها وتحقيق الوعي بها، وإضافة المزيد عليها إن شاء الله تعالى.</w:t>
      </w:r>
    </w:p>
    <w:p w14:paraId="36655B78" w14:textId="77777777" w:rsidR="00906829" w:rsidRDefault="00906829" w:rsidP="00906829">
      <w:pPr>
        <w:spacing w:before="240"/>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المطلب الأول: الإسهام في بناء وصناعة الملكة الفقهية.</w:t>
      </w:r>
    </w:p>
    <w:p w14:paraId="6972E7BA"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بين الفقيه المولود والفقيه المصنوع</w:t>
      </w:r>
    </w:p>
    <w:p w14:paraId="7830C24D"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يولد الشاعر ولا يصنع، عبارة تقال في مجال الشعر والشعراء، فالشاعر يولد من بطن أمه شاعرا ينساب منه الشعر انسيابا موزونا مقفى، أما الشاعر المصنوع فإنه لا يُطرب الأذن ولا يشعر به السامع ولا يكون لشعره صدي، إن كل همه تركيب البيت وضبط قافيته وتصحيح وزنه ليتوافق مع بعضه، ولا يعتبر مثل هذا في الحقيقة شاعرا، وإن خرج منه الشعر موزونا مقفى.</w:t>
      </w:r>
    </w:p>
    <w:p w14:paraId="019B0E38"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وهذا المعنى يصدق كذلك على حال الفقه والفقهاء قديما وحديثا؛ فالفقيه يولد ولا يصنع، الفقيه المصنوع سرعان ما يُكشف ويفضح في الاجتهادات والاختيارات الفقهية، أما الفقيه المولود صاحب الموهبة فإنه يَلمح بحدسه وذكائه وملكته الرأى الأرجح والاجتهاد الأفضل بمجرد عرض المسألة عليه ويبدو هذا عليه في مراحل مبكرة من حياته ويزداد وضوحا مع اشتغاله بدراسة الفقه وتدريسه.</w:t>
      </w:r>
    </w:p>
    <w:p w14:paraId="347D32C4"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ولا يعني هذا التقليل من أهمية الجهد الدراسي في تكوين الفقيه، كلا لكن هذا الجهد وهذه الدراسة لن تؤتي أكلها ونرى ثمارها، إذا كانت في تربة غير تربتها وكان من نتوجه إليه بهذا الجهد غير موهوب ومحب لهذا الفقه وذاك العلم.</w:t>
      </w:r>
    </w:p>
    <w:p w14:paraId="42115A6D"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الذي ذكرت هو ما سماه العلماء بالملكة الفقهية، أن يصير الفقه والترجيح وإدراك المقاصد ونحو ذلك سجية وطبيعة للفقيه، كالرياضي الحاذق الحاد الذكاء، بمجرد عرض المسألة عليه يعطي النتيجة ثم يقوم بالمقدمات والإجراءات التي تؤكد صحة النتيجة التي توصل إليها بملكته وكثرة دربته، ولا يختلف أحد يرصد الحركة الفقهية والإفتائية المعاصرة على ضعف وتراجع الملكة الفقهية على نحو يوجب على الغيورين من أبناء الأمة أن يبحثوه وأن يستدركوا هذا الخلل بالبرامج العلمية والعملية.</w:t>
      </w:r>
    </w:p>
    <w:p w14:paraId="2EC6E90B"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الذي ذكرت هو ما استشرفه ووصفه الصحابي الجليل عبدالله بن مسعود رضي الله عنه حين قال نحن في زمان قليل قراؤه كثير فقهاؤه، وسيأتي بعد ذلك زمان كثير قراؤه قليل فقهاؤه"</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85"/>
      </w:r>
      <w:r>
        <w:rPr>
          <w:rFonts w:ascii="Traditional" w:hAnsi="Traditional" w:cs="Simplified Arabic"/>
          <w:sz w:val="28"/>
          <w:szCs w:val="28"/>
          <w:vertAlign w:val="superscript"/>
          <w:rtl/>
          <w:lang w:bidi="ar-EG"/>
        </w:rPr>
        <w:t>)</w:t>
      </w:r>
    </w:p>
    <w:p w14:paraId="1FE71A46"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وهناك دلائل ومظاهر كثيرة ومتعددة على صحة قولنا بضعف أو موت الملكة الفقهية</w:t>
      </w:r>
    </w:p>
    <w:p w14:paraId="7FE7A9A5" w14:textId="77777777" w:rsidR="00906829" w:rsidRDefault="00906829" w:rsidP="00906829">
      <w:pPr>
        <w:ind w:firstLine="792"/>
        <w:jc w:val="lowKashida"/>
        <w:rPr>
          <w:rFonts w:ascii="Traditional" w:hAnsi="Traditional" w:cs="Simplified Arabic"/>
          <w:sz w:val="28"/>
          <w:szCs w:val="28"/>
          <w:rtl/>
          <w:lang w:bidi="ar-EG"/>
        </w:rPr>
      </w:pPr>
    </w:p>
    <w:p w14:paraId="75642450"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أهم مظاهر ضعف الملكة الفقهية المعاصرة:</w:t>
      </w:r>
      <w:r>
        <w:rPr>
          <w:rFonts w:ascii="Traditional" w:hAnsi="Traditional" w:cs="Simplified Arabic"/>
          <w:sz w:val="28"/>
          <w:szCs w:val="28"/>
          <w:rtl/>
          <w:lang w:bidi="ar-EG"/>
        </w:rPr>
        <w:t xml:space="preserve"> </w:t>
      </w:r>
    </w:p>
    <w:p w14:paraId="1DD1F731" w14:textId="77777777" w:rsidR="00906829" w:rsidRDefault="00906829" w:rsidP="00DB40CB">
      <w:pPr>
        <w:numPr>
          <w:ilvl w:val="0"/>
          <w:numId w:val="30"/>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إبراز القضايا والمسائل الفقهية المستهلكة والمتكررة، والوقوف عندها والانشغال بها عن القضايا الأكبر والأعظم رغم كثرتها.</w:t>
      </w:r>
    </w:p>
    <w:p w14:paraId="1B04DC75" w14:textId="77777777" w:rsidR="00906829" w:rsidRDefault="00906829" w:rsidP="00DB40CB">
      <w:pPr>
        <w:numPr>
          <w:ilvl w:val="0"/>
          <w:numId w:val="30"/>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خلو المصنفات الفقهية المعاصرة من مسحة الإبداع والتجديد وكأنها كتب قديمة على ورق جديد.</w:t>
      </w:r>
    </w:p>
    <w:p w14:paraId="248A3D30" w14:textId="77777777" w:rsidR="00906829" w:rsidRDefault="00906829" w:rsidP="00DB40CB">
      <w:pPr>
        <w:numPr>
          <w:ilvl w:val="0"/>
          <w:numId w:val="30"/>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قصر التجديد الفقهي على المحاولات الفردية لا المؤسساتية.</w:t>
      </w:r>
    </w:p>
    <w:p w14:paraId="665A1541" w14:textId="77777777" w:rsidR="00906829" w:rsidRDefault="00906829" w:rsidP="00DB40CB">
      <w:pPr>
        <w:numPr>
          <w:ilvl w:val="0"/>
          <w:numId w:val="30"/>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فوضى الإفتاء وعدم انضباطه.</w:t>
      </w:r>
    </w:p>
    <w:p w14:paraId="28EE4F02" w14:textId="77777777" w:rsidR="00906829" w:rsidRDefault="00906829" w:rsidP="00DB40CB">
      <w:pPr>
        <w:numPr>
          <w:ilvl w:val="0"/>
          <w:numId w:val="30"/>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عدم استيعاب الاختلاف الفقهي بفلسفته وأبعاده وتقديم نموذج معاصر منه.</w:t>
      </w:r>
    </w:p>
    <w:p w14:paraId="5959C4E2" w14:textId="77777777" w:rsidR="00906829" w:rsidRDefault="00906829" w:rsidP="00DB40CB">
      <w:pPr>
        <w:numPr>
          <w:ilvl w:val="0"/>
          <w:numId w:val="30"/>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قلة وضعف الاجتهادات الإبداعية، وتنزيل الاجتهادات الإنشائية على واقع مغاير ومختلف، وصورة الضعف في النوع الأول تأتي من كون الفقيه أو المفتي ينظر إلى جانب واحد من جوانب القضية، كتركيزه على الواقع والحاجة، فيجد نفسه قد تجاوز النص، أو يلاحظ الواقع والنص ويغفل المآلات والآثار، أو يلاحظ الثلاثة، لكنه يضر بالمقاصد الكلية والجزئية، وعندئذ يضطر للهروب من الاجتهاد الإنشائي أو الإبداعي بتعقيداته وحساباته إلى الانتقائي، فيسقط في تنزيله على الواقع المتغير المعيش.</w:t>
      </w:r>
    </w:p>
    <w:p w14:paraId="63E3050A" w14:textId="77777777" w:rsidR="00906829" w:rsidRDefault="00906829" w:rsidP="00906829">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lastRenderedPageBreak/>
        <w:t>ومما يضاعف الإشكال ويتطلب البحث، هو كثرة معاهد وكليات الدراسات الشرعية، وكثرة الدارسين فيها كذلك وإقبالهم على هذه الدراسة، وكثرة المجامع الفقهية، لكن النتيجة كما نرى.</w:t>
      </w:r>
    </w:p>
    <w:p w14:paraId="174542E7"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ونستطيع بفهم هذا المعنى أن نضع أيدينا على جزء رئيس ومهم في توصيف داء ومرض الحركة الفقهية والإفتائية في عصرنا، كما أننا بتحليلنا للواقع الفقهي المعاصر في ضوء هذه الفكرة نستطيع وضع الحلول المناسبة لها.</w:t>
      </w:r>
    </w:p>
    <w:p w14:paraId="57244B78" w14:textId="77777777" w:rsidR="00906829" w:rsidRDefault="00906829" w:rsidP="00906829">
      <w:pPr>
        <w:ind w:firstLine="792"/>
        <w:jc w:val="lowKashida"/>
        <w:rPr>
          <w:rFonts w:ascii="Times New Roman" w:hAnsi="Times New Roman" w:cs="Simplified Arabic"/>
          <w:sz w:val="28"/>
          <w:szCs w:val="28"/>
          <w:rtl/>
        </w:rPr>
      </w:pPr>
      <w:r>
        <w:rPr>
          <w:rFonts w:ascii="Traditional" w:hAnsi="Traditional" w:cs="Simplified Arabic"/>
          <w:sz w:val="28"/>
          <w:szCs w:val="28"/>
          <w:rtl/>
          <w:lang w:bidi="ar-EG"/>
        </w:rPr>
        <w:t xml:space="preserve">وشيخنا العلامة القرضاوي هو أبرز فقيه معاصر يملك الملكة الفقهية التي ننشدها، فهو صاحب فطرة موهوبة، بدت واضحة منذ صغره يقول –أطال الله في الخير بقاءه-:" </w:t>
      </w:r>
      <w:r>
        <w:rPr>
          <w:rFonts w:cs="Simplified Arabic"/>
          <w:sz w:val="28"/>
          <w:szCs w:val="28"/>
          <w:rtl/>
        </w:rPr>
        <w:t>من</w:t>
      </w:r>
      <w:r>
        <w:rPr>
          <w:rFonts w:cs="Simplified Arabic" w:hint="cs"/>
          <w:sz w:val="28"/>
          <w:szCs w:val="28"/>
        </w:rPr>
        <w:t xml:space="preserve"> </w:t>
      </w:r>
      <w:r>
        <w:rPr>
          <w:rFonts w:cs="Simplified Arabic"/>
          <w:sz w:val="28"/>
          <w:szCs w:val="28"/>
          <w:rtl/>
        </w:rPr>
        <w:t>الأحداث</w:t>
      </w:r>
      <w:r>
        <w:rPr>
          <w:rFonts w:cs="Simplified Arabic" w:hint="cs"/>
          <w:sz w:val="28"/>
          <w:szCs w:val="28"/>
        </w:rPr>
        <w:t xml:space="preserve"> </w:t>
      </w:r>
      <w:r>
        <w:rPr>
          <w:rFonts w:cs="Simplified Arabic"/>
          <w:sz w:val="28"/>
          <w:szCs w:val="28"/>
          <w:rtl/>
        </w:rPr>
        <w:t>التي</w:t>
      </w:r>
      <w:r>
        <w:rPr>
          <w:rFonts w:cs="Simplified Arabic" w:hint="cs"/>
          <w:sz w:val="28"/>
          <w:szCs w:val="28"/>
        </w:rPr>
        <w:t xml:space="preserve"> </w:t>
      </w:r>
      <w:r>
        <w:rPr>
          <w:rFonts w:cs="Simplified Arabic"/>
          <w:sz w:val="28"/>
          <w:szCs w:val="28"/>
          <w:rtl/>
        </w:rPr>
        <w:t>تستحق</w:t>
      </w:r>
      <w:r>
        <w:rPr>
          <w:rFonts w:cs="Simplified Arabic" w:hint="cs"/>
          <w:sz w:val="28"/>
          <w:szCs w:val="28"/>
        </w:rPr>
        <w:t xml:space="preserve"> </w:t>
      </w:r>
      <w:r>
        <w:rPr>
          <w:rFonts w:cs="Simplified Arabic"/>
          <w:sz w:val="28"/>
          <w:szCs w:val="28"/>
          <w:rtl/>
        </w:rPr>
        <w:t>التسجيل،</w:t>
      </w:r>
      <w:r>
        <w:rPr>
          <w:rFonts w:cs="Simplified Arabic" w:hint="cs"/>
          <w:sz w:val="28"/>
          <w:szCs w:val="28"/>
        </w:rPr>
        <w:t xml:space="preserve"> </w:t>
      </w:r>
      <w:r>
        <w:rPr>
          <w:rFonts w:cs="Simplified Arabic"/>
          <w:sz w:val="28"/>
          <w:szCs w:val="28"/>
          <w:rtl/>
        </w:rPr>
        <w:t>ما</w:t>
      </w:r>
      <w:r>
        <w:rPr>
          <w:rFonts w:cs="Simplified Arabic" w:hint="cs"/>
          <w:sz w:val="28"/>
          <w:szCs w:val="28"/>
        </w:rPr>
        <w:t xml:space="preserve"> </w:t>
      </w:r>
      <w:r>
        <w:rPr>
          <w:rFonts w:cs="Simplified Arabic"/>
          <w:sz w:val="28"/>
          <w:szCs w:val="28"/>
          <w:rtl/>
        </w:rPr>
        <w:t>وقع</w:t>
      </w:r>
      <w:r>
        <w:rPr>
          <w:rFonts w:cs="Simplified Arabic" w:hint="cs"/>
          <w:sz w:val="28"/>
          <w:szCs w:val="28"/>
        </w:rPr>
        <w:t xml:space="preserve"> </w:t>
      </w:r>
      <w:r>
        <w:rPr>
          <w:rFonts w:cs="Simplified Arabic"/>
          <w:sz w:val="28"/>
          <w:szCs w:val="28"/>
          <w:rtl/>
        </w:rPr>
        <w:t>لي</w:t>
      </w:r>
      <w:r>
        <w:rPr>
          <w:rFonts w:cs="Simplified Arabic" w:hint="cs"/>
          <w:sz w:val="28"/>
          <w:szCs w:val="28"/>
        </w:rPr>
        <w:t xml:space="preserve"> </w:t>
      </w:r>
      <w:r>
        <w:rPr>
          <w:rFonts w:cs="Simplified Arabic"/>
          <w:sz w:val="28"/>
          <w:szCs w:val="28"/>
          <w:rtl/>
        </w:rPr>
        <w:t>وأنا</w:t>
      </w:r>
      <w:r>
        <w:rPr>
          <w:rFonts w:cs="Simplified Arabic" w:hint="cs"/>
          <w:sz w:val="28"/>
          <w:szCs w:val="28"/>
        </w:rPr>
        <w:t xml:space="preserve"> </w:t>
      </w:r>
      <w:r>
        <w:rPr>
          <w:rFonts w:cs="Simplified Arabic"/>
          <w:sz w:val="28"/>
          <w:szCs w:val="28"/>
          <w:rtl/>
        </w:rPr>
        <w:t>طالب</w:t>
      </w:r>
      <w:r>
        <w:rPr>
          <w:rFonts w:cs="Simplified Arabic" w:hint="cs"/>
          <w:sz w:val="28"/>
          <w:szCs w:val="28"/>
        </w:rPr>
        <w:t xml:space="preserve"> </w:t>
      </w:r>
      <w:r>
        <w:rPr>
          <w:rFonts w:cs="Simplified Arabic"/>
          <w:sz w:val="28"/>
          <w:szCs w:val="28"/>
          <w:rtl/>
        </w:rPr>
        <w:t>بالقسم</w:t>
      </w:r>
      <w:r>
        <w:rPr>
          <w:rFonts w:cs="Simplified Arabic" w:hint="cs"/>
          <w:sz w:val="28"/>
          <w:szCs w:val="28"/>
        </w:rPr>
        <w:t xml:space="preserve"> </w:t>
      </w:r>
      <w:r>
        <w:rPr>
          <w:rFonts w:cs="Simplified Arabic"/>
          <w:sz w:val="28"/>
          <w:szCs w:val="28"/>
          <w:rtl/>
        </w:rPr>
        <w:t>الثانوي</w:t>
      </w:r>
      <w:r>
        <w:rPr>
          <w:rFonts w:cs="Simplified Arabic" w:hint="cs"/>
          <w:sz w:val="28"/>
          <w:szCs w:val="28"/>
        </w:rPr>
        <w:t xml:space="preserve"> </w:t>
      </w:r>
      <w:r>
        <w:rPr>
          <w:rFonts w:cs="Simplified Arabic"/>
          <w:sz w:val="28"/>
          <w:szCs w:val="28"/>
          <w:rtl/>
        </w:rPr>
        <w:t>حين</w:t>
      </w:r>
      <w:r>
        <w:rPr>
          <w:rFonts w:cs="Simplified Arabic" w:hint="cs"/>
          <w:sz w:val="28"/>
          <w:szCs w:val="28"/>
        </w:rPr>
        <w:t xml:space="preserve"> </w:t>
      </w:r>
      <w:r>
        <w:rPr>
          <w:rFonts w:cs="Simplified Arabic"/>
          <w:sz w:val="28"/>
          <w:szCs w:val="28"/>
          <w:rtl/>
        </w:rPr>
        <w:t>خالفت</w:t>
      </w:r>
      <w:r>
        <w:rPr>
          <w:rFonts w:cs="Simplified Arabic" w:hint="cs"/>
          <w:sz w:val="28"/>
          <w:szCs w:val="28"/>
        </w:rPr>
        <w:t xml:space="preserve"> </w:t>
      </w:r>
      <w:r>
        <w:rPr>
          <w:rFonts w:cs="Simplified Arabic"/>
          <w:sz w:val="28"/>
          <w:szCs w:val="28"/>
          <w:rtl/>
        </w:rPr>
        <w:t>نهج</w:t>
      </w:r>
      <w:r>
        <w:rPr>
          <w:rFonts w:cs="Simplified Arabic" w:hint="cs"/>
          <w:sz w:val="28"/>
          <w:szCs w:val="28"/>
        </w:rPr>
        <w:t xml:space="preserve"> </w:t>
      </w:r>
      <w:r>
        <w:rPr>
          <w:rFonts w:cs="Simplified Arabic"/>
          <w:sz w:val="28"/>
          <w:szCs w:val="28"/>
          <w:rtl/>
        </w:rPr>
        <w:t>علماء</w:t>
      </w:r>
      <w:r>
        <w:rPr>
          <w:rFonts w:cs="Simplified Arabic" w:hint="cs"/>
          <w:sz w:val="28"/>
          <w:szCs w:val="28"/>
        </w:rPr>
        <w:t xml:space="preserve"> </w:t>
      </w:r>
      <w:r>
        <w:rPr>
          <w:rFonts w:cs="Simplified Arabic"/>
          <w:sz w:val="28"/>
          <w:szCs w:val="28"/>
          <w:rtl/>
        </w:rPr>
        <w:t>قريتنا</w:t>
      </w:r>
      <w:r>
        <w:rPr>
          <w:rFonts w:cs="Simplified Arabic"/>
          <w:sz w:val="28"/>
          <w:szCs w:val="28"/>
        </w:rPr>
        <w:t xml:space="preserve"> -</w:t>
      </w:r>
      <w:r>
        <w:rPr>
          <w:rFonts w:cs="Simplified Arabic"/>
          <w:sz w:val="28"/>
          <w:szCs w:val="28"/>
          <w:rtl/>
        </w:rPr>
        <w:t>وهم</w:t>
      </w:r>
      <w:r>
        <w:rPr>
          <w:rFonts w:cs="Simplified Arabic" w:hint="cs"/>
          <w:sz w:val="28"/>
          <w:szCs w:val="28"/>
        </w:rPr>
        <w:t xml:space="preserve"> </w:t>
      </w:r>
      <w:r>
        <w:rPr>
          <w:rFonts w:cs="Simplified Arabic"/>
          <w:sz w:val="28"/>
          <w:szCs w:val="28"/>
          <w:rtl/>
        </w:rPr>
        <w:t>مجموعة</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الأفاضل</w:t>
      </w:r>
      <w:r>
        <w:rPr>
          <w:rFonts w:cs="Simplified Arabic"/>
          <w:sz w:val="28"/>
          <w:szCs w:val="28"/>
        </w:rPr>
        <w:t xml:space="preserve">- </w:t>
      </w:r>
      <w:r>
        <w:rPr>
          <w:rFonts w:cs="Simplified Arabic"/>
          <w:sz w:val="28"/>
          <w:szCs w:val="28"/>
          <w:rtl/>
        </w:rPr>
        <w:t>إلا</w:t>
      </w:r>
      <w:r>
        <w:rPr>
          <w:rFonts w:cs="Simplified Arabic" w:hint="cs"/>
          <w:sz w:val="28"/>
          <w:szCs w:val="28"/>
        </w:rPr>
        <w:t xml:space="preserve"> </w:t>
      </w:r>
      <w:r>
        <w:rPr>
          <w:rFonts w:cs="Simplified Arabic"/>
          <w:sz w:val="28"/>
          <w:szCs w:val="28"/>
          <w:rtl/>
        </w:rPr>
        <w:t>أنهم</w:t>
      </w:r>
      <w:r>
        <w:rPr>
          <w:rFonts w:cs="Simplified Arabic" w:hint="cs"/>
          <w:sz w:val="28"/>
          <w:szCs w:val="28"/>
        </w:rPr>
        <w:t xml:space="preserve"> </w:t>
      </w:r>
      <w:r>
        <w:rPr>
          <w:rFonts w:cs="Simplified Arabic"/>
          <w:sz w:val="28"/>
          <w:szCs w:val="28"/>
          <w:rtl/>
        </w:rPr>
        <w:t>التزموا</w:t>
      </w:r>
      <w:r>
        <w:rPr>
          <w:rFonts w:cs="Simplified Arabic" w:hint="cs"/>
          <w:sz w:val="28"/>
          <w:szCs w:val="28"/>
        </w:rPr>
        <w:t xml:space="preserve"> </w:t>
      </w:r>
      <w:r>
        <w:rPr>
          <w:rFonts w:cs="Simplified Arabic"/>
          <w:sz w:val="28"/>
          <w:szCs w:val="28"/>
          <w:rtl/>
        </w:rPr>
        <w:t>تدريس</w:t>
      </w:r>
      <w:r>
        <w:rPr>
          <w:rFonts w:cs="Simplified Arabic" w:hint="cs"/>
          <w:sz w:val="28"/>
          <w:szCs w:val="28"/>
        </w:rPr>
        <w:t xml:space="preserve"> </w:t>
      </w:r>
      <w:r>
        <w:rPr>
          <w:rFonts w:cs="Simplified Arabic"/>
          <w:sz w:val="28"/>
          <w:szCs w:val="28"/>
          <w:rtl/>
        </w:rPr>
        <w:t>الفقه</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رضي</w:t>
      </w:r>
      <w:r>
        <w:rPr>
          <w:rFonts w:cs="Simplified Arabic" w:hint="cs"/>
          <w:sz w:val="28"/>
          <w:szCs w:val="28"/>
        </w:rPr>
        <w:t xml:space="preserve"> </w:t>
      </w:r>
      <w:r>
        <w:rPr>
          <w:rFonts w:cs="Simplified Arabic"/>
          <w:sz w:val="28"/>
          <w:szCs w:val="28"/>
          <w:rtl/>
        </w:rPr>
        <w:t>الله</w:t>
      </w:r>
      <w:r>
        <w:rPr>
          <w:rFonts w:cs="Simplified Arabic" w:hint="cs"/>
          <w:sz w:val="28"/>
          <w:szCs w:val="28"/>
        </w:rPr>
        <w:t xml:space="preserve"> </w:t>
      </w:r>
      <w:r>
        <w:rPr>
          <w:rFonts w:cs="Simplified Arabic"/>
          <w:sz w:val="28"/>
          <w:szCs w:val="28"/>
          <w:rtl/>
        </w:rPr>
        <w:t>عنه،</w:t>
      </w:r>
      <w:r>
        <w:rPr>
          <w:rFonts w:cs="Simplified Arabic" w:hint="cs"/>
          <w:sz w:val="28"/>
          <w:szCs w:val="28"/>
        </w:rPr>
        <w:t xml:space="preserve"> </w:t>
      </w:r>
      <w:r>
        <w:rPr>
          <w:rFonts w:cs="Simplified Arabic"/>
          <w:sz w:val="28"/>
          <w:szCs w:val="28"/>
          <w:rtl/>
        </w:rPr>
        <w:t>حتى</w:t>
      </w:r>
      <w:r>
        <w:rPr>
          <w:rFonts w:cs="Simplified Arabic" w:hint="cs"/>
          <w:sz w:val="28"/>
          <w:szCs w:val="28"/>
        </w:rPr>
        <w:t xml:space="preserve"> </w:t>
      </w:r>
      <w:r>
        <w:rPr>
          <w:rFonts w:cs="Simplified Arabic"/>
          <w:sz w:val="28"/>
          <w:szCs w:val="28"/>
          <w:rtl/>
        </w:rPr>
        <w:t>الحنفية</w:t>
      </w:r>
      <w:r>
        <w:rPr>
          <w:rFonts w:cs="Simplified Arabic" w:hint="cs"/>
          <w:sz w:val="28"/>
          <w:szCs w:val="28"/>
        </w:rPr>
        <w:t xml:space="preserve"> </w:t>
      </w:r>
      <w:r>
        <w:rPr>
          <w:rFonts w:cs="Simplified Arabic"/>
          <w:sz w:val="28"/>
          <w:szCs w:val="28"/>
          <w:rtl/>
        </w:rPr>
        <w:t>منهم</w:t>
      </w:r>
      <w:r>
        <w:rPr>
          <w:rFonts w:cs="Simplified Arabic" w:hint="cs"/>
          <w:sz w:val="28"/>
          <w:szCs w:val="28"/>
        </w:rPr>
        <w:t xml:space="preserve"> </w:t>
      </w:r>
      <w:r>
        <w:rPr>
          <w:rFonts w:cs="Simplified Arabic"/>
          <w:sz w:val="28"/>
          <w:szCs w:val="28"/>
          <w:rtl/>
        </w:rPr>
        <w:t>التزموا</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ولم</w:t>
      </w:r>
      <w:r>
        <w:rPr>
          <w:rFonts w:cs="Simplified Arabic" w:hint="cs"/>
          <w:sz w:val="28"/>
          <w:szCs w:val="28"/>
        </w:rPr>
        <w:t xml:space="preserve"> </w:t>
      </w:r>
      <w:r>
        <w:rPr>
          <w:rFonts w:cs="Simplified Arabic"/>
          <w:sz w:val="28"/>
          <w:szCs w:val="28"/>
          <w:rtl/>
        </w:rPr>
        <w:t>يحيدوا</w:t>
      </w:r>
      <w:r>
        <w:rPr>
          <w:rFonts w:cs="Simplified Arabic" w:hint="cs"/>
          <w:sz w:val="28"/>
          <w:szCs w:val="28"/>
        </w:rPr>
        <w:t xml:space="preserve"> </w:t>
      </w:r>
      <w:r>
        <w:rPr>
          <w:rFonts w:cs="Simplified Arabic"/>
          <w:sz w:val="28"/>
          <w:szCs w:val="28"/>
          <w:rtl/>
        </w:rPr>
        <w:t>عنه</w:t>
      </w:r>
      <w:r>
        <w:rPr>
          <w:rFonts w:cs="Simplified Arabic" w:hint="cs"/>
          <w:sz w:val="28"/>
          <w:szCs w:val="28"/>
        </w:rPr>
        <w:t xml:space="preserve"> </w:t>
      </w:r>
      <w:r>
        <w:rPr>
          <w:rFonts w:cs="Simplified Arabic"/>
          <w:sz w:val="28"/>
          <w:szCs w:val="28"/>
          <w:rtl/>
        </w:rPr>
        <w:t>بناء</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هو</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عوام</w:t>
      </w:r>
      <w:r>
        <w:rPr>
          <w:rFonts w:cs="Simplified Arabic" w:hint="cs"/>
          <w:sz w:val="28"/>
          <w:szCs w:val="28"/>
        </w:rPr>
        <w:t xml:space="preserve"> </w:t>
      </w:r>
      <w:r>
        <w:rPr>
          <w:rFonts w:cs="Simplified Arabic"/>
          <w:sz w:val="28"/>
          <w:szCs w:val="28"/>
          <w:rtl/>
        </w:rPr>
        <w:t>البلد</w:t>
      </w:r>
      <w:r>
        <w:rPr>
          <w:rFonts w:cs="Simplified Arabic"/>
          <w:sz w:val="28"/>
          <w:szCs w:val="28"/>
        </w:rPr>
        <w:t xml:space="preserve">. </w:t>
      </w:r>
      <w:r>
        <w:rPr>
          <w:rFonts w:cs="Simplified Arabic"/>
          <w:sz w:val="28"/>
          <w:szCs w:val="28"/>
          <w:rtl/>
        </w:rPr>
        <w:t>هذا</w:t>
      </w:r>
      <w:r>
        <w:rPr>
          <w:rFonts w:cs="Simplified Arabic" w:hint="cs"/>
          <w:sz w:val="28"/>
          <w:szCs w:val="28"/>
        </w:rPr>
        <w:t xml:space="preserve"> </w:t>
      </w:r>
      <w:r>
        <w:rPr>
          <w:rFonts w:cs="Simplified Arabic"/>
          <w:sz w:val="28"/>
          <w:szCs w:val="28"/>
          <w:rtl/>
        </w:rPr>
        <w:t>مع</w:t>
      </w:r>
      <w:r>
        <w:rPr>
          <w:rFonts w:cs="Simplified Arabic" w:hint="cs"/>
          <w:sz w:val="28"/>
          <w:szCs w:val="28"/>
        </w:rPr>
        <w:t xml:space="preserve"> </w:t>
      </w:r>
      <w:r>
        <w:rPr>
          <w:rFonts w:cs="Simplified Arabic"/>
          <w:sz w:val="28"/>
          <w:szCs w:val="28"/>
          <w:rtl/>
        </w:rPr>
        <w:t>تقرير</w:t>
      </w:r>
      <w:r>
        <w:rPr>
          <w:rFonts w:cs="Simplified Arabic" w:hint="cs"/>
          <w:sz w:val="28"/>
          <w:szCs w:val="28"/>
        </w:rPr>
        <w:t xml:space="preserve"> </w:t>
      </w:r>
      <w:r>
        <w:rPr>
          <w:rFonts w:cs="Simplified Arabic"/>
          <w:sz w:val="28"/>
          <w:szCs w:val="28"/>
          <w:rtl/>
        </w:rPr>
        <w:t>المحققين</w:t>
      </w:r>
      <w:r>
        <w:rPr>
          <w:rFonts w:cs="Simplified Arabic"/>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العامي</w:t>
      </w:r>
      <w:r>
        <w:rPr>
          <w:rFonts w:cs="Simplified Arabic" w:hint="cs"/>
          <w:sz w:val="28"/>
          <w:szCs w:val="28"/>
        </w:rPr>
        <w:t xml:space="preserve"> </w:t>
      </w:r>
      <w:r>
        <w:rPr>
          <w:rFonts w:cs="Simplified Arabic"/>
          <w:sz w:val="28"/>
          <w:szCs w:val="28"/>
          <w:rtl/>
        </w:rPr>
        <w:t>لا</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له،</w:t>
      </w:r>
      <w:r>
        <w:rPr>
          <w:rFonts w:cs="Simplified Arabic" w:hint="cs"/>
          <w:sz w:val="28"/>
          <w:szCs w:val="28"/>
        </w:rPr>
        <w:t xml:space="preserve"> </w:t>
      </w:r>
      <w:r>
        <w:rPr>
          <w:rFonts w:cs="Simplified Arabic"/>
          <w:sz w:val="28"/>
          <w:szCs w:val="28"/>
          <w:rtl/>
        </w:rPr>
        <w:t>وأن</w:t>
      </w:r>
      <w:r>
        <w:rPr>
          <w:rFonts w:cs="Simplified Arabic" w:hint="cs"/>
          <w:sz w:val="28"/>
          <w:szCs w:val="28"/>
        </w:rPr>
        <w:t xml:space="preserve"> </w:t>
      </w:r>
      <w:r>
        <w:rPr>
          <w:rFonts w:cs="Simplified Arabic"/>
          <w:sz w:val="28"/>
          <w:szCs w:val="28"/>
          <w:rtl/>
        </w:rPr>
        <w:t>مذهبه</w:t>
      </w:r>
      <w:r>
        <w:rPr>
          <w:rFonts w:cs="Simplified Arabic" w:hint="cs"/>
          <w:sz w:val="28"/>
          <w:szCs w:val="28"/>
        </w:rPr>
        <w:t xml:space="preserve"> </w:t>
      </w:r>
      <w:r>
        <w:rPr>
          <w:rFonts w:cs="Simplified Arabic"/>
          <w:sz w:val="28"/>
          <w:szCs w:val="28"/>
          <w:rtl/>
        </w:rPr>
        <w:t>هو</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يفتيه</w:t>
      </w:r>
      <w:r>
        <w:rPr>
          <w:rFonts w:cs="Simplified Arabic" w:hint="cs"/>
          <w:sz w:val="28"/>
          <w:szCs w:val="28"/>
        </w:rPr>
        <w:t xml:space="preserve"> </w:t>
      </w:r>
      <w:r>
        <w:rPr>
          <w:rFonts w:cs="Simplified Arabic"/>
          <w:sz w:val="28"/>
          <w:szCs w:val="28"/>
          <w:rtl/>
        </w:rPr>
        <w:t>ويعلمه</w:t>
      </w:r>
      <w:r>
        <w:rPr>
          <w:rFonts w:cs="Simplified Arabic"/>
          <w:sz w:val="28"/>
          <w:szCs w:val="28"/>
        </w:rPr>
        <w:t>.</w:t>
      </w:r>
    </w:p>
    <w:p w14:paraId="2670133C" w14:textId="77777777" w:rsidR="00906829" w:rsidRDefault="00906829" w:rsidP="00906829">
      <w:pPr>
        <w:ind w:firstLine="792"/>
        <w:jc w:val="lowKashida"/>
        <w:rPr>
          <w:rFonts w:cs="Simplified Arabic"/>
          <w:sz w:val="28"/>
          <w:szCs w:val="28"/>
          <w:rtl/>
        </w:rPr>
      </w:pPr>
      <w:r>
        <w:rPr>
          <w:rFonts w:cs="Simplified Arabic"/>
          <w:sz w:val="28"/>
          <w:szCs w:val="28"/>
          <w:rtl/>
        </w:rPr>
        <w:t>ومن</w:t>
      </w:r>
      <w:r>
        <w:rPr>
          <w:rFonts w:cs="Simplified Arabic" w:hint="cs"/>
          <w:sz w:val="28"/>
          <w:szCs w:val="28"/>
        </w:rPr>
        <w:t xml:space="preserve"> </w:t>
      </w:r>
      <w:r>
        <w:rPr>
          <w:rFonts w:cs="Simplified Arabic"/>
          <w:sz w:val="28"/>
          <w:szCs w:val="28"/>
          <w:rtl/>
        </w:rPr>
        <w:t>المعلوم</w:t>
      </w:r>
      <w:r>
        <w:rPr>
          <w:rFonts w:cs="Simplified Arabic" w:hint="cs"/>
          <w:sz w:val="28"/>
          <w:szCs w:val="28"/>
        </w:rPr>
        <w:t xml:space="preserve"> </w:t>
      </w:r>
      <w:r>
        <w:rPr>
          <w:rFonts w:cs="Simplified Arabic"/>
          <w:sz w:val="28"/>
          <w:szCs w:val="28"/>
          <w:rtl/>
        </w:rPr>
        <w:t>لدى</w:t>
      </w:r>
      <w:r>
        <w:rPr>
          <w:rFonts w:cs="Simplified Arabic" w:hint="cs"/>
          <w:sz w:val="28"/>
          <w:szCs w:val="28"/>
        </w:rPr>
        <w:t xml:space="preserve"> </w:t>
      </w:r>
      <w:r>
        <w:rPr>
          <w:rFonts w:cs="Simplified Arabic"/>
          <w:sz w:val="28"/>
          <w:szCs w:val="28"/>
          <w:rtl/>
        </w:rPr>
        <w:t>الدارسين</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أشد</w:t>
      </w:r>
      <w:r>
        <w:rPr>
          <w:rFonts w:cs="Simplified Arabic" w:hint="cs"/>
          <w:sz w:val="28"/>
          <w:szCs w:val="28"/>
        </w:rPr>
        <w:t xml:space="preserve"> </w:t>
      </w:r>
      <w:r>
        <w:rPr>
          <w:rFonts w:cs="Simplified Arabic"/>
          <w:sz w:val="28"/>
          <w:szCs w:val="28"/>
          <w:rtl/>
        </w:rPr>
        <w:t>المذاهب</w:t>
      </w:r>
      <w:r>
        <w:rPr>
          <w:rFonts w:cs="Simplified Arabic"/>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لعله</w:t>
      </w:r>
      <w:r>
        <w:rPr>
          <w:rFonts w:cs="Simplified Arabic" w:hint="cs"/>
          <w:sz w:val="28"/>
          <w:szCs w:val="28"/>
        </w:rPr>
        <w:t xml:space="preserve"> </w:t>
      </w:r>
      <w:r>
        <w:rPr>
          <w:rFonts w:cs="Simplified Arabic"/>
          <w:sz w:val="28"/>
          <w:szCs w:val="28"/>
          <w:rtl/>
        </w:rPr>
        <w:t>أشدها</w:t>
      </w:r>
      <w:r>
        <w:rPr>
          <w:rFonts w:cs="Simplified Arabic"/>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مسائل</w:t>
      </w:r>
      <w:r>
        <w:rPr>
          <w:rFonts w:cs="Simplified Arabic" w:hint="cs"/>
          <w:sz w:val="28"/>
          <w:szCs w:val="28"/>
        </w:rPr>
        <w:t xml:space="preserve"> </w:t>
      </w:r>
      <w:r>
        <w:rPr>
          <w:rFonts w:cs="Simplified Arabic"/>
          <w:sz w:val="28"/>
          <w:szCs w:val="28"/>
          <w:rtl/>
        </w:rPr>
        <w:t>النجاسة</w:t>
      </w:r>
      <w:r>
        <w:rPr>
          <w:rFonts w:cs="Simplified Arabic" w:hint="cs"/>
          <w:sz w:val="28"/>
          <w:szCs w:val="28"/>
        </w:rPr>
        <w:t xml:space="preserve"> </w:t>
      </w:r>
      <w:r>
        <w:rPr>
          <w:rFonts w:cs="Simplified Arabic"/>
          <w:sz w:val="28"/>
          <w:szCs w:val="28"/>
          <w:rtl/>
        </w:rPr>
        <w:t>والطهارة</w:t>
      </w:r>
      <w:r>
        <w:rPr>
          <w:rFonts w:cs="Simplified Arabic" w:hint="cs"/>
          <w:sz w:val="28"/>
          <w:szCs w:val="28"/>
        </w:rPr>
        <w:t xml:space="preserve"> </w:t>
      </w:r>
      <w:r>
        <w:rPr>
          <w:rFonts w:cs="Simplified Arabic"/>
          <w:sz w:val="28"/>
          <w:szCs w:val="28"/>
          <w:rtl/>
        </w:rPr>
        <w:t>وما</w:t>
      </w:r>
      <w:r>
        <w:rPr>
          <w:rFonts w:cs="Simplified Arabic" w:hint="cs"/>
          <w:sz w:val="28"/>
          <w:szCs w:val="28"/>
        </w:rPr>
        <w:t xml:space="preserve"> </w:t>
      </w:r>
      <w:r>
        <w:rPr>
          <w:rFonts w:cs="Simplified Arabic"/>
          <w:sz w:val="28"/>
          <w:szCs w:val="28"/>
          <w:rtl/>
        </w:rPr>
        <w:t>إليها،</w:t>
      </w:r>
      <w:r>
        <w:rPr>
          <w:rFonts w:cs="Simplified Arabic" w:hint="cs"/>
          <w:sz w:val="28"/>
          <w:szCs w:val="28"/>
        </w:rPr>
        <w:t xml:space="preserve"> </w:t>
      </w:r>
      <w:r>
        <w:rPr>
          <w:rFonts w:cs="Simplified Arabic"/>
          <w:sz w:val="28"/>
          <w:szCs w:val="28"/>
          <w:rtl/>
        </w:rPr>
        <w:t>حتى</w:t>
      </w:r>
      <w:r>
        <w:rPr>
          <w:rFonts w:cs="Simplified Arabic" w:hint="cs"/>
          <w:sz w:val="28"/>
          <w:szCs w:val="28"/>
        </w:rPr>
        <w:t xml:space="preserve"> </w:t>
      </w:r>
      <w:r>
        <w:rPr>
          <w:rFonts w:cs="Simplified Arabic"/>
          <w:sz w:val="28"/>
          <w:szCs w:val="28"/>
          <w:rtl/>
        </w:rPr>
        <w:t>قال</w:t>
      </w:r>
      <w:r>
        <w:rPr>
          <w:rFonts w:cs="Simplified Arabic" w:hint="cs"/>
          <w:sz w:val="28"/>
          <w:szCs w:val="28"/>
        </w:rPr>
        <w:t xml:space="preserve"> </w:t>
      </w:r>
      <w:r>
        <w:rPr>
          <w:rFonts w:cs="Simplified Arabic"/>
          <w:sz w:val="28"/>
          <w:szCs w:val="28"/>
          <w:rtl/>
        </w:rPr>
        <w:t>الإمام</w:t>
      </w:r>
      <w:r>
        <w:rPr>
          <w:rFonts w:cs="Simplified Arabic" w:hint="cs"/>
          <w:sz w:val="28"/>
          <w:szCs w:val="28"/>
        </w:rPr>
        <w:t xml:space="preserve"> </w:t>
      </w:r>
      <w:r>
        <w:rPr>
          <w:rFonts w:cs="Simplified Arabic"/>
          <w:sz w:val="28"/>
          <w:szCs w:val="28"/>
          <w:rtl/>
        </w:rPr>
        <w:t>الغزالي</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كتاب</w:t>
      </w:r>
      <w:r>
        <w:rPr>
          <w:rFonts w:cs="Simplified Arabic" w:hint="cs"/>
          <w:sz w:val="28"/>
          <w:szCs w:val="28"/>
        </w:rPr>
        <w:t xml:space="preserve"> </w:t>
      </w:r>
      <w:r>
        <w:rPr>
          <w:rFonts w:cs="Simplified Arabic"/>
          <w:sz w:val="28"/>
          <w:szCs w:val="28"/>
          <w:rtl/>
        </w:rPr>
        <w:t>الطهارة</w:t>
      </w:r>
      <w:r>
        <w:rPr>
          <w:rFonts w:cs="Simplified Arabic" w:hint="cs"/>
          <w:sz w:val="28"/>
          <w:szCs w:val="28"/>
        </w:rPr>
        <w:t xml:space="preserve"> </w:t>
      </w:r>
      <w:r>
        <w:rPr>
          <w:rFonts w:cs="Simplified Arabic"/>
          <w:sz w:val="28"/>
          <w:szCs w:val="28"/>
          <w:rtl/>
        </w:rPr>
        <w:t>من</w:t>
      </w:r>
      <w:r>
        <w:rPr>
          <w:rFonts w:cs="Simplified Arabic"/>
          <w:sz w:val="28"/>
          <w:szCs w:val="28"/>
        </w:rPr>
        <w:t xml:space="preserve"> "</w:t>
      </w:r>
      <w:r>
        <w:rPr>
          <w:rFonts w:cs="Simplified Arabic"/>
          <w:sz w:val="28"/>
          <w:szCs w:val="28"/>
          <w:rtl/>
        </w:rPr>
        <w:t>الإحياء</w:t>
      </w:r>
      <w:r>
        <w:rPr>
          <w:rFonts w:cs="Simplified Arabic"/>
          <w:sz w:val="28"/>
          <w:szCs w:val="28"/>
        </w:rPr>
        <w:t xml:space="preserve">" </w:t>
      </w:r>
      <w:r>
        <w:rPr>
          <w:rFonts w:cs="Simplified Arabic"/>
          <w:sz w:val="28"/>
          <w:szCs w:val="28"/>
          <w:rtl/>
        </w:rPr>
        <w:t>معلقا</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إمامه</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مسألة</w:t>
      </w:r>
      <w:r>
        <w:rPr>
          <w:rFonts w:cs="Simplified Arabic" w:hint="cs"/>
          <w:sz w:val="28"/>
          <w:szCs w:val="28"/>
        </w:rPr>
        <w:t xml:space="preserve"> </w:t>
      </w:r>
      <w:r>
        <w:rPr>
          <w:rFonts w:cs="Simplified Arabic"/>
          <w:sz w:val="28"/>
          <w:szCs w:val="28"/>
          <w:rtl/>
        </w:rPr>
        <w:t>المياه،</w:t>
      </w:r>
      <w:r>
        <w:rPr>
          <w:rFonts w:cs="Simplified Arabic" w:hint="cs"/>
          <w:sz w:val="28"/>
          <w:szCs w:val="28"/>
        </w:rPr>
        <w:t xml:space="preserve"> </w:t>
      </w:r>
      <w:r>
        <w:rPr>
          <w:rFonts w:cs="Simplified Arabic"/>
          <w:sz w:val="28"/>
          <w:szCs w:val="28"/>
          <w:rtl/>
        </w:rPr>
        <w:t>قال</w:t>
      </w:r>
      <w:r>
        <w:rPr>
          <w:rFonts w:cs="Simplified Arabic"/>
          <w:sz w:val="28"/>
          <w:szCs w:val="28"/>
        </w:rPr>
        <w:t>: "</w:t>
      </w:r>
      <w:r>
        <w:rPr>
          <w:rFonts w:cs="Simplified Arabic"/>
          <w:sz w:val="28"/>
          <w:szCs w:val="28"/>
          <w:rtl/>
        </w:rPr>
        <w:t>وكنت</w:t>
      </w:r>
      <w:r>
        <w:rPr>
          <w:rFonts w:cs="Simplified Arabic" w:hint="cs"/>
          <w:sz w:val="28"/>
          <w:szCs w:val="28"/>
        </w:rPr>
        <w:t xml:space="preserve"> </w:t>
      </w:r>
      <w:r>
        <w:rPr>
          <w:rFonts w:cs="Simplified Arabic"/>
          <w:sz w:val="28"/>
          <w:szCs w:val="28"/>
          <w:rtl/>
        </w:rPr>
        <w:t>أود</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يكون</w:t>
      </w:r>
      <w:r>
        <w:rPr>
          <w:rFonts w:cs="Simplified Arabic" w:hint="cs"/>
          <w:sz w:val="28"/>
          <w:szCs w:val="28"/>
        </w:rPr>
        <w:t xml:space="preserve"> </w:t>
      </w:r>
      <w:r>
        <w:rPr>
          <w:rFonts w:cs="Simplified Arabic"/>
          <w:sz w:val="28"/>
          <w:szCs w:val="28"/>
          <w:rtl/>
        </w:rPr>
        <w:t>مذهبه</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المياه</w:t>
      </w:r>
      <w:r>
        <w:rPr>
          <w:rFonts w:cs="Simplified Arabic" w:hint="cs"/>
          <w:sz w:val="28"/>
          <w:szCs w:val="28"/>
        </w:rPr>
        <w:t xml:space="preserve"> </w:t>
      </w:r>
      <w:r>
        <w:rPr>
          <w:rFonts w:cs="Simplified Arabic"/>
          <w:sz w:val="28"/>
          <w:szCs w:val="28"/>
          <w:rtl/>
        </w:rPr>
        <w:t>كمذهب</w:t>
      </w:r>
      <w:r>
        <w:rPr>
          <w:rFonts w:cs="Simplified Arabic" w:hint="cs"/>
          <w:sz w:val="28"/>
          <w:szCs w:val="28"/>
        </w:rPr>
        <w:t xml:space="preserve"> </w:t>
      </w:r>
      <w:r>
        <w:rPr>
          <w:rFonts w:cs="Simplified Arabic"/>
          <w:sz w:val="28"/>
          <w:szCs w:val="28"/>
          <w:rtl/>
        </w:rPr>
        <w:t>مالك</w:t>
      </w:r>
      <w:r>
        <w:rPr>
          <w:rFonts w:cs="Simplified Arabic"/>
          <w:sz w:val="28"/>
          <w:szCs w:val="28"/>
        </w:rPr>
        <w:t>".</w:t>
      </w:r>
      <w:r>
        <w:rPr>
          <w:rFonts w:cs="Simplified Arabic"/>
          <w:sz w:val="28"/>
          <w:szCs w:val="28"/>
          <w:rtl/>
        </w:rPr>
        <w:t>وسرد</w:t>
      </w:r>
      <w:r>
        <w:rPr>
          <w:rFonts w:cs="Simplified Arabic" w:hint="cs"/>
          <w:sz w:val="28"/>
          <w:szCs w:val="28"/>
        </w:rPr>
        <w:t xml:space="preserve"> </w:t>
      </w:r>
      <w:r>
        <w:rPr>
          <w:rFonts w:cs="Simplified Arabic"/>
          <w:sz w:val="28"/>
          <w:szCs w:val="28"/>
          <w:rtl/>
        </w:rPr>
        <w:t>سبعة</w:t>
      </w:r>
      <w:r>
        <w:rPr>
          <w:rFonts w:cs="Simplified Arabic" w:hint="cs"/>
          <w:sz w:val="28"/>
          <w:szCs w:val="28"/>
        </w:rPr>
        <w:t xml:space="preserve"> </w:t>
      </w:r>
      <w:r>
        <w:rPr>
          <w:rFonts w:cs="Simplified Arabic"/>
          <w:sz w:val="28"/>
          <w:szCs w:val="28"/>
          <w:rtl/>
        </w:rPr>
        <w:t>أوجه</w:t>
      </w:r>
      <w:r>
        <w:rPr>
          <w:rFonts w:cs="Simplified Arabic" w:hint="cs"/>
          <w:sz w:val="28"/>
          <w:szCs w:val="28"/>
        </w:rPr>
        <w:t xml:space="preserve"> </w:t>
      </w:r>
      <w:r>
        <w:rPr>
          <w:rFonts w:cs="Simplified Arabic"/>
          <w:sz w:val="28"/>
          <w:szCs w:val="28"/>
          <w:rtl/>
        </w:rPr>
        <w:t>يؤيد</w:t>
      </w:r>
      <w:r>
        <w:rPr>
          <w:rFonts w:cs="Simplified Arabic" w:hint="cs"/>
          <w:sz w:val="28"/>
          <w:szCs w:val="28"/>
        </w:rPr>
        <w:t xml:space="preserve"> </w:t>
      </w:r>
      <w:r>
        <w:rPr>
          <w:rFonts w:cs="Simplified Arabic"/>
          <w:sz w:val="28"/>
          <w:szCs w:val="28"/>
          <w:rtl/>
        </w:rPr>
        <w:t>بها</w:t>
      </w:r>
      <w:r>
        <w:rPr>
          <w:rFonts w:cs="Simplified Arabic" w:hint="cs"/>
          <w:sz w:val="28"/>
          <w:szCs w:val="28"/>
        </w:rPr>
        <w:t xml:space="preserve"> </w:t>
      </w:r>
      <w:r>
        <w:rPr>
          <w:rFonts w:cs="Simplified Arabic"/>
          <w:sz w:val="28"/>
          <w:szCs w:val="28"/>
          <w:rtl/>
        </w:rPr>
        <w:t>رأي</w:t>
      </w:r>
      <w:r>
        <w:rPr>
          <w:rFonts w:cs="Simplified Arabic" w:hint="cs"/>
          <w:sz w:val="28"/>
          <w:szCs w:val="28"/>
        </w:rPr>
        <w:t xml:space="preserve"> </w:t>
      </w:r>
      <w:r>
        <w:rPr>
          <w:rFonts w:cs="Simplified Arabic"/>
          <w:sz w:val="28"/>
          <w:szCs w:val="28"/>
          <w:rtl/>
        </w:rPr>
        <w:t>مالك</w:t>
      </w:r>
      <w:r>
        <w:rPr>
          <w:rFonts w:cs="Simplified Arabic" w:hint="cs"/>
          <w:sz w:val="28"/>
          <w:szCs w:val="28"/>
        </w:rPr>
        <w:t xml:space="preserve"> </w:t>
      </w:r>
      <w:r>
        <w:rPr>
          <w:rFonts w:cs="Simplified Arabic"/>
          <w:sz w:val="28"/>
          <w:szCs w:val="28"/>
          <w:rtl/>
        </w:rPr>
        <w:t>رضي</w:t>
      </w:r>
      <w:r>
        <w:rPr>
          <w:rFonts w:cs="Simplified Arabic" w:hint="cs"/>
          <w:sz w:val="28"/>
          <w:szCs w:val="28"/>
        </w:rPr>
        <w:t xml:space="preserve"> </w:t>
      </w:r>
      <w:r>
        <w:rPr>
          <w:rFonts w:cs="Simplified Arabic"/>
          <w:sz w:val="28"/>
          <w:szCs w:val="28"/>
          <w:rtl/>
        </w:rPr>
        <w:t>الله</w:t>
      </w:r>
      <w:r>
        <w:rPr>
          <w:rFonts w:cs="Simplified Arabic" w:hint="cs"/>
          <w:sz w:val="28"/>
          <w:szCs w:val="28"/>
        </w:rPr>
        <w:t xml:space="preserve"> </w:t>
      </w:r>
      <w:r>
        <w:rPr>
          <w:rFonts w:cs="Simplified Arabic"/>
          <w:sz w:val="28"/>
          <w:szCs w:val="28"/>
          <w:rtl/>
        </w:rPr>
        <w:t>عنه</w:t>
      </w:r>
      <w:r>
        <w:rPr>
          <w:rFonts w:cs="Simplified Arabic"/>
          <w:sz w:val="28"/>
          <w:szCs w:val="28"/>
        </w:rPr>
        <w:t>.</w:t>
      </w:r>
    </w:p>
    <w:p w14:paraId="349EBA11" w14:textId="77777777" w:rsidR="00906829" w:rsidRDefault="00906829" w:rsidP="00906829">
      <w:pPr>
        <w:ind w:firstLine="792"/>
        <w:jc w:val="lowKashida"/>
        <w:rPr>
          <w:rFonts w:cs="Simplified Arabic"/>
          <w:sz w:val="28"/>
          <w:szCs w:val="28"/>
          <w:rtl/>
        </w:rPr>
      </w:pPr>
      <w:r>
        <w:rPr>
          <w:rFonts w:cs="Simplified Arabic"/>
          <w:sz w:val="28"/>
          <w:szCs w:val="28"/>
          <w:rtl/>
        </w:rPr>
        <w:t>المهم</w:t>
      </w:r>
      <w:r>
        <w:rPr>
          <w:rFonts w:cs="Simplified Arabic" w:hint="cs"/>
          <w:sz w:val="28"/>
          <w:szCs w:val="28"/>
        </w:rPr>
        <w:t xml:space="preserve"> </w:t>
      </w:r>
      <w:r>
        <w:rPr>
          <w:rFonts w:cs="Simplified Arabic"/>
          <w:sz w:val="28"/>
          <w:szCs w:val="28"/>
          <w:rtl/>
        </w:rPr>
        <w:t>أني</w:t>
      </w:r>
      <w:r>
        <w:rPr>
          <w:rFonts w:cs="Simplified Arabic" w:hint="cs"/>
          <w:sz w:val="28"/>
          <w:szCs w:val="28"/>
        </w:rPr>
        <w:t xml:space="preserve"> </w:t>
      </w:r>
      <w:r>
        <w:rPr>
          <w:rFonts w:cs="Simplified Arabic"/>
          <w:sz w:val="28"/>
          <w:szCs w:val="28"/>
          <w:rtl/>
        </w:rPr>
        <w:t>شرعت</w:t>
      </w:r>
      <w:r>
        <w:rPr>
          <w:rFonts w:cs="Simplified Arabic" w:hint="cs"/>
          <w:sz w:val="28"/>
          <w:szCs w:val="28"/>
        </w:rPr>
        <w:t xml:space="preserve"> </w:t>
      </w:r>
      <w:r>
        <w:rPr>
          <w:rFonts w:cs="Simplified Arabic"/>
          <w:sz w:val="28"/>
          <w:szCs w:val="28"/>
          <w:rtl/>
        </w:rPr>
        <w:t>أدرس</w:t>
      </w:r>
      <w:r>
        <w:rPr>
          <w:rFonts w:cs="Simplified Arabic" w:hint="cs"/>
          <w:sz w:val="28"/>
          <w:szCs w:val="28"/>
        </w:rPr>
        <w:t xml:space="preserve"> </w:t>
      </w:r>
      <w:r>
        <w:rPr>
          <w:rFonts w:cs="Simplified Arabic"/>
          <w:sz w:val="28"/>
          <w:szCs w:val="28"/>
          <w:rtl/>
        </w:rPr>
        <w:t>الفقه</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غير</w:t>
      </w:r>
      <w:r>
        <w:rPr>
          <w:rFonts w:cs="Simplified Arabic"/>
          <w:sz w:val="28"/>
          <w:szCs w:val="28"/>
        </w:rPr>
        <w:t xml:space="preserve"> "</w:t>
      </w:r>
      <w:r>
        <w:rPr>
          <w:rFonts w:cs="Simplified Arabic"/>
          <w:sz w:val="28"/>
          <w:szCs w:val="28"/>
          <w:rtl/>
        </w:rPr>
        <w:t>أبي</w:t>
      </w:r>
      <w:r>
        <w:rPr>
          <w:rFonts w:cs="Simplified Arabic" w:hint="cs"/>
          <w:sz w:val="28"/>
          <w:szCs w:val="28"/>
        </w:rPr>
        <w:t xml:space="preserve"> </w:t>
      </w:r>
      <w:r>
        <w:rPr>
          <w:rFonts w:cs="Simplified Arabic"/>
          <w:sz w:val="28"/>
          <w:szCs w:val="28"/>
          <w:rtl/>
        </w:rPr>
        <w:t>شجاع</w:t>
      </w:r>
      <w:r>
        <w:rPr>
          <w:rFonts w:cs="Simplified Arabic"/>
          <w:sz w:val="28"/>
          <w:szCs w:val="28"/>
        </w:rPr>
        <w:t xml:space="preserve">" </w:t>
      </w:r>
      <w:r>
        <w:rPr>
          <w:rFonts w:cs="Simplified Arabic"/>
          <w:sz w:val="28"/>
          <w:szCs w:val="28"/>
          <w:rtl/>
        </w:rPr>
        <w:t>بل</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طريقة</w:t>
      </w:r>
      <w:r>
        <w:rPr>
          <w:rFonts w:cs="Simplified Arabic" w:hint="cs"/>
          <w:sz w:val="28"/>
          <w:szCs w:val="28"/>
        </w:rPr>
        <w:t xml:space="preserve"> </w:t>
      </w:r>
      <w:r>
        <w:rPr>
          <w:rFonts w:cs="Simplified Arabic"/>
          <w:sz w:val="28"/>
          <w:szCs w:val="28"/>
          <w:rtl/>
        </w:rPr>
        <w:t>الشيخ</w:t>
      </w:r>
      <w:r>
        <w:rPr>
          <w:rFonts w:cs="Simplified Arabic" w:hint="cs"/>
          <w:sz w:val="28"/>
          <w:szCs w:val="28"/>
        </w:rPr>
        <w:t xml:space="preserve"> </w:t>
      </w:r>
      <w:r>
        <w:rPr>
          <w:rFonts w:cs="Simplified Arabic"/>
          <w:sz w:val="28"/>
          <w:szCs w:val="28"/>
          <w:rtl/>
        </w:rPr>
        <w:t>سيد</w:t>
      </w:r>
      <w:r>
        <w:rPr>
          <w:rFonts w:cs="Simplified Arabic" w:hint="cs"/>
          <w:sz w:val="28"/>
          <w:szCs w:val="28"/>
        </w:rPr>
        <w:t xml:space="preserve"> </w:t>
      </w:r>
      <w:r>
        <w:rPr>
          <w:rFonts w:cs="Simplified Arabic"/>
          <w:sz w:val="28"/>
          <w:szCs w:val="28"/>
          <w:rtl/>
        </w:rPr>
        <w:t>سابق</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فقه</w:t>
      </w:r>
      <w:r>
        <w:rPr>
          <w:rFonts w:cs="Simplified Arabic" w:hint="cs"/>
          <w:sz w:val="28"/>
          <w:szCs w:val="28"/>
        </w:rPr>
        <w:t xml:space="preserve"> </w:t>
      </w:r>
      <w:r>
        <w:rPr>
          <w:rFonts w:cs="Simplified Arabic"/>
          <w:sz w:val="28"/>
          <w:szCs w:val="28"/>
          <w:rtl/>
        </w:rPr>
        <w:t>السنة،</w:t>
      </w:r>
      <w:r>
        <w:rPr>
          <w:rFonts w:cs="Simplified Arabic" w:hint="cs"/>
          <w:sz w:val="28"/>
          <w:szCs w:val="28"/>
        </w:rPr>
        <w:t xml:space="preserve"> </w:t>
      </w:r>
      <w:r>
        <w:rPr>
          <w:rFonts w:cs="Simplified Arabic"/>
          <w:sz w:val="28"/>
          <w:szCs w:val="28"/>
          <w:rtl/>
        </w:rPr>
        <w:t>مستعينا</w:t>
      </w:r>
      <w:r>
        <w:rPr>
          <w:rFonts w:cs="Simplified Arabic" w:hint="cs"/>
          <w:sz w:val="28"/>
          <w:szCs w:val="28"/>
        </w:rPr>
        <w:t xml:space="preserve"> </w:t>
      </w:r>
      <w:r>
        <w:rPr>
          <w:rFonts w:cs="Simplified Arabic"/>
          <w:sz w:val="28"/>
          <w:szCs w:val="28"/>
          <w:rtl/>
        </w:rPr>
        <w:t>بما</w:t>
      </w:r>
      <w:r>
        <w:rPr>
          <w:rFonts w:cs="Simplified Arabic" w:hint="cs"/>
          <w:sz w:val="28"/>
          <w:szCs w:val="28"/>
        </w:rPr>
        <w:t xml:space="preserve"> </w:t>
      </w:r>
      <w:r>
        <w:rPr>
          <w:rFonts w:cs="Simplified Arabic"/>
          <w:sz w:val="28"/>
          <w:szCs w:val="28"/>
          <w:rtl/>
        </w:rPr>
        <w:t>تيسر</w:t>
      </w:r>
      <w:r>
        <w:rPr>
          <w:rFonts w:cs="Simplified Arabic" w:hint="cs"/>
          <w:sz w:val="28"/>
          <w:szCs w:val="28"/>
        </w:rPr>
        <w:t xml:space="preserve"> </w:t>
      </w:r>
      <w:r>
        <w:rPr>
          <w:rFonts w:cs="Simplified Arabic"/>
          <w:sz w:val="28"/>
          <w:szCs w:val="28"/>
          <w:rtl/>
        </w:rPr>
        <w:t>لي</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المراجع</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الوقت،</w:t>
      </w:r>
      <w:r>
        <w:rPr>
          <w:rFonts w:cs="Simplified Arabic" w:hint="cs"/>
          <w:sz w:val="28"/>
          <w:szCs w:val="28"/>
        </w:rPr>
        <w:t xml:space="preserve"> </w:t>
      </w:r>
      <w:r>
        <w:rPr>
          <w:rFonts w:cs="Simplified Arabic"/>
          <w:sz w:val="28"/>
          <w:szCs w:val="28"/>
          <w:rtl/>
        </w:rPr>
        <w:t>وقد</w:t>
      </w:r>
      <w:r>
        <w:rPr>
          <w:rFonts w:cs="Simplified Arabic" w:hint="cs"/>
          <w:sz w:val="28"/>
          <w:szCs w:val="28"/>
        </w:rPr>
        <w:t xml:space="preserve"> </w:t>
      </w:r>
      <w:r>
        <w:rPr>
          <w:rFonts w:cs="Simplified Arabic"/>
          <w:sz w:val="28"/>
          <w:szCs w:val="28"/>
          <w:rtl/>
        </w:rPr>
        <w:t>أحدث</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lastRenderedPageBreak/>
        <w:t>أول</w:t>
      </w:r>
      <w:r>
        <w:rPr>
          <w:rFonts w:cs="Simplified Arabic" w:hint="cs"/>
          <w:sz w:val="28"/>
          <w:szCs w:val="28"/>
        </w:rPr>
        <w:t xml:space="preserve"> </w:t>
      </w:r>
      <w:r>
        <w:rPr>
          <w:rFonts w:cs="Simplified Arabic"/>
          <w:sz w:val="28"/>
          <w:szCs w:val="28"/>
          <w:rtl/>
        </w:rPr>
        <w:t>الأمر</w:t>
      </w:r>
      <w:r>
        <w:rPr>
          <w:rFonts w:cs="Simplified Arabic" w:hint="cs"/>
          <w:sz w:val="28"/>
          <w:szCs w:val="28"/>
        </w:rPr>
        <w:t xml:space="preserve"> </w:t>
      </w:r>
      <w:r>
        <w:rPr>
          <w:rFonts w:cs="Simplified Arabic"/>
          <w:sz w:val="28"/>
          <w:szCs w:val="28"/>
          <w:rtl/>
        </w:rPr>
        <w:t>ضجة</w:t>
      </w:r>
      <w:r>
        <w:rPr>
          <w:rFonts w:cs="Simplified Arabic" w:hint="cs"/>
          <w:sz w:val="28"/>
          <w:szCs w:val="28"/>
        </w:rPr>
        <w:t xml:space="preserve"> </w:t>
      </w:r>
      <w:r>
        <w:rPr>
          <w:rFonts w:cs="Simplified Arabic"/>
          <w:sz w:val="28"/>
          <w:szCs w:val="28"/>
          <w:rtl/>
        </w:rPr>
        <w:t>بين</w:t>
      </w:r>
      <w:r>
        <w:rPr>
          <w:rFonts w:cs="Simplified Arabic" w:hint="cs"/>
          <w:sz w:val="28"/>
          <w:szCs w:val="28"/>
        </w:rPr>
        <w:t xml:space="preserve"> </w:t>
      </w:r>
      <w:r>
        <w:rPr>
          <w:rFonts w:cs="Simplified Arabic"/>
          <w:sz w:val="28"/>
          <w:szCs w:val="28"/>
          <w:rtl/>
        </w:rPr>
        <w:t>الناس</w:t>
      </w:r>
      <w:r>
        <w:rPr>
          <w:rFonts w:cs="Simplified Arabic"/>
          <w:sz w:val="28"/>
          <w:szCs w:val="28"/>
        </w:rPr>
        <w:t xml:space="preserve">: </w:t>
      </w:r>
      <w:r>
        <w:rPr>
          <w:rFonts w:cs="Simplified Arabic"/>
          <w:sz w:val="28"/>
          <w:szCs w:val="28"/>
          <w:rtl/>
        </w:rPr>
        <w:t>كيف</w:t>
      </w:r>
      <w:r>
        <w:rPr>
          <w:rFonts w:cs="Simplified Arabic" w:hint="cs"/>
          <w:sz w:val="28"/>
          <w:szCs w:val="28"/>
        </w:rPr>
        <w:t xml:space="preserve"> </w:t>
      </w:r>
      <w:r>
        <w:rPr>
          <w:rFonts w:cs="Simplified Arabic"/>
          <w:sz w:val="28"/>
          <w:szCs w:val="28"/>
          <w:rtl/>
        </w:rPr>
        <w:t>يخالف</w:t>
      </w:r>
      <w:r>
        <w:rPr>
          <w:rFonts w:cs="Simplified Arabic" w:hint="cs"/>
          <w:sz w:val="28"/>
          <w:szCs w:val="28"/>
        </w:rPr>
        <w:t xml:space="preserve"> </w:t>
      </w:r>
      <w:r>
        <w:rPr>
          <w:rFonts w:cs="Simplified Arabic"/>
          <w:sz w:val="28"/>
          <w:szCs w:val="28"/>
          <w:rtl/>
        </w:rPr>
        <w:t>هذا</w:t>
      </w:r>
      <w:r>
        <w:rPr>
          <w:rFonts w:cs="Simplified Arabic" w:hint="cs"/>
          <w:sz w:val="28"/>
          <w:szCs w:val="28"/>
        </w:rPr>
        <w:t xml:space="preserve"> </w:t>
      </w:r>
      <w:r>
        <w:rPr>
          <w:rFonts w:cs="Simplified Arabic"/>
          <w:sz w:val="28"/>
          <w:szCs w:val="28"/>
          <w:rtl/>
        </w:rPr>
        <w:t>الشاب</w:t>
      </w:r>
      <w:r>
        <w:rPr>
          <w:rFonts w:cs="Simplified Arabic" w:hint="cs"/>
          <w:sz w:val="28"/>
          <w:szCs w:val="28"/>
        </w:rPr>
        <w:t xml:space="preserve"> </w:t>
      </w:r>
      <w:r>
        <w:rPr>
          <w:rFonts w:cs="Simplified Arabic"/>
          <w:sz w:val="28"/>
          <w:szCs w:val="28"/>
          <w:rtl/>
        </w:rPr>
        <w:t>كبار</w:t>
      </w:r>
      <w:r>
        <w:rPr>
          <w:rFonts w:cs="Simplified Arabic" w:hint="cs"/>
          <w:sz w:val="28"/>
          <w:szCs w:val="28"/>
        </w:rPr>
        <w:t xml:space="preserve"> </w:t>
      </w:r>
      <w:r>
        <w:rPr>
          <w:rFonts w:cs="Simplified Arabic"/>
          <w:sz w:val="28"/>
          <w:szCs w:val="28"/>
          <w:rtl/>
        </w:rPr>
        <w:t>الشيوخ؟</w:t>
      </w:r>
      <w:r>
        <w:rPr>
          <w:rFonts w:cs="Simplified Arabic" w:hint="cs"/>
          <w:sz w:val="28"/>
          <w:szCs w:val="28"/>
        </w:rPr>
        <w:t xml:space="preserve"> </w:t>
      </w:r>
      <w:r>
        <w:rPr>
          <w:rFonts w:cs="Simplified Arabic"/>
          <w:sz w:val="28"/>
          <w:szCs w:val="28"/>
          <w:rtl/>
        </w:rPr>
        <w:t>وكيف</w:t>
      </w:r>
      <w:r>
        <w:rPr>
          <w:rFonts w:cs="Simplified Arabic" w:hint="cs"/>
          <w:sz w:val="28"/>
          <w:szCs w:val="28"/>
        </w:rPr>
        <w:t xml:space="preserve"> </w:t>
      </w:r>
      <w:r>
        <w:rPr>
          <w:rFonts w:cs="Simplified Arabic"/>
          <w:sz w:val="28"/>
          <w:szCs w:val="28"/>
          <w:rtl/>
        </w:rPr>
        <w:t>يفقه</w:t>
      </w:r>
      <w:r>
        <w:rPr>
          <w:rFonts w:cs="Simplified Arabic" w:hint="cs"/>
          <w:sz w:val="28"/>
          <w:szCs w:val="28"/>
        </w:rPr>
        <w:t xml:space="preserve"> </w:t>
      </w:r>
      <w:r>
        <w:rPr>
          <w:rFonts w:cs="Simplified Arabic"/>
          <w:sz w:val="28"/>
          <w:szCs w:val="28"/>
          <w:rtl/>
        </w:rPr>
        <w:t>الناس</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غير</w:t>
      </w:r>
      <w:r>
        <w:rPr>
          <w:rFonts w:cs="Simplified Arabic"/>
          <w:sz w:val="28"/>
          <w:szCs w:val="28"/>
        </w:rPr>
        <w:t xml:space="preserve"> "</w:t>
      </w:r>
      <w:r>
        <w:rPr>
          <w:rFonts w:cs="Simplified Arabic"/>
          <w:sz w:val="28"/>
          <w:szCs w:val="28"/>
          <w:rtl/>
        </w:rPr>
        <w:t>المتون</w:t>
      </w:r>
      <w:r>
        <w:rPr>
          <w:rFonts w:cs="Simplified Arabic" w:hint="cs"/>
          <w:sz w:val="28"/>
          <w:szCs w:val="28"/>
        </w:rPr>
        <w:t xml:space="preserve"> </w:t>
      </w:r>
      <w:r>
        <w:rPr>
          <w:rFonts w:cs="Simplified Arabic"/>
          <w:sz w:val="28"/>
          <w:szCs w:val="28"/>
          <w:rtl/>
        </w:rPr>
        <w:t>المعتمدة</w:t>
      </w:r>
      <w:r>
        <w:rPr>
          <w:rFonts w:cs="Simplified Arabic"/>
          <w:sz w:val="28"/>
          <w:szCs w:val="28"/>
        </w:rPr>
        <w:t>"</w:t>
      </w:r>
      <w:r>
        <w:rPr>
          <w:rFonts w:cs="Simplified Arabic"/>
          <w:sz w:val="28"/>
          <w:szCs w:val="28"/>
          <w:rtl/>
        </w:rPr>
        <w:t>؟</w:t>
      </w:r>
      <w:r>
        <w:rPr>
          <w:rFonts w:cs="Simplified Arabic" w:hint="cs"/>
          <w:sz w:val="28"/>
          <w:szCs w:val="28"/>
        </w:rPr>
        <w:t xml:space="preserve"> </w:t>
      </w:r>
      <w:r>
        <w:rPr>
          <w:rFonts w:cs="Simplified Arabic"/>
          <w:sz w:val="28"/>
          <w:szCs w:val="28"/>
          <w:rtl/>
        </w:rPr>
        <w:t>وكيف</w:t>
      </w:r>
      <w:r>
        <w:rPr>
          <w:rFonts w:cs="Simplified Arabic" w:hint="cs"/>
          <w:sz w:val="28"/>
          <w:szCs w:val="28"/>
        </w:rPr>
        <w:t xml:space="preserve"> </w:t>
      </w:r>
      <w:r>
        <w:rPr>
          <w:rFonts w:cs="Simplified Arabic"/>
          <w:sz w:val="28"/>
          <w:szCs w:val="28"/>
          <w:rtl/>
        </w:rPr>
        <w:t>يأتي</w:t>
      </w:r>
      <w:r>
        <w:rPr>
          <w:rFonts w:cs="Simplified Arabic" w:hint="cs"/>
          <w:sz w:val="28"/>
          <w:szCs w:val="28"/>
        </w:rPr>
        <w:t xml:space="preserve"> </w:t>
      </w:r>
      <w:r>
        <w:rPr>
          <w:rFonts w:cs="Simplified Arabic"/>
          <w:sz w:val="28"/>
          <w:szCs w:val="28"/>
          <w:rtl/>
        </w:rPr>
        <w:t>بأقوال</w:t>
      </w:r>
      <w:r>
        <w:rPr>
          <w:rFonts w:cs="Simplified Arabic" w:hint="cs"/>
          <w:sz w:val="28"/>
          <w:szCs w:val="28"/>
        </w:rPr>
        <w:t xml:space="preserve"> </w:t>
      </w:r>
      <w:r>
        <w:rPr>
          <w:rFonts w:cs="Simplified Arabic"/>
          <w:sz w:val="28"/>
          <w:szCs w:val="28"/>
          <w:rtl/>
        </w:rPr>
        <w:t>لم</w:t>
      </w:r>
      <w:r>
        <w:rPr>
          <w:rFonts w:cs="Simplified Arabic" w:hint="cs"/>
          <w:sz w:val="28"/>
          <w:szCs w:val="28"/>
        </w:rPr>
        <w:t xml:space="preserve"> </w:t>
      </w:r>
      <w:r>
        <w:rPr>
          <w:rFonts w:cs="Simplified Arabic"/>
          <w:sz w:val="28"/>
          <w:szCs w:val="28"/>
          <w:rtl/>
        </w:rPr>
        <w:t>نسمع</w:t>
      </w:r>
      <w:r>
        <w:rPr>
          <w:rFonts w:cs="Simplified Arabic" w:hint="cs"/>
          <w:sz w:val="28"/>
          <w:szCs w:val="28"/>
        </w:rPr>
        <w:t xml:space="preserve"> </w:t>
      </w:r>
      <w:r>
        <w:rPr>
          <w:rFonts w:cs="Simplified Arabic"/>
          <w:sz w:val="28"/>
          <w:szCs w:val="28"/>
          <w:rtl/>
        </w:rPr>
        <w:t>بها</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قبل؟ ولكني</w:t>
      </w:r>
      <w:r>
        <w:rPr>
          <w:rFonts w:cs="Simplified Arabic" w:hint="cs"/>
          <w:sz w:val="28"/>
          <w:szCs w:val="28"/>
        </w:rPr>
        <w:t xml:space="preserve"> </w:t>
      </w:r>
      <w:r>
        <w:rPr>
          <w:rFonts w:cs="Simplified Arabic"/>
          <w:sz w:val="28"/>
          <w:szCs w:val="28"/>
          <w:rtl/>
        </w:rPr>
        <w:t>قابلت</w:t>
      </w:r>
      <w:r>
        <w:rPr>
          <w:rFonts w:cs="Simplified Arabic" w:hint="cs"/>
          <w:sz w:val="28"/>
          <w:szCs w:val="28"/>
        </w:rPr>
        <w:t xml:space="preserve"> </w:t>
      </w:r>
      <w:r>
        <w:rPr>
          <w:rFonts w:cs="Simplified Arabic"/>
          <w:sz w:val="28"/>
          <w:szCs w:val="28"/>
          <w:rtl/>
        </w:rPr>
        <w:t>هذه</w:t>
      </w:r>
      <w:r>
        <w:rPr>
          <w:rFonts w:cs="Simplified Arabic" w:hint="cs"/>
          <w:sz w:val="28"/>
          <w:szCs w:val="28"/>
        </w:rPr>
        <w:t xml:space="preserve"> </w:t>
      </w:r>
      <w:r>
        <w:rPr>
          <w:rFonts w:cs="Simplified Arabic"/>
          <w:sz w:val="28"/>
          <w:szCs w:val="28"/>
          <w:rtl/>
        </w:rPr>
        <w:t>الضجة</w:t>
      </w:r>
      <w:r>
        <w:rPr>
          <w:rFonts w:cs="Simplified Arabic" w:hint="cs"/>
          <w:sz w:val="28"/>
          <w:szCs w:val="28"/>
        </w:rPr>
        <w:t xml:space="preserve"> </w:t>
      </w:r>
      <w:r>
        <w:rPr>
          <w:rFonts w:cs="Simplified Arabic"/>
          <w:sz w:val="28"/>
          <w:szCs w:val="28"/>
          <w:rtl/>
        </w:rPr>
        <w:t>بالثبات</w:t>
      </w:r>
      <w:r>
        <w:rPr>
          <w:rFonts w:cs="Simplified Arabic" w:hint="cs"/>
          <w:sz w:val="28"/>
          <w:szCs w:val="28"/>
        </w:rPr>
        <w:t xml:space="preserve"> </w:t>
      </w:r>
      <w:r>
        <w:rPr>
          <w:rFonts w:cs="Simplified Arabic"/>
          <w:sz w:val="28"/>
          <w:szCs w:val="28"/>
          <w:rtl/>
        </w:rPr>
        <w:t>والتحدي،</w:t>
      </w:r>
      <w:r>
        <w:rPr>
          <w:rFonts w:cs="Simplified Arabic" w:hint="cs"/>
          <w:sz w:val="28"/>
          <w:szCs w:val="28"/>
        </w:rPr>
        <w:t xml:space="preserve"> </w:t>
      </w:r>
      <w:r>
        <w:rPr>
          <w:rFonts w:cs="Simplified Arabic"/>
          <w:sz w:val="28"/>
          <w:szCs w:val="28"/>
          <w:rtl/>
        </w:rPr>
        <w:t>وقلت</w:t>
      </w:r>
      <w:r>
        <w:rPr>
          <w:rFonts w:cs="Simplified Arabic" w:hint="cs"/>
          <w:sz w:val="28"/>
          <w:szCs w:val="28"/>
        </w:rPr>
        <w:t xml:space="preserve"> </w:t>
      </w:r>
      <w:r>
        <w:rPr>
          <w:rFonts w:cs="Simplified Arabic"/>
          <w:sz w:val="28"/>
          <w:szCs w:val="28"/>
          <w:rtl/>
        </w:rPr>
        <w:t>للمجادلين</w:t>
      </w:r>
      <w:r>
        <w:rPr>
          <w:rFonts w:cs="Simplified Arabic"/>
          <w:sz w:val="28"/>
          <w:szCs w:val="28"/>
        </w:rPr>
        <w:t xml:space="preserve">: </w:t>
      </w:r>
      <w:r>
        <w:rPr>
          <w:rFonts w:cs="Simplified Arabic"/>
          <w:sz w:val="28"/>
          <w:szCs w:val="28"/>
          <w:rtl/>
        </w:rPr>
        <w:t>بيني</w:t>
      </w:r>
      <w:r>
        <w:rPr>
          <w:rFonts w:cs="Simplified Arabic" w:hint="cs"/>
          <w:sz w:val="28"/>
          <w:szCs w:val="28"/>
        </w:rPr>
        <w:t xml:space="preserve"> </w:t>
      </w:r>
      <w:r>
        <w:rPr>
          <w:rFonts w:cs="Simplified Arabic"/>
          <w:sz w:val="28"/>
          <w:szCs w:val="28"/>
          <w:rtl/>
        </w:rPr>
        <w:t>وبينكم</w:t>
      </w:r>
      <w:r>
        <w:rPr>
          <w:rFonts w:cs="Simplified Arabic" w:hint="cs"/>
          <w:sz w:val="28"/>
          <w:szCs w:val="28"/>
        </w:rPr>
        <w:t xml:space="preserve"> </w:t>
      </w:r>
      <w:r>
        <w:rPr>
          <w:rFonts w:cs="Simplified Arabic"/>
          <w:sz w:val="28"/>
          <w:szCs w:val="28"/>
          <w:rtl/>
        </w:rPr>
        <w:t>القرآن</w:t>
      </w:r>
      <w:r>
        <w:rPr>
          <w:rFonts w:cs="Simplified Arabic" w:hint="cs"/>
          <w:sz w:val="28"/>
          <w:szCs w:val="28"/>
        </w:rPr>
        <w:t xml:space="preserve"> </w:t>
      </w:r>
      <w:r>
        <w:rPr>
          <w:rFonts w:cs="Simplified Arabic"/>
          <w:sz w:val="28"/>
          <w:szCs w:val="28"/>
          <w:rtl/>
        </w:rPr>
        <w:t>والسنة،</w:t>
      </w:r>
      <w:r>
        <w:rPr>
          <w:rFonts w:cs="Simplified Arabic" w:hint="cs"/>
          <w:sz w:val="28"/>
          <w:szCs w:val="28"/>
        </w:rPr>
        <w:t xml:space="preserve"> </w:t>
      </w:r>
      <w:r>
        <w:rPr>
          <w:rFonts w:cs="Simplified Arabic"/>
          <w:sz w:val="28"/>
          <w:szCs w:val="28"/>
          <w:rtl/>
        </w:rPr>
        <w:t>فلنحتكم</w:t>
      </w:r>
      <w:r>
        <w:rPr>
          <w:rFonts w:cs="Simplified Arabic" w:hint="cs"/>
          <w:sz w:val="28"/>
          <w:szCs w:val="28"/>
        </w:rPr>
        <w:t xml:space="preserve"> </w:t>
      </w:r>
      <w:r>
        <w:rPr>
          <w:rFonts w:cs="Simplified Arabic"/>
          <w:sz w:val="28"/>
          <w:szCs w:val="28"/>
          <w:rtl/>
        </w:rPr>
        <w:t>إليهما</w:t>
      </w:r>
      <w:r>
        <w:rPr>
          <w:rFonts w:cs="Simplified Arabic"/>
          <w:sz w:val="28"/>
          <w:szCs w:val="28"/>
        </w:rPr>
        <w:t xml:space="preserve">. </w:t>
      </w:r>
      <w:r>
        <w:rPr>
          <w:rFonts w:cs="Simplified Arabic"/>
          <w:sz w:val="28"/>
          <w:szCs w:val="28"/>
          <w:rtl/>
        </w:rPr>
        <w:t>فلما</w:t>
      </w:r>
      <w:r>
        <w:rPr>
          <w:rFonts w:cs="Simplified Arabic" w:hint="cs"/>
          <w:sz w:val="28"/>
          <w:szCs w:val="28"/>
        </w:rPr>
        <w:t xml:space="preserve"> </w:t>
      </w:r>
      <w:r>
        <w:rPr>
          <w:rFonts w:cs="Simplified Arabic"/>
          <w:sz w:val="28"/>
          <w:szCs w:val="28"/>
          <w:rtl/>
        </w:rPr>
        <w:t>حاججتهم</w:t>
      </w:r>
      <w:r>
        <w:rPr>
          <w:rFonts w:cs="Simplified Arabic" w:hint="cs"/>
          <w:sz w:val="28"/>
          <w:szCs w:val="28"/>
        </w:rPr>
        <w:t xml:space="preserve"> </w:t>
      </w:r>
      <w:r>
        <w:rPr>
          <w:rFonts w:cs="Simplified Arabic"/>
          <w:sz w:val="28"/>
          <w:szCs w:val="28"/>
          <w:rtl/>
        </w:rPr>
        <w:t>بالآيات</w:t>
      </w:r>
      <w:r>
        <w:rPr>
          <w:rFonts w:cs="Simplified Arabic" w:hint="cs"/>
          <w:sz w:val="28"/>
          <w:szCs w:val="28"/>
        </w:rPr>
        <w:t xml:space="preserve"> </w:t>
      </w:r>
      <w:r>
        <w:rPr>
          <w:rFonts w:cs="Simplified Arabic"/>
          <w:sz w:val="28"/>
          <w:szCs w:val="28"/>
          <w:rtl/>
        </w:rPr>
        <w:t>والأحاديث</w:t>
      </w:r>
      <w:r>
        <w:rPr>
          <w:rFonts w:cs="Simplified Arabic"/>
          <w:sz w:val="28"/>
          <w:szCs w:val="28"/>
        </w:rPr>
        <w:t xml:space="preserve"> -</w:t>
      </w:r>
      <w:r>
        <w:rPr>
          <w:rFonts w:cs="Simplified Arabic"/>
          <w:sz w:val="28"/>
          <w:szCs w:val="28"/>
          <w:rtl/>
        </w:rPr>
        <w:t>وبضاعتهم</w:t>
      </w:r>
      <w:r>
        <w:rPr>
          <w:rFonts w:cs="Simplified Arabic" w:hint="cs"/>
          <w:sz w:val="28"/>
          <w:szCs w:val="28"/>
        </w:rPr>
        <w:t xml:space="preserve"> </w:t>
      </w:r>
      <w:r>
        <w:rPr>
          <w:rFonts w:cs="Simplified Arabic"/>
          <w:sz w:val="28"/>
          <w:szCs w:val="28"/>
          <w:rtl/>
        </w:rPr>
        <w:t>قليلة</w:t>
      </w:r>
      <w:r>
        <w:rPr>
          <w:rFonts w:cs="Simplified Arabic" w:hint="cs"/>
          <w:sz w:val="28"/>
          <w:szCs w:val="28"/>
        </w:rPr>
        <w:t xml:space="preserve"> </w:t>
      </w:r>
      <w:r>
        <w:rPr>
          <w:rFonts w:cs="Simplified Arabic"/>
          <w:sz w:val="28"/>
          <w:szCs w:val="28"/>
          <w:rtl/>
        </w:rPr>
        <w:t>منها</w:t>
      </w:r>
      <w:r>
        <w:rPr>
          <w:rFonts w:cs="Simplified Arabic"/>
          <w:sz w:val="28"/>
          <w:szCs w:val="28"/>
        </w:rPr>
        <w:t xml:space="preserve">- </w:t>
      </w:r>
      <w:r>
        <w:rPr>
          <w:rFonts w:cs="Simplified Arabic"/>
          <w:sz w:val="28"/>
          <w:szCs w:val="28"/>
          <w:rtl/>
        </w:rPr>
        <w:t>كانوا</w:t>
      </w:r>
      <w:r>
        <w:rPr>
          <w:rFonts w:cs="Simplified Arabic" w:hint="cs"/>
          <w:sz w:val="28"/>
          <w:szCs w:val="28"/>
        </w:rPr>
        <w:t xml:space="preserve"> </w:t>
      </w:r>
      <w:r>
        <w:rPr>
          <w:rFonts w:cs="Simplified Arabic"/>
          <w:sz w:val="28"/>
          <w:szCs w:val="28"/>
          <w:rtl/>
        </w:rPr>
        <w:t>هم</w:t>
      </w:r>
      <w:r>
        <w:rPr>
          <w:rFonts w:cs="Simplified Arabic" w:hint="cs"/>
          <w:sz w:val="28"/>
          <w:szCs w:val="28"/>
        </w:rPr>
        <w:t xml:space="preserve"> </w:t>
      </w:r>
      <w:r>
        <w:rPr>
          <w:rFonts w:cs="Simplified Arabic"/>
          <w:sz w:val="28"/>
          <w:szCs w:val="28"/>
          <w:rtl/>
        </w:rPr>
        <w:t>المحجوجين</w:t>
      </w:r>
      <w:r>
        <w:rPr>
          <w:rFonts w:cs="Simplified Arabic" w:hint="cs"/>
          <w:sz w:val="28"/>
          <w:szCs w:val="28"/>
        </w:rPr>
        <w:t xml:space="preserve"> </w:t>
      </w:r>
      <w:r>
        <w:rPr>
          <w:rFonts w:cs="Simplified Arabic"/>
          <w:sz w:val="28"/>
          <w:szCs w:val="28"/>
          <w:rtl/>
        </w:rPr>
        <w:t>والمغلوبين</w:t>
      </w:r>
      <w:r>
        <w:rPr>
          <w:rFonts w:cs="Simplified Arabic"/>
          <w:sz w:val="28"/>
          <w:szCs w:val="28"/>
        </w:rPr>
        <w:t>.</w:t>
      </w:r>
    </w:p>
    <w:p w14:paraId="4854ECC6" w14:textId="77777777" w:rsidR="00906829" w:rsidRDefault="00906829" w:rsidP="00906829">
      <w:pPr>
        <w:ind w:firstLine="792"/>
        <w:jc w:val="lowKashida"/>
        <w:rPr>
          <w:rFonts w:cs="Simplified Arabic"/>
          <w:sz w:val="28"/>
          <w:szCs w:val="28"/>
          <w:rtl/>
        </w:rPr>
      </w:pPr>
      <w:r>
        <w:rPr>
          <w:rFonts w:cs="Simplified Arabic"/>
          <w:sz w:val="28"/>
          <w:szCs w:val="28"/>
          <w:rtl/>
        </w:rPr>
        <w:t>والعجب</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العوام</w:t>
      </w:r>
      <w:r>
        <w:rPr>
          <w:rFonts w:cs="Simplified Arabic" w:hint="cs"/>
          <w:sz w:val="28"/>
          <w:szCs w:val="28"/>
        </w:rPr>
        <w:t xml:space="preserve"> </w:t>
      </w:r>
      <w:r>
        <w:rPr>
          <w:rFonts w:cs="Simplified Arabic"/>
          <w:sz w:val="28"/>
          <w:szCs w:val="28"/>
          <w:rtl/>
        </w:rPr>
        <w:t>الذين</w:t>
      </w:r>
      <w:r>
        <w:rPr>
          <w:rFonts w:cs="Simplified Arabic" w:hint="cs"/>
          <w:sz w:val="28"/>
          <w:szCs w:val="28"/>
        </w:rPr>
        <w:t xml:space="preserve"> </w:t>
      </w:r>
      <w:r>
        <w:rPr>
          <w:rFonts w:cs="Simplified Arabic"/>
          <w:sz w:val="28"/>
          <w:szCs w:val="28"/>
          <w:rtl/>
        </w:rPr>
        <w:t>اعتبرهم</w:t>
      </w:r>
      <w:r>
        <w:rPr>
          <w:rFonts w:cs="Simplified Arabic" w:hint="cs"/>
          <w:sz w:val="28"/>
          <w:szCs w:val="28"/>
        </w:rPr>
        <w:t xml:space="preserve"> </w:t>
      </w:r>
      <w:r>
        <w:rPr>
          <w:rFonts w:cs="Simplified Arabic"/>
          <w:sz w:val="28"/>
          <w:szCs w:val="28"/>
          <w:rtl/>
        </w:rPr>
        <w:t>العلماء</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البلدة</w:t>
      </w:r>
      <w:r>
        <w:rPr>
          <w:rFonts w:cs="Simplified Arabic" w:hint="cs"/>
          <w:sz w:val="28"/>
          <w:szCs w:val="28"/>
        </w:rPr>
        <w:t xml:space="preserve"> </w:t>
      </w:r>
      <w:r>
        <w:rPr>
          <w:rFonts w:cs="Simplified Arabic"/>
          <w:sz w:val="28"/>
          <w:szCs w:val="28"/>
          <w:rtl/>
        </w:rPr>
        <w:t>شافعية،</w:t>
      </w:r>
      <w:r>
        <w:rPr>
          <w:rFonts w:cs="Simplified Arabic" w:hint="cs"/>
          <w:sz w:val="28"/>
          <w:szCs w:val="28"/>
        </w:rPr>
        <w:t xml:space="preserve"> </w:t>
      </w:r>
      <w:r>
        <w:rPr>
          <w:rFonts w:cs="Simplified Arabic"/>
          <w:sz w:val="28"/>
          <w:szCs w:val="28"/>
          <w:rtl/>
        </w:rPr>
        <w:t>قد</w:t>
      </w:r>
      <w:r>
        <w:rPr>
          <w:rFonts w:cs="Simplified Arabic" w:hint="cs"/>
          <w:sz w:val="28"/>
          <w:szCs w:val="28"/>
        </w:rPr>
        <w:t xml:space="preserve"> </w:t>
      </w:r>
      <w:r>
        <w:rPr>
          <w:rFonts w:cs="Simplified Arabic"/>
          <w:sz w:val="28"/>
          <w:szCs w:val="28"/>
          <w:rtl/>
        </w:rPr>
        <w:t>استراحوا</w:t>
      </w:r>
      <w:r>
        <w:rPr>
          <w:rFonts w:cs="Simplified Arabic" w:hint="cs"/>
          <w:sz w:val="28"/>
          <w:szCs w:val="28"/>
        </w:rPr>
        <w:t xml:space="preserve"> </w:t>
      </w:r>
      <w:r>
        <w:rPr>
          <w:rFonts w:cs="Simplified Arabic"/>
          <w:sz w:val="28"/>
          <w:szCs w:val="28"/>
          <w:rtl/>
        </w:rPr>
        <w:t>جدا</w:t>
      </w:r>
      <w:r>
        <w:rPr>
          <w:rFonts w:cs="Simplified Arabic" w:hint="cs"/>
          <w:sz w:val="28"/>
          <w:szCs w:val="28"/>
        </w:rPr>
        <w:t xml:space="preserve"> </w:t>
      </w:r>
      <w:r>
        <w:rPr>
          <w:rFonts w:cs="Simplified Arabic"/>
          <w:sz w:val="28"/>
          <w:szCs w:val="28"/>
          <w:rtl/>
        </w:rPr>
        <w:t>لهذا</w:t>
      </w:r>
      <w:r>
        <w:rPr>
          <w:rFonts w:cs="Simplified Arabic" w:hint="cs"/>
          <w:sz w:val="28"/>
          <w:szCs w:val="28"/>
        </w:rPr>
        <w:t xml:space="preserve"> </w:t>
      </w:r>
      <w:r>
        <w:rPr>
          <w:rFonts w:cs="Simplified Arabic"/>
          <w:sz w:val="28"/>
          <w:szCs w:val="28"/>
          <w:rtl/>
        </w:rPr>
        <w:t>النهج</w:t>
      </w:r>
      <w:r>
        <w:rPr>
          <w:rFonts w:cs="Simplified Arabic" w:hint="cs"/>
          <w:sz w:val="28"/>
          <w:szCs w:val="28"/>
        </w:rPr>
        <w:t xml:space="preserve"> </w:t>
      </w:r>
      <w:r>
        <w:rPr>
          <w:rFonts w:cs="Simplified Arabic"/>
          <w:sz w:val="28"/>
          <w:szCs w:val="28"/>
          <w:rtl/>
        </w:rPr>
        <w:t>الجديد،</w:t>
      </w:r>
      <w:r>
        <w:rPr>
          <w:rFonts w:cs="Simplified Arabic" w:hint="cs"/>
          <w:sz w:val="28"/>
          <w:szCs w:val="28"/>
        </w:rPr>
        <w:t xml:space="preserve"> </w:t>
      </w:r>
      <w:r>
        <w:rPr>
          <w:rFonts w:cs="Simplified Arabic"/>
          <w:sz w:val="28"/>
          <w:szCs w:val="28"/>
          <w:rtl/>
        </w:rPr>
        <w:t>ورحبوا</w:t>
      </w:r>
      <w:r>
        <w:rPr>
          <w:rFonts w:cs="Simplified Arabic" w:hint="cs"/>
          <w:sz w:val="28"/>
          <w:szCs w:val="28"/>
        </w:rPr>
        <w:t xml:space="preserve"> </w:t>
      </w:r>
      <w:r>
        <w:rPr>
          <w:rFonts w:cs="Simplified Arabic"/>
          <w:sz w:val="28"/>
          <w:szCs w:val="28"/>
          <w:rtl/>
        </w:rPr>
        <w:t>به،</w:t>
      </w:r>
      <w:r>
        <w:rPr>
          <w:rFonts w:cs="Simplified Arabic" w:hint="cs"/>
          <w:sz w:val="28"/>
          <w:szCs w:val="28"/>
        </w:rPr>
        <w:t xml:space="preserve"> </w:t>
      </w:r>
      <w:r>
        <w:rPr>
          <w:rFonts w:cs="Simplified Arabic"/>
          <w:sz w:val="28"/>
          <w:szCs w:val="28"/>
          <w:rtl/>
        </w:rPr>
        <w:t>لما</w:t>
      </w:r>
      <w:r>
        <w:rPr>
          <w:rFonts w:cs="Simplified Arabic" w:hint="cs"/>
          <w:sz w:val="28"/>
          <w:szCs w:val="28"/>
        </w:rPr>
        <w:t xml:space="preserve"> </w:t>
      </w:r>
      <w:r>
        <w:rPr>
          <w:rFonts w:cs="Simplified Arabic"/>
          <w:sz w:val="28"/>
          <w:szCs w:val="28"/>
          <w:rtl/>
        </w:rPr>
        <w:t>فيه</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تيسير</w:t>
      </w:r>
      <w:r>
        <w:rPr>
          <w:rFonts w:cs="Simplified Arabic" w:hint="cs"/>
          <w:sz w:val="28"/>
          <w:szCs w:val="28"/>
        </w:rPr>
        <w:t xml:space="preserve"> </w:t>
      </w:r>
      <w:r>
        <w:rPr>
          <w:rFonts w:cs="Simplified Arabic"/>
          <w:sz w:val="28"/>
          <w:szCs w:val="28"/>
          <w:rtl/>
        </w:rPr>
        <w:t>عظيم</w:t>
      </w:r>
      <w:r>
        <w:rPr>
          <w:rFonts w:cs="Simplified Arabic" w:hint="cs"/>
          <w:sz w:val="28"/>
          <w:szCs w:val="28"/>
        </w:rPr>
        <w:t xml:space="preserve"> </w:t>
      </w:r>
      <w:r>
        <w:rPr>
          <w:rFonts w:cs="Simplified Arabic"/>
          <w:sz w:val="28"/>
          <w:szCs w:val="28"/>
          <w:rtl/>
        </w:rPr>
        <w:t>عليهم،</w:t>
      </w:r>
      <w:r>
        <w:rPr>
          <w:rFonts w:cs="Simplified Arabic" w:hint="cs"/>
          <w:sz w:val="28"/>
          <w:szCs w:val="28"/>
        </w:rPr>
        <w:t xml:space="preserve"> </w:t>
      </w:r>
      <w:r>
        <w:rPr>
          <w:rFonts w:cs="Simplified Arabic"/>
          <w:sz w:val="28"/>
          <w:szCs w:val="28"/>
          <w:rtl/>
        </w:rPr>
        <w:t>ورفع</w:t>
      </w:r>
      <w:r>
        <w:rPr>
          <w:rFonts w:cs="Simplified Arabic" w:hint="cs"/>
          <w:sz w:val="28"/>
          <w:szCs w:val="28"/>
        </w:rPr>
        <w:t xml:space="preserve"> </w:t>
      </w:r>
      <w:r>
        <w:rPr>
          <w:rFonts w:cs="Simplified Arabic"/>
          <w:sz w:val="28"/>
          <w:szCs w:val="28"/>
          <w:rtl/>
        </w:rPr>
        <w:t>الحرج</w:t>
      </w:r>
      <w:r>
        <w:rPr>
          <w:rFonts w:cs="Simplified Arabic" w:hint="cs"/>
          <w:sz w:val="28"/>
          <w:szCs w:val="28"/>
        </w:rPr>
        <w:t xml:space="preserve"> </w:t>
      </w:r>
      <w:r>
        <w:rPr>
          <w:rFonts w:cs="Simplified Arabic"/>
          <w:sz w:val="28"/>
          <w:szCs w:val="28"/>
          <w:rtl/>
        </w:rPr>
        <w:t>عنهم</w:t>
      </w:r>
      <w:r>
        <w:rPr>
          <w:rFonts w:cs="Simplified Arabic"/>
          <w:sz w:val="28"/>
          <w:szCs w:val="28"/>
        </w:rPr>
        <w:t>.</w:t>
      </w:r>
      <w:r>
        <w:rPr>
          <w:rFonts w:cs="Simplified Arabic"/>
          <w:sz w:val="28"/>
          <w:szCs w:val="28"/>
        </w:rPr>
        <w:br/>
      </w:r>
      <w:r>
        <w:rPr>
          <w:rFonts w:cs="Simplified Arabic"/>
          <w:sz w:val="28"/>
          <w:szCs w:val="28"/>
          <w:rtl/>
        </w:rPr>
        <w:t>وما</w:t>
      </w:r>
      <w:r>
        <w:rPr>
          <w:rFonts w:cs="Simplified Arabic" w:hint="cs"/>
          <w:sz w:val="28"/>
          <w:szCs w:val="28"/>
        </w:rPr>
        <w:t xml:space="preserve"> </w:t>
      </w:r>
      <w:r>
        <w:rPr>
          <w:rFonts w:cs="Simplified Arabic"/>
          <w:sz w:val="28"/>
          <w:szCs w:val="28"/>
          <w:rtl/>
        </w:rPr>
        <w:t>كان</w:t>
      </w:r>
      <w:r>
        <w:rPr>
          <w:rFonts w:cs="Simplified Arabic" w:hint="cs"/>
          <w:sz w:val="28"/>
          <w:szCs w:val="28"/>
        </w:rPr>
        <w:t xml:space="preserve"> </w:t>
      </w:r>
      <w:r>
        <w:rPr>
          <w:rFonts w:cs="Simplified Arabic"/>
          <w:sz w:val="28"/>
          <w:szCs w:val="28"/>
          <w:rtl/>
        </w:rPr>
        <w:t>أعظم</w:t>
      </w:r>
      <w:r>
        <w:rPr>
          <w:rFonts w:cs="Simplified Arabic" w:hint="cs"/>
          <w:sz w:val="28"/>
          <w:szCs w:val="28"/>
        </w:rPr>
        <w:t xml:space="preserve"> </w:t>
      </w:r>
      <w:r>
        <w:rPr>
          <w:rFonts w:cs="Simplified Arabic"/>
          <w:sz w:val="28"/>
          <w:szCs w:val="28"/>
          <w:rtl/>
        </w:rPr>
        <w:t>فرحتهم</w:t>
      </w:r>
      <w:r>
        <w:rPr>
          <w:rFonts w:cs="Simplified Arabic" w:hint="cs"/>
          <w:sz w:val="28"/>
          <w:szCs w:val="28"/>
        </w:rPr>
        <w:t xml:space="preserve"> </w:t>
      </w:r>
      <w:r>
        <w:rPr>
          <w:rFonts w:cs="Simplified Arabic"/>
          <w:sz w:val="28"/>
          <w:szCs w:val="28"/>
          <w:rtl/>
        </w:rPr>
        <w:t>حين</w:t>
      </w:r>
      <w:r>
        <w:rPr>
          <w:rFonts w:cs="Simplified Arabic" w:hint="cs"/>
          <w:sz w:val="28"/>
          <w:szCs w:val="28"/>
        </w:rPr>
        <w:t xml:space="preserve"> </w:t>
      </w:r>
      <w:r>
        <w:rPr>
          <w:rFonts w:cs="Simplified Arabic"/>
          <w:sz w:val="28"/>
          <w:szCs w:val="28"/>
          <w:rtl/>
        </w:rPr>
        <w:t>قلت</w:t>
      </w:r>
      <w:r>
        <w:rPr>
          <w:rFonts w:cs="Simplified Arabic" w:hint="cs"/>
          <w:sz w:val="28"/>
          <w:szCs w:val="28"/>
        </w:rPr>
        <w:t xml:space="preserve"> </w:t>
      </w:r>
      <w:r>
        <w:rPr>
          <w:rFonts w:cs="Simplified Arabic"/>
          <w:sz w:val="28"/>
          <w:szCs w:val="28"/>
          <w:rtl/>
        </w:rPr>
        <w:t>لهم</w:t>
      </w:r>
      <w:r>
        <w:rPr>
          <w:rFonts w:cs="Simplified Arabic"/>
          <w:sz w:val="28"/>
          <w:szCs w:val="28"/>
        </w:rPr>
        <w:t xml:space="preserve">: </w:t>
      </w:r>
      <w:r>
        <w:rPr>
          <w:rFonts w:cs="Simplified Arabic"/>
          <w:sz w:val="28"/>
          <w:szCs w:val="28"/>
          <w:rtl/>
        </w:rPr>
        <w:t>إن</w:t>
      </w:r>
      <w:r>
        <w:rPr>
          <w:rFonts w:cs="Simplified Arabic" w:hint="cs"/>
          <w:sz w:val="28"/>
          <w:szCs w:val="28"/>
        </w:rPr>
        <w:t xml:space="preserve"> </w:t>
      </w:r>
      <w:r>
        <w:rPr>
          <w:rFonts w:cs="Simplified Arabic"/>
          <w:sz w:val="28"/>
          <w:szCs w:val="28"/>
          <w:rtl/>
        </w:rPr>
        <w:t>كل</w:t>
      </w:r>
      <w:r>
        <w:rPr>
          <w:rFonts w:cs="Simplified Arabic" w:hint="cs"/>
          <w:sz w:val="28"/>
          <w:szCs w:val="28"/>
        </w:rPr>
        <w:t xml:space="preserve"> </w:t>
      </w:r>
      <w:r>
        <w:rPr>
          <w:rFonts w:cs="Simplified Arabic"/>
          <w:sz w:val="28"/>
          <w:szCs w:val="28"/>
          <w:rtl/>
        </w:rPr>
        <w:t>ما</w:t>
      </w:r>
      <w:r>
        <w:rPr>
          <w:rFonts w:cs="Simplified Arabic" w:hint="cs"/>
          <w:sz w:val="28"/>
          <w:szCs w:val="28"/>
        </w:rPr>
        <w:t xml:space="preserve"> </w:t>
      </w:r>
      <w:r>
        <w:rPr>
          <w:rFonts w:cs="Simplified Arabic"/>
          <w:sz w:val="28"/>
          <w:szCs w:val="28"/>
          <w:rtl/>
        </w:rPr>
        <w:t>يؤكل</w:t>
      </w:r>
      <w:r>
        <w:rPr>
          <w:rFonts w:cs="Simplified Arabic" w:hint="cs"/>
          <w:sz w:val="28"/>
          <w:szCs w:val="28"/>
        </w:rPr>
        <w:t xml:space="preserve"> </w:t>
      </w:r>
      <w:r>
        <w:rPr>
          <w:rFonts w:cs="Simplified Arabic"/>
          <w:sz w:val="28"/>
          <w:szCs w:val="28"/>
          <w:rtl/>
        </w:rPr>
        <w:t>لحمه،</w:t>
      </w:r>
      <w:r>
        <w:rPr>
          <w:rFonts w:cs="Simplified Arabic" w:hint="cs"/>
          <w:sz w:val="28"/>
          <w:szCs w:val="28"/>
        </w:rPr>
        <w:t xml:space="preserve"> </w:t>
      </w:r>
      <w:r>
        <w:rPr>
          <w:rFonts w:cs="Simplified Arabic"/>
          <w:sz w:val="28"/>
          <w:szCs w:val="28"/>
          <w:rtl/>
        </w:rPr>
        <w:t>فبوله</w:t>
      </w:r>
      <w:r>
        <w:rPr>
          <w:rFonts w:cs="Simplified Arabic" w:hint="cs"/>
          <w:sz w:val="28"/>
          <w:szCs w:val="28"/>
        </w:rPr>
        <w:t xml:space="preserve"> </w:t>
      </w:r>
      <w:r>
        <w:rPr>
          <w:rFonts w:cs="Simplified Arabic"/>
          <w:sz w:val="28"/>
          <w:szCs w:val="28"/>
          <w:rtl/>
        </w:rPr>
        <w:t>وروثه</w:t>
      </w:r>
      <w:r>
        <w:rPr>
          <w:rFonts w:cs="Simplified Arabic" w:hint="cs"/>
          <w:sz w:val="28"/>
          <w:szCs w:val="28"/>
        </w:rPr>
        <w:t xml:space="preserve"> </w:t>
      </w:r>
      <w:r>
        <w:rPr>
          <w:rFonts w:cs="Simplified Arabic"/>
          <w:sz w:val="28"/>
          <w:szCs w:val="28"/>
          <w:rtl/>
        </w:rPr>
        <w:t>طاهر،</w:t>
      </w:r>
      <w:r>
        <w:rPr>
          <w:rFonts w:cs="Simplified Arabic" w:hint="cs"/>
          <w:sz w:val="28"/>
          <w:szCs w:val="28"/>
        </w:rPr>
        <w:t xml:space="preserve"> </w:t>
      </w:r>
      <w:r>
        <w:rPr>
          <w:rFonts w:cs="Simplified Arabic"/>
          <w:sz w:val="28"/>
          <w:szCs w:val="28"/>
          <w:rtl/>
        </w:rPr>
        <w:t>وأيدت</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بالأدلة</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السنة</w:t>
      </w:r>
      <w:r>
        <w:rPr>
          <w:rFonts w:cs="Simplified Arabic"/>
          <w:sz w:val="28"/>
          <w:szCs w:val="28"/>
        </w:rPr>
        <w:t>.</w:t>
      </w:r>
      <w:r>
        <w:rPr>
          <w:rFonts w:cs="Simplified Arabic"/>
          <w:sz w:val="28"/>
          <w:szCs w:val="28"/>
          <w:rtl/>
        </w:rPr>
        <w:t xml:space="preserve"> </w:t>
      </w:r>
      <w:r>
        <w:rPr>
          <w:rFonts w:cs="Simplified Arabic" w:hint="cs"/>
          <w:sz w:val="28"/>
          <w:szCs w:val="28"/>
          <w:rtl/>
        </w:rPr>
        <w:t>وحين</w:t>
      </w:r>
      <w:r>
        <w:rPr>
          <w:rFonts w:cs="Simplified Arabic" w:hint="cs"/>
          <w:sz w:val="28"/>
          <w:szCs w:val="28"/>
        </w:rPr>
        <w:t xml:space="preserve"> </w:t>
      </w:r>
      <w:r>
        <w:rPr>
          <w:rFonts w:cs="Simplified Arabic"/>
          <w:sz w:val="28"/>
          <w:szCs w:val="28"/>
          <w:rtl/>
        </w:rPr>
        <w:t>قلت</w:t>
      </w:r>
      <w:r>
        <w:rPr>
          <w:rFonts w:cs="Simplified Arabic"/>
          <w:sz w:val="28"/>
          <w:szCs w:val="28"/>
        </w:rPr>
        <w:t xml:space="preserve">: </w:t>
      </w:r>
      <w:r>
        <w:rPr>
          <w:rFonts w:cs="Simplified Arabic"/>
          <w:sz w:val="28"/>
          <w:szCs w:val="28"/>
          <w:rtl/>
        </w:rPr>
        <w:t>إن</w:t>
      </w:r>
      <w:r>
        <w:rPr>
          <w:rFonts w:cs="Simplified Arabic" w:hint="cs"/>
          <w:sz w:val="28"/>
          <w:szCs w:val="28"/>
        </w:rPr>
        <w:t xml:space="preserve"> </w:t>
      </w:r>
      <w:r>
        <w:rPr>
          <w:rFonts w:cs="Simplified Arabic"/>
          <w:sz w:val="28"/>
          <w:szCs w:val="28"/>
          <w:rtl/>
        </w:rPr>
        <w:t>الماء</w:t>
      </w:r>
      <w:r>
        <w:rPr>
          <w:rFonts w:cs="Simplified Arabic" w:hint="cs"/>
          <w:sz w:val="28"/>
          <w:szCs w:val="28"/>
        </w:rPr>
        <w:t xml:space="preserve"> </w:t>
      </w:r>
      <w:r>
        <w:rPr>
          <w:rFonts w:cs="Simplified Arabic"/>
          <w:sz w:val="28"/>
          <w:szCs w:val="28"/>
          <w:rtl/>
        </w:rPr>
        <w:t>طهور</w:t>
      </w:r>
      <w:r>
        <w:rPr>
          <w:rFonts w:cs="Simplified Arabic" w:hint="cs"/>
          <w:sz w:val="28"/>
          <w:szCs w:val="28"/>
        </w:rPr>
        <w:t xml:space="preserve"> </w:t>
      </w:r>
      <w:r>
        <w:rPr>
          <w:rFonts w:cs="Simplified Arabic"/>
          <w:sz w:val="28"/>
          <w:szCs w:val="28"/>
          <w:rtl/>
        </w:rPr>
        <w:t>لا</w:t>
      </w:r>
      <w:r>
        <w:rPr>
          <w:rFonts w:cs="Simplified Arabic" w:hint="cs"/>
          <w:sz w:val="28"/>
          <w:szCs w:val="28"/>
        </w:rPr>
        <w:t xml:space="preserve"> </w:t>
      </w:r>
      <w:r>
        <w:rPr>
          <w:rFonts w:cs="Simplified Arabic"/>
          <w:sz w:val="28"/>
          <w:szCs w:val="28"/>
          <w:rtl/>
        </w:rPr>
        <w:t>ينجسه</w:t>
      </w:r>
      <w:r>
        <w:rPr>
          <w:rFonts w:cs="Simplified Arabic" w:hint="cs"/>
          <w:sz w:val="28"/>
          <w:szCs w:val="28"/>
        </w:rPr>
        <w:t xml:space="preserve"> </w:t>
      </w:r>
      <w:r>
        <w:rPr>
          <w:rFonts w:cs="Simplified Arabic"/>
          <w:sz w:val="28"/>
          <w:szCs w:val="28"/>
          <w:rtl/>
        </w:rPr>
        <w:t>شيء</w:t>
      </w:r>
      <w:r>
        <w:rPr>
          <w:rFonts w:cs="Simplified Arabic" w:hint="cs"/>
          <w:sz w:val="28"/>
          <w:szCs w:val="28"/>
        </w:rPr>
        <w:t xml:space="preserve"> </w:t>
      </w:r>
      <w:r>
        <w:rPr>
          <w:rFonts w:cs="Simplified Arabic"/>
          <w:sz w:val="28"/>
          <w:szCs w:val="28"/>
          <w:rtl/>
        </w:rPr>
        <w:t>إلا</w:t>
      </w:r>
      <w:r>
        <w:rPr>
          <w:rFonts w:cs="Simplified Arabic" w:hint="cs"/>
          <w:sz w:val="28"/>
          <w:szCs w:val="28"/>
        </w:rPr>
        <w:t xml:space="preserve"> </w:t>
      </w:r>
      <w:r>
        <w:rPr>
          <w:rFonts w:cs="Simplified Arabic"/>
          <w:sz w:val="28"/>
          <w:szCs w:val="28"/>
          <w:rtl/>
        </w:rPr>
        <w:t>ما</w:t>
      </w:r>
      <w:r>
        <w:rPr>
          <w:rFonts w:cs="Simplified Arabic" w:hint="cs"/>
          <w:sz w:val="28"/>
          <w:szCs w:val="28"/>
        </w:rPr>
        <w:t xml:space="preserve"> </w:t>
      </w:r>
      <w:r>
        <w:rPr>
          <w:rFonts w:cs="Simplified Arabic"/>
          <w:sz w:val="28"/>
          <w:szCs w:val="28"/>
          <w:rtl/>
        </w:rPr>
        <w:t>غير</w:t>
      </w:r>
      <w:r>
        <w:rPr>
          <w:rFonts w:cs="Simplified Arabic" w:hint="cs"/>
          <w:sz w:val="28"/>
          <w:szCs w:val="28"/>
        </w:rPr>
        <w:t xml:space="preserve"> </w:t>
      </w:r>
      <w:r>
        <w:rPr>
          <w:rFonts w:cs="Simplified Arabic"/>
          <w:sz w:val="28"/>
          <w:szCs w:val="28"/>
          <w:rtl/>
        </w:rPr>
        <w:t>طعمه</w:t>
      </w:r>
      <w:r>
        <w:rPr>
          <w:rFonts w:cs="Simplified Arabic" w:hint="cs"/>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لونه</w:t>
      </w:r>
      <w:r>
        <w:rPr>
          <w:rFonts w:cs="Simplified Arabic" w:hint="cs"/>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ريحه،</w:t>
      </w:r>
      <w:r>
        <w:rPr>
          <w:rFonts w:cs="Simplified Arabic" w:hint="cs"/>
          <w:sz w:val="28"/>
          <w:szCs w:val="28"/>
        </w:rPr>
        <w:t xml:space="preserve"> </w:t>
      </w:r>
      <w:r>
        <w:rPr>
          <w:rFonts w:cs="Simplified Arabic"/>
          <w:sz w:val="28"/>
          <w:szCs w:val="28"/>
          <w:rtl/>
        </w:rPr>
        <w:t>مستدلا</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بصحيح</w:t>
      </w:r>
      <w:r>
        <w:rPr>
          <w:rFonts w:cs="Simplified Arabic" w:hint="cs"/>
          <w:sz w:val="28"/>
          <w:szCs w:val="28"/>
        </w:rPr>
        <w:t xml:space="preserve"> </w:t>
      </w:r>
      <w:r>
        <w:rPr>
          <w:rFonts w:cs="Simplified Arabic"/>
          <w:sz w:val="28"/>
          <w:szCs w:val="28"/>
          <w:rtl/>
        </w:rPr>
        <w:t>الحديث</w:t>
      </w:r>
      <w:r>
        <w:rPr>
          <w:rFonts w:cs="Simplified Arabic"/>
          <w:sz w:val="28"/>
          <w:szCs w:val="28"/>
        </w:rPr>
        <w:t>.</w:t>
      </w:r>
    </w:p>
    <w:p w14:paraId="7D0C5685" w14:textId="77777777" w:rsidR="00906829" w:rsidRDefault="00906829" w:rsidP="00906829">
      <w:pPr>
        <w:ind w:firstLine="792"/>
        <w:jc w:val="lowKashida"/>
        <w:rPr>
          <w:rFonts w:cs="Simplified Arabic"/>
          <w:sz w:val="28"/>
          <w:szCs w:val="28"/>
          <w:rtl/>
        </w:rPr>
      </w:pPr>
      <w:r>
        <w:rPr>
          <w:rFonts w:cs="Simplified Arabic"/>
          <w:sz w:val="28"/>
          <w:szCs w:val="28"/>
          <w:rtl/>
        </w:rPr>
        <w:t>وحين</w:t>
      </w:r>
      <w:r>
        <w:rPr>
          <w:rFonts w:cs="Simplified Arabic" w:hint="cs"/>
          <w:sz w:val="28"/>
          <w:szCs w:val="28"/>
        </w:rPr>
        <w:t xml:space="preserve"> </w:t>
      </w:r>
      <w:r>
        <w:rPr>
          <w:rFonts w:cs="Simplified Arabic"/>
          <w:sz w:val="28"/>
          <w:szCs w:val="28"/>
          <w:rtl/>
        </w:rPr>
        <w:t>قلت</w:t>
      </w:r>
      <w:r>
        <w:rPr>
          <w:rFonts w:cs="Simplified Arabic" w:hint="cs"/>
          <w:sz w:val="28"/>
          <w:szCs w:val="28"/>
        </w:rPr>
        <w:t xml:space="preserve"> </w:t>
      </w:r>
      <w:r>
        <w:rPr>
          <w:rFonts w:cs="Simplified Arabic"/>
          <w:sz w:val="28"/>
          <w:szCs w:val="28"/>
          <w:rtl/>
        </w:rPr>
        <w:t>لهم</w:t>
      </w:r>
      <w:r>
        <w:rPr>
          <w:rFonts w:cs="Simplified Arabic"/>
          <w:sz w:val="28"/>
          <w:szCs w:val="28"/>
        </w:rPr>
        <w:t xml:space="preserve">: </w:t>
      </w:r>
      <w:r>
        <w:rPr>
          <w:rFonts w:cs="Simplified Arabic"/>
          <w:sz w:val="28"/>
          <w:szCs w:val="28"/>
          <w:rtl/>
        </w:rPr>
        <w:t>إن</w:t>
      </w:r>
      <w:r>
        <w:rPr>
          <w:rFonts w:cs="Simplified Arabic" w:hint="cs"/>
          <w:sz w:val="28"/>
          <w:szCs w:val="28"/>
        </w:rPr>
        <w:t xml:space="preserve"> </w:t>
      </w:r>
      <w:r>
        <w:rPr>
          <w:rFonts w:cs="Simplified Arabic"/>
          <w:sz w:val="28"/>
          <w:szCs w:val="28"/>
          <w:rtl/>
        </w:rPr>
        <w:t>لمس</w:t>
      </w:r>
      <w:r>
        <w:rPr>
          <w:rFonts w:cs="Simplified Arabic" w:hint="cs"/>
          <w:sz w:val="28"/>
          <w:szCs w:val="28"/>
        </w:rPr>
        <w:t xml:space="preserve"> </w:t>
      </w:r>
      <w:r>
        <w:rPr>
          <w:rFonts w:cs="Simplified Arabic"/>
          <w:sz w:val="28"/>
          <w:szCs w:val="28"/>
          <w:rtl/>
        </w:rPr>
        <w:t>المرأة</w:t>
      </w:r>
      <w:r>
        <w:rPr>
          <w:rFonts w:cs="Simplified Arabic" w:hint="cs"/>
          <w:sz w:val="28"/>
          <w:szCs w:val="28"/>
        </w:rPr>
        <w:t xml:space="preserve"> </w:t>
      </w:r>
      <w:r>
        <w:rPr>
          <w:rFonts w:cs="Simplified Arabic"/>
          <w:sz w:val="28"/>
          <w:szCs w:val="28"/>
          <w:rtl/>
        </w:rPr>
        <w:t>لا</w:t>
      </w:r>
      <w:r>
        <w:rPr>
          <w:rFonts w:cs="Simplified Arabic" w:hint="cs"/>
          <w:sz w:val="28"/>
          <w:szCs w:val="28"/>
        </w:rPr>
        <w:t xml:space="preserve"> </w:t>
      </w:r>
      <w:r>
        <w:rPr>
          <w:rFonts w:cs="Simplified Arabic"/>
          <w:sz w:val="28"/>
          <w:szCs w:val="28"/>
          <w:rtl/>
        </w:rPr>
        <w:t>ينقض</w:t>
      </w:r>
      <w:r>
        <w:rPr>
          <w:rFonts w:cs="Simplified Arabic" w:hint="cs"/>
          <w:sz w:val="28"/>
          <w:szCs w:val="28"/>
        </w:rPr>
        <w:t xml:space="preserve"> </w:t>
      </w:r>
      <w:r>
        <w:rPr>
          <w:rFonts w:cs="Simplified Arabic"/>
          <w:sz w:val="28"/>
          <w:szCs w:val="28"/>
          <w:rtl/>
        </w:rPr>
        <w:t>الوضوء،</w:t>
      </w:r>
      <w:r>
        <w:rPr>
          <w:rFonts w:cs="Simplified Arabic" w:hint="cs"/>
          <w:sz w:val="28"/>
          <w:szCs w:val="28"/>
        </w:rPr>
        <w:t xml:space="preserve"> </w:t>
      </w:r>
      <w:r>
        <w:rPr>
          <w:rFonts w:cs="Simplified Arabic"/>
          <w:sz w:val="28"/>
          <w:szCs w:val="28"/>
          <w:rtl/>
        </w:rPr>
        <w:t>مستشهدا</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بالقرآن</w:t>
      </w:r>
      <w:r>
        <w:rPr>
          <w:rFonts w:cs="Simplified Arabic" w:hint="cs"/>
          <w:sz w:val="28"/>
          <w:szCs w:val="28"/>
        </w:rPr>
        <w:t xml:space="preserve"> </w:t>
      </w:r>
      <w:r>
        <w:rPr>
          <w:rFonts w:cs="Simplified Arabic"/>
          <w:sz w:val="28"/>
          <w:szCs w:val="28"/>
          <w:rtl/>
        </w:rPr>
        <w:t>والسنة.</w:t>
      </w:r>
    </w:p>
    <w:p w14:paraId="5D60306A" w14:textId="77777777" w:rsidR="00906829" w:rsidRDefault="00906829" w:rsidP="00906829">
      <w:pPr>
        <w:ind w:firstLine="792"/>
        <w:jc w:val="lowKashida"/>
        <w:rPr>
          <w:rFonts w:cs="Simplified Arabic"/>
          <w:sz w:val="28"/>
          <w:szCs w:val="28"/>
          <w:rtl/>
        </w:rPr>
      </w:pPr>
      <w:r>
        <w:rPr>
          <w:rFonts w:cs="Simplified Arabic"/>
          <w:sz w:val="28"/>
          <w:szCs w:val="28"/>
          <w:rtl/>
        </w:rPr>
        <w:t>ومعروف</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يقول</w:t>
      </w:r>
      <w:r>
        <w:rPr>
          <w:rFonts w:cs="Simplified Arabic" w:hint="cs"/>
          <w:sz w:val="28"/>
          <w:szCs w:val="28"/>
        </w:rPr>
        <w:t xml:space="preserve"> </w:t>
      </w:r>
      <w:r>
        <w:rPr>
          <w:rFonts w:cs="Simplified Arabic"/>
          <w:sz w:val="28"/>
          <w:szCs w:val="28"/>
          <w:rtl/>
        </w:rPr>
        <w:t>بأن</w:t>
      </w:r>
      <w:r>
        <w:rPr>
          <w:rFonts w:cs="Simplified Arabic" w:hint="cs"/>
          <w:sz w:val="28"/>
          <w:szCs w:val="28"/>
        </w:rPr>
        <w:t xml:space="preserve"> </w:t>
      </w:r>
      <w:r>
        <w:rPr>
          <w:rFonts w:cs="Simplified Arabic"/>
          <w:sz w:val="28"/>
          <w:szCs w:val="28"/>
          <w:rtl/>
        </w:rPr>
        <w:t>اللمس</w:t>
      </w:r>
      <w:r>
        <w:rPr>
          <w:rFonts w:cs="Simplified Arabic" w:hint="cs"/>
          <w:sz w:val="28"/>
          <w:szCs w:val="28"/>
        </w:rPr>
        <w:t xml:space="preserve"> </w:t>
      </w:r>
      <w:r>
        <w:rPr>
          <w:rFonts w:cs="Simplified Arabic"/>
          <w:sz w:val="28"/>
          <w:szCs w:val="28"/>
          <w:rtl/>
        </w:rPr>
        <w:t>ناقض</w:t>
      </w:r>
      <w:r>
        <w:rPr>
          <w:rFonts w:cs="Simplified Arabic" w:hint="cs"/>
          <w:sz w:val="28"/>
          <w:szCs w:val="28"/>
        </w:rPr>
        <w:t xml:space="preserve"> </w:t>
      </w:r>
      <w:r>
        <w:rPr>
          <w:rFonts w:cs="Simplified Arabic"/>
          <w:sz w:val="28"/>
          <w:szCs w:val="28"/>
          <w:rtl/>
        </w:rPr>
        <w:t>للوضوء</w:t>
      </w:r>
      <w:r>
        <w:rPr>
          <w:rFonts w:cs="Simplified Arabic" w:hint="cs"/>
          <w:sz w:val="28"/>
          <w:szCs w:val="28"/>
        </w:rPr>
        <w:t xml:space="preserve"> </w:t>
      </w:r>
      <w:r>
        <w:rPr>
          <w:rFonts w:cs="Simplified Arabic"/>
          <w:sz w:val="28"/>
          <w:szCs w:val="28"/>
          <w:rtl/>
        </w:rPr>
        <w:t>بشهوة</w:t>
      </w:r>
      <w:r>
        <w:rPr>
          <w:rFonts w:cs="Simplified Arabic" w:hint="cs"/>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بغير</w:t>
      </w:r>
      <w:r>
        <w:rPr>
          <w:rFonts w:cs="Simplified Arabic" w:hint="cs"/>
          <w:sz w:val="28"/>
          <w:szCs w:val="28"/>
        </w:rPr>
        <w:t xml:space="preserve"> </w:t>
      </w:r>
      <w:r>
        <w:rPr>
          <w:rFonts w:cs="Simplified Arabic"/>
          <w:sz w:val="28"/>
          <w:szCs w:val="28"/>
          <w:rtl/>
        </w:rPr>
        <w:t>شهوة</w:t>
      </w:r>
      <w:r>
        <w:rPr>
          <w:rFonts w:cs="Simplified Arabic"/>
          <w:sz w:val="28"/>
          <w:szCs w:val="28"/>
        </w:rPr>
        <w:t xml:space="preserve">. </w:t>
      </w:r>
      <w:r>
        <w:rPr>
          <w:rFonts w:cs="Simplified Arabic"/>
          <w:sz w:val="28"/>
          <w:szCs w:val="28"/>
          <w:rtl/>
        </w:rPr>
        <w:t>وكان</w:t>
      </w:r>
      <w:r>
        <w:rPr>
          <w:rFonts w:cs="Simplified Arabic" w:hint="cs"/>
          <w:sz w:val="28"/>
          <w:szCs w:val="28"/>
        </w:rPr>
        <w:t xml:space="preserve"> </w:t>
      </w:r>
      <w:r>
        <w:rPr>
          <w:rFonts w:cs="Simplified Arabic"/>
          <w:sz w:val="28"/>
          <w:szCs w:val="28"/>
          <w:rtl/>
        </w:rPr>
        <w:t>يحدث</w:t>
      </w:r>
      <w:r>
        <w:rPr>
          <w:rFonts w:cs="Simplified Arabic" w:hint="cs"/>
          <w:sz w:val="28"/>
          <w:szCs w:val="28"/>
        </w:rPr>
        <w:t xml:space="preserve"> </w:t>
      </w:r>
      <w:r>
        <w:rPr>
          <w:rFonts w:cs="Simplified Arabic"/>
          <w:sz w:val="28"/>
          <w:szCs w:val="28"/>
          <w:rtl/>
        </w:rPr>
        <w:t>كثيرا</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تناول</w:t>
      </w:r>
      <w:r>
        <w:rPr>
          <w:rFonts w:cs="Simplified Arabic" w:hint="cs"/>
          <w:sz w:val="28"/>
          <w:szCs w:val="28"/>
        </w:rPr>
        <w:t xml:space="preserve"> </w:t>
      </w:r>
      <w:r>
        <w:rPr>
          <w:rFonts w:cs="Simplified Arabic"/>
          <w:sz w:val="28"/>
          <w:szCs w:val="28"/>
          <w:rtl/>
        </w:rPr>
        <w:t>المرأة</w:t>
      </w:r>
      <w:r>
        <w:rPr>
          <w:rFonts w:cs="Simplified Arabic" w:hint="cs"/>
          <w:sz w:val="28"/>
          <w:szCs w:val="28"/>
        </w:rPr>
        <w:t xml:space="preserve"> </w:t>
      </w:r>
      <w:r>
        <w:rPr>
          <w:rFonts w:cs="Simplified Arabic"/>
          <w:sz w:val="28"/>
          <w:szCs w:val="28"/>
          <w:rtl/>
        </w:rPr>
        <w:t>زوجها</w:t>
      </w:r>
      <w:r>
        <w:rPr>
          <w:rFonts w:cs="Simplified Arabic" w:hint="cs"/>
          <w:sz w:val="28"/>
          <w:szCs w:val="28"/>
        </w:rPr>
        <w:t xml:space="preserve"> </w:t>
      </w:r>
      <w:r>
        <w:rPr>
          <w:rFonts w:cs="Simplified Arabic"/>
          <w:sz w:val="28"/>
          <w:szCs w:val="28"/>
          <w:rtl/>
        </w:rPr>
        <w:t>شيئا،</w:t>
      </w:r>
      <w:r>
        <w:rPr>
          <w:rFonts w:cs="Simplified Arabic" w:hint="cs"/>
          <w:sz w:val="28"/>
          <w:szCs w:val="28"/>
        </w:rPr>
        <w:t xml:space="preserve"> </w:t>
      </w:r>
      <w:r>
        <w:rPr>
          <w:rFonts w:cs="Simplified Arabic"/>
          <w:sz w:val="28"/>
          <w:szCs w:val="28"/>
          <w:rtl/>
        </w:rPr>
        <w:t>فتلمسه</w:t>
      </w:r>
      <w:r>
        <w:rPr>
          <w:rFonts w:cs="Simplified Arabic" w:hint="cs"/>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يلمسها</w:t>
      </w:r>
      <w:r>
        <w:rPr>
          <w:rFonts w:cs="Simplified Arabic" w:hint="cs"/>
          <w:sz w:val="28"/>
          <w:szCs w:val="28"/>
        </w:rPr>
        <w:t xml:space="preserve"> </w:t>
      </w:r>
      <w:r>
        <w:rPr>
          <w:rFonts w:cs="Simplified Arabic"/>
          <w:sz w:val="28"/>
          <w:szCs w:val="28"/>
          <w:rtl/>
        </w:rPr>
        <w:t>خطأ</w:t>
      </w:r>
      <w:r>
        <w:rPr>
          <w:rFonts w:cs="Simplified Arabic" w:hint="cs"/>
          <w:sz w:val="28"/>
          <w:szCs w:val="28"/>
        </w:rPr>
        <w:t xml:space="preserve"> </w:t>
      </w:r>
      <w:r>
        <w:rPr>
          <w:rFonts w:cs="Simplified Arabic"/>
          <w:sz w:val="28"/>
          <w:szCs w:val="28"/>
          <w:rtl/>
        </w:rPr>
        <w:t>فينتقض</w:t>
      </w:r>
      <w:r>
        <w:rPr>
          <w:rFonts w:cs="Simplified Arabic" w:hint="cs"/>
          <w:sz w:val="28"/>
          <w:szCs w:val="28"/>
        </w:rPr>
        <w:t xml:space="preserve"> </w:t>
      </w:r>
      <w:r>
        <w:rPr>
          <w:rFonts w:cs="Simplified Arabic"/>
          <w:sz w:val="28"/>
          <w:szCs w:val="28"/>
          <w:rtl/>
        </w:rPr>
        <w:t>وضوؤه</w:t>
      </w:r>
      <w:r>
        <w:rPr>
          <w:rFonts w:cs="Simplified Arabic" w:hint="cs"/>
          <w:sz w:val="28"/>
          <w:szCs w:val="28"/>
        </w:rPr>
        <w:t xml:space="preserve"> </w:t>
      </w:r>
      <w:r>
        <w:rPr>
          <w:rFonts w:cs="Simplified Arabic"/>
          <w:sz w:val="28"/>
          <w:szCs w:val="28"/>
          <w:rtl/>
        </w:rPr>
        <w:t>وكان</w:t>
      </w:r>
      <w:r>
        <w:rPr>
          <w:rFonts w:cs="Simplified Arabic" w:hint="cs"/>
          <w:sz w:val="28"/>
          <w:szCs w:val="28"/>
        </w:rPr>
        <w:t xml:space="preserve"> </w:t>
      </w:r>
      <w:r>
        <w:rPr>
          <w:rFonts w:cs="Simplified Arabic"/>
          <w:sz w:val="28"/>
          <w:szCs w:val="28"/>
          <w:rtl/>
        </w:rPr>
        <w:t>هذا</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فصل</w:t>
      </w:r>
      <w:r>
        <w:rPr>
          <w:rFonts w:cs="Simplified Arabic" w:hint="cs"/>
          <w:sz w:val="28"/>
          <w:szCs w:val="28"/>
        </w:rPr>
        <w:t xml:space="preserve"> </w:t>
      </w:r>
      <w:r>
        <w:rPr>
          <w:rFonts w:cs="Simplified Arabic"/>
          <w:sz w:val="28"/>
          <w:szCs w:val="28"/>
          <w:rtl/>
        </w:rPr>
        <w:t>الشتاء</w:t>
      </w:r>
      <w:r>
        <w:rPr>
          <w:rFonts w:cs="Simplified Arabic" w:hint="cs"/>
          <w:sz w:val="28"/>
          <w:szCs w:val="28"/>
        </w:rPr>
        <w:t xml:space="preserve"> </w:t>
      </w:r>
      <w:r>
        <w:rPr>
          <w:rFonts w:cs="Simplified Arabic"/>
          <w:sz w:val="28"/>
          <w:szCs w:val="28"/>
          <w:rtl/>
        </w:rPr>
        <w:t>كثيرا</w:t>
      </w:r>
      <w:r>
        <w:rPr>
          <w:rFonts w:cs="Simplified Arabic" w:hint="cs"/>
          <w:sz w:val="28"/>
          <w:szCs w:val="28"/>
        </w:rPr>
        <w:t xml:space="preserve"> </w:t>
      </w:r>
      <w:r>
        <w:rPr>
          <w:rFonts w:cs="Simplified Arabic"/>
          <w:sz w:val="28"/>
          <w:szCs w:val="28"/>
          <w:rtl/>
        </w:rPr>
        <w:t>ما</w:t>
      </w:r>
      <w:r>
        <w:rPr>
          <w:rFonts w:cs="Simplified Arabic" w:hint="cs"/>
          <w:sz w:val="28"/>
          <w:szCs w:val="28"/>
        </w:rPr>
        <w:t xml:space="preserve"> </w:t>
      </w:r>
      <w:r>
        <w:rPr>
          <w:rFonts w:cs="Simplified Arabic"/>
          <w:sz w:val="28"/>
          <w:szCs w:val="28"/>
          <w:rtl/>
        </w:rPr>
        <w:t>يحدث</w:t>
      </w:r>
      <w:r>
        <w:rPr>
          <w:rFonts w:cs="Simplified Arabic" w:hint="cs"/>
          <w:sz w:val="28"/>
          <w:szCs w:val="28"/>
        </w:rPr>
        <w:t xml:space="preserve"> </w:t>
      </w:r>
      <w:r>
        <w:rPr>
          <w:rFonts w:cs="Simplified Arabic"/>
          <w:sz w:val="28"/>
          <w:szCs w:val="28"/>
          <w:rtl/>
        </w:rPr>
        <w:t>شجارا</w:t>
      </w:r>
      <w:r>
        <w:rPr>
          <w:rFonts w:cs="Simplified Arabic" w:hint="cs"/>
          <w:sz w:val="28"/>
          <w:szCs w:val="28"/>
        </w:rPr>
        <w:t xml:space="preserve"> </w:t>
      </w:r>
      <w:r>
        <w:rPr>
          <w:rFonts w:cs="Simplified Arabic"/>
          <w:sz w:val="28"/>
          <w:szCs w:val="28"/>
          <w:rtl/>
        </w:rPr>
        <w:t>بين</w:t>
      </w:r>
      <w:r>
        <w:rPr>
          <w:rFonts w:cs="Simplified Arabic" w:hint="cs"/>
          <w:sz w:val="28"/>
          <w:szCs w:val="28"/>
        </w:rPr>
        <w:t xml:space="preserve"> </w:t>
      </w:r>
      <w:r>
        <w:rPr>
          <w:rFonts w:cs="Simplified Arabic"/>
          <w:sz w:val="28"/>
          <w:szCs w:val="28"/>
          <w:rtl/>
        </w:rPr>
        <w:t>الزوجين،</w:t>
      </w:r>
      <w:r>
        <w:rPr>
          <w:rFonts w:cs="Simplified Arabic" w:hint="cs"/>
          <w:sz w:val="28"/>
          <w:szCs w:val="28"/>
        </w:rPr>
        <w:t xml:space="preserve"> </w:t>
      </w:r>
      <w:r>
        <w:rPr>
          <w:rFonts w:cs="Simplified Arabic"/>
          <w:sz w:val="28"/>
          <w:szCs w:val="28"/>
          <w:rtl/>
        </w:rPr>
        <w:t>لما</w:t>
      </w:r>
      <w:r>
        <w:rPr>
          <w:rFonts w:cs="Simplified Arabic" w:hint="cs"/>
          <w:sz w:val="28"/>
          <w:szCs w:val="28"/>
        </w:rPr>
        <w:t xml:space="preserve"> </w:t>
      </w:r>
      <w:r>
        <w:rPr>
          <w:rFonts w:cs="Simplified Arabic"/>
          <w:sz w:val="28"/>
          <w:szCs w:val="28"/>
          <w:rtl/>
        </w:rPr>
        <w:t>يترتب</w:t>
      </w:r>
      <w:r>
        <w:rPr>
          <w:rFonts w:cs="Simplified Arabic" w:hint="cs"/>
          <w:sz w:val="28"/>
          <w:szCs w:val="28"/>
        </w:rPr>
        <w:t xml:space="preserve"> </w:t>
      </w:r>
      <w:r>
        <w:rPr>
          <w:rFonts w:cs="Simplified Arabic"/>
          <w:sz w:val="28"/>
          <w:szCs w:val="28"/>
          <w:rtl/>
        </w:rPr>
        <w:t>عليه</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تجديد</w:t>
      </w:r>
      <w:r>
        <w:rPr>
          <w:rFonts w:cs="Simplified Arabic" w:hint="cs"/>
          <w:sz w:val="28"/>
          <w:szCs w:val="28"/>
        </w:rPr>
        <w:t xml:space="preserve"> </w:t>
      </w:r>
      <w:r>
        <w:rPr>
          <w:rFonts w:cs="Simplified Arabic"/>
          <w:sz w:val="28"/>
          <w:szCs w:val="28"/>
          <w:rtl/>
        </w:rPr>
        <w:t>الوضوء</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البرد</w:t>
      </w:r>
      <w:r>
        <w:rPr>
          <w:rFonts w:cs="Simplified Arabic" w:hint="cs"/>
          <w:sz w:val="28"/>
          <w:szCs w:val="28"/>
        </w:rPr>
        <w:t xml:space="preserve"> </w:t>
      </w:r>
      <w:r>
        <w:rPr>
          <w:rFonts w:cs="Simplified Arabic"/>
          <w:sz w:val="28"/>
          <w:szCs w:val="28"/>
          <w:rtl/>
        </w:rPr>
        <w:t>الشديد</w:t>
      </w:r>
      <w:r>
        <w:rPr>
          <w:rFonts w:cs="Simplified Arabic"/>
          <w:sz w:val="28"/>
          <w:szCs w:val="28"/>
        </w:rPr>
        <w:t>.</w:t>
      </w:r>
    </w:p>
    <w:p w14:paraId="4E2E3556" w14:textId="77777777" w:rsidR="00906829" w:rsidRDefault="00906829" w:rsidP="00906829">
      <w:pPr>
        <w:ind w:firstLine="792"/>
        <w:jc w:val="lowKashida"/>
        <w:rPr>
          <w:rFonts w:ascii="Traditional" w:hAnsi="Traditional" w:cs="Simplified Arabic"/>
          <w:sz w:val="28"/>
          <w:szCs w:val="28"/>
          <w:rtl/>
          <w:lang w:bidi="ar-EG"/>
        </w:rPr>
      </w:pPr>
      <w:r>
        <w:rPr>
          <w:rFonts w:cs="Simplified Arabic"/>
          <w:sz w:val="28"/>
          <w:szCs w:val="28"/>
          <w:rtl/>
        </w:rPr>
        <w:t>وحدث</w:t>
      </w:r>
      <w:r>
        <w:rPr>
          <w:rFonts w:cs="Simplified Arabic" w:hint="cs"/>
          <w:sz w:val="28"/>
          <w:szCs w:val="28"/>
        </w:rPr>
        <w:t xml:space="preserve"> </w:t>
      </w:r>
      <w:r>
        <w:rPr>
          <w:rFonts w:cs="Simplified Arabic"/>
          <w:sz w:val="28"/>
          <w:szCs w:val="28"/>
          <w:rtl/>
        </w:rPr>
        <w:t>مرة</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فعلت</w:t>
      </w:r>
      <w:r>
        <w:rPr>
          <w:rFonts w:cs="Simplified Arabic" w:hint="cs"/>
          <w:sz w:val="28"/>
          <w:szCs w:val="28"/>
        </w:rPr>
        <w:t xml:space="preserve"> </w:t>
      </w:r>
      <w:r>
        <w:rPr>
          <w:rFonts w:cs="Simplified Arabic"/>
          <w:sz w:val="28"/>
          <w:szCs w:val="28"/>
          <w:rtl/>
        </w:rPr>
        <w:t>إحدى</w:t>
      </w:r>
      <w:r>
        <w:rPr>
          <w:rFonts w:cs="Simplified Arabic" w:hint="cs"/>
          <w:sz w:val="28"/>
          <w:szCs w:val="28"/>
        </w:rPr>
        <w:t xml:space="preserve"> </w:t>
      </w:r>
      <w:r>
        <w:rPr>
          <w:rFonts w:cs="Simplified Arabic"/>
          <w:sz w:val="28"/>
          <w:szCs w:val="28"/>
          <w:rtl/>
        </w:rPr>
        <w:t>الزوجات</w:t>
      </w:r>
      <w:r>
        <w:rPr>
          <w:rFonts w:cs="Simplified Arabic"/>
          <w:sz w:val="28"/>
          <w:szCs w:val="28"/>
        </w:rPr>
        <w:t xml:space="preserve"> -</w:t>
      </w:r>
      <w:r>
        <w:rPr>
          <w:rFonts w:cs="Simplified Arabic"/>
          <w:sz w:val="28"/>
          <w:szCs w:val="28"/>
          <w:rtl/>
        </w:rPr>
        <w:t>لمست</w:t>
      </w:r>
      <w:r>
        <w:rPr>
          <w:rFonts w:cs="Simplified Arabic" w:hint="cs"/>
          <w:sz w:val="28"/>
          <w:szCs w:val="28"/>
        </w:rPr>
        <w:t xml:space="preserve"> </w:t>
      </w:r>
      <w:r>
        <w:rPr>
          <w:rFonts w:cs="Simplified Arabic"/>
          <w:sz w:val="28"/>
          <w:szCs w:val="28"/>
          <w:rtl/>
        </w:rPr>
        <w:t>زوجها</w:t>
      </w:r>
      <w:r>
        <w:rPr>
          <w:rFonts w:cs="Simplified Arabic" w:hint="cs"/>
          <w:sz w:val="28"/>
          <w:szCs w:val="28"/>
        </w:rPr>
        <w:t xml:space="preserve"> </w:t>
      </w:r>
      <w:r>
        <w:rPr>
          <w:rFonts w:cs="Simplified Arabic"/>
          <w:sz w:val="28"/>
          <w:szCs w:val="28"/>
          <w:rtl/>
        </w:rPr>
        <w:t>خطأ</w:t>
      </w:r>
      <w:r>
        <w:rPr>
          <w:rFonts w:cs="Simplified Arabic"/>
          <w:sz w:val="28"/>
          <w:szCs w:val="28"/>
        </w:rPr>
        <w:t xml:space="preserve">- </w:t>
      </w:r>
      <w:r>
        <w:rPr>
          <w:rFonts w:cs="Simplified Arabic"/>
          <w:sz w:val="28"/>
          <w:szCs w:val="28"/>
          <w:rtl/>
        </w:rPr>
        <w:t>فغضب</w:t>
      </w:r>
      <w:r>
        <w:rPr>
          <w:rFonts w:cs="Simplified Arabic" w:hint="cs"/>
          <w:sz w:val="28"/>
          <w:szCs w:val="28"/>
        </w:rPr>
        <w:t xml:space="preserve"> </w:t>
      </w:r>
      <w:r>
        <w:rPr>
          <w:rFonts w:cs="Simplified Arabic"/>
          <w:sz w:val="28"/>
          <w:szCs w:val="28"/>
          <w:rtl/>
        </w:rPr>
        <w:t>زوجها</w:t>
      </w:r>
      <w:r>
        <w:rPr>
          <w:rFonts w:cs="Simplified Arabic" w:hint="cs"/>
          <w:sz w:val="28"/>
          <w:szCs w:val="28"/>
        </w:rPr>
        <w:t xml:space="preserve"> </w:t>
      </w:r>
      <w:r>
        <w:rPr>
          <w:rFonts w:cs="Simplified Arabic"/>
          <w:sz w:val="28"/>
          <w:szCs w:val="28"/>
          <w:rtl/>
        </w:rPr>
        <w:t>وهم</w:t>
      </w:r>
      <w:r>
        <w:rPr>
          <w:rFonts w:cs="Simplified Arabic" w:hint="cs"/>
          <w:sz w:val="28"/>
          <w:szCs w:val="28"/>
        </w:rPr>
        <w:t xml:space="preserve"> </w:t>
      </w:r>
      <w:r>
        <w:rPr>
          <w:rFonts w:cs="Simplified Arabic"/>
          <w:sz w:val="28"/>
          <w:szCs w:val="28"/>
          <w:rtl/>
        </w:rPr>
        <w:t>بإيذائها</w:t>
      </w:r>
      <w:r>
        <w:rPr>
          <w:rFonts w:cs="Simplified Arabic"/>
          <w:sz w:val="28"/>
          <w:szCs w:val="28"/>
        </w:rPr>
        <w:t xml:space="preserve">. </w:t>
      </w:r>
      <w:r>
        <w:rPr>
          <w:rFonts w:cs="Simplified Arabic"/>
          <w:sz w:val="28"/>
          <w:szCs w:val="28"/>
          <w:rtl/>
        </w:rPr>
        <w:t>فقالت</w:t>
      </w:r>
      <w:r>
        <w:rPr>
          <w:rFonts w:cs="Simplified Arabic" w:hint="cs"/>
          <w:sz w:val="28"/>
          <w:szCs w:val="28"/>
        </w:rPr>
        <w:t xml:space="preserve"> </w:t>
      </w:r>
      <w:r>
        <w:rPr>
          <w:rFonts w:cs="Simplified Arabic"/>
          <w:sz w:val="28"/>
          <w:szCs w:val="28"/>
          <w:rtl/>
        </w:rPr>
        <w:t>له</w:t>
      </w:r>
      <w:r>
        <w:rPr>
          <w:rFonts w:cs="Simplified Arabic"/>
          <w:sz w:val="28"/>
          <w:szCs w:val="28"/>
        </w:rPr>
        <w:t xml:space="preserve">: </w:t>
      </w:r>
      <w:r>
        <w:rPr>
          <w:rFonts w:cs="Simplified Arabic"/>
          <w:sz w:val="28"/>
          <w:szCs w:val="28"/>
          <w:rtl/>
        </w:rPr>
        <w:t>لا</w:t>
      </w:r>
      <w:r>
        <w:rPr>
          <w:rFonts w:cs="Simplified Arabic" w:hint="cs"/>
          <w:sz w:val="28"/>
          <w:szCs w:val="28"/>
        </w:rPr>
        <w:t xml:space="preserve"> </w:t>
      </w:r>
      <w:r>
        <w:rPr>
          <w:rFonts w:cs="Simplified Arabic"/>
          <w:sz w:val="28"/>
          <w:szCs w:val="28"/>
          <w:rtl/>
        </w:rPr>
        <w:t>تغضب،</w:t>
      </w:r>
      <w:r>
        <w:rPr>
          <w:rFonts w:cs="Simplified Arabic" w:hint="cs"/>
          <w:sz w:val="28"/>
          <w:szCs w:val="28"/>
        </w:rPr>
        <w:t xml:space="preserve"> </w:t>
      </w:r>
      <w:r>
        <w:rPr>
          <w:rFonts w:cs="Simplified Arabic"/>
          <w:sz w:val="28"/>
          <w:szCs w:val="28"/>
          <w:rtl/>
        </w:rPr>
        <w:t>صل،</w:t>
      </w:r>
      <w:r>
        <w:rPr>
          <w:rFonts w:cs="Simplified Arabic" w:hint="cs"/>
          <w:sz w:val="28"/>
          <w:szCs w:val="28"/>
        </w:rPr>
        <w:t xml:space="preserve"> </w:t>
      </w:r>
      <w:r>
        <w:rPr>
          <w:rFonts w:cs="Simplified Arabic"/>
          <w:sz w:val="28"/>
          <w:szCs w:val="28"/>
          <w:rtl/>
        </w:rPr>
        <w:t>ووضوؤك</w:t>
      </w:r>
      <w:r>
        <w:rPr>
          <w:rFonts w:cs="Simplified Arabic" w:hint="cs"/>
          <w:sz w:val="28"/>
          <w:szCs w:val="28"/>
        </w:rPr>
        <w:t xml:space="preserve"> </w:t>
      </w:r>
      <w:r>
        <w:rPr>
          <w:rFonts w:cs="Simplified Arabic"/>
          <w:sz w:val="28"/>
          <w:szCs w:val="28"/>
          <w:rtl/>
        </w:rPr>
        <w:t>صحيح</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الشيخ</w:t>
      </w:r>
      <w:r>
        <w:rPr>
          <w:rFonts w:cs="Simplified Arabic" w:hint="cs"/>
          <w:sz w:val="28"/>
          <w:szCs w:val="28"/>
        </w:rPr>
        <w:t xml:space="preserve"> </w:t>
      </w:r>
      <w:r>
        <w:rPr>
          <w:rFonts w:cs="Simplified Arabic"/>
          <w:sz w:val="28"/>
          <w:szCs w:val="28"/>
          <w:rtl/>
        </w:rPr>
        <w:t>يوسف</w:t>
      </w:r>
      <w:r>
        <w:rPr>
          <w:rFonts w:cs="Simplified Arabic"/>
          <w:sz w:val="28"/>
          <w:szCs w:val="28"/>
        </w:rPr>
        <w:t>!</w:t>
      </w:r>
      <w:r>
        <w:rPr>
          <w:rFonts w:cs="Simplified Arabic"/>
          <w:sz w:val="28"/>
          <w:szCs w:val="28"/>
          <w:rtl/>
        </w:rPr>
        <w:t xml:space="preserve"> </w:t>
      </w:r>
      <w:r>
        <w:rPr>
          <w:rFonts w:cs="Simplified Arabic" w:hint="cs"/>
          <w:sz w:val="28"/>
          <w:szCs w:val="28"/>
          <w:rtl/>
        </w:rPr>
        <w:t>وهكذا</w:t>
      </w:r>
      <w:r>
        <w:rPr>
          <w:rFonts w:cs="Simplified Arabic" w:hint="cs"/>
          <w:sz w:val="28"/>
          <w:szCs w:val="28"/>
        </w:rPr>
        <w:t xml:space="preserve"> </w:t>
      </w:r>
      <w:r>
        <w:rPr>
          <w:rFonts w:cs="Simplified Arabic"/>
          <w:sz w:val="28"/>
          <w:szCs w:val="28"/>
          <w:rtl/>
        </w:rPr>
        <w:t>جعلوني</w:t>
      </w:r>
      <w:r>
        <w:rPr>
          <w:rFonts w:cs="Simplified Arabic" w:hint="cs"/>
          <w:sz w:val="28"/>
          <w:szCs w:val="28"/>
        </w:rPr>
        <w:t xml:space="preserve"> </w:t>
      </w:r>
      <w:r>
        <w:rPr>
          <w:rFonts w:cs="Simplified Arabic"/>
          <w:sz w:val="28"/>
          <w:szCs w:val="28"/>
          <w:rtl/>
        </w:rPr>
        <w:t>صاحب</w:t>
      </w:r>
      <w:r>
        <w:rPr>
          <w:rFonts w:cs="Simplified Arabic" w:hint="cs"/>
          <w:sz w:val="28"/>
          <w:szCs w:val="28"/>
        </w:rPr>
        <w:t xml:space="preserve"> </w:t>
      </w:r>
      <w:r>
        <w:rPr>
          <w:rFonts w:cs="Simplified Arabic"/>
          <w:sz w:val="28"/>
          <w:szCs w:val="28"/>
          <w:rtl/>
        </w:rPr>
        <w:t>مذهب</w:t>
      </w:r>
      <w:r>
        <w:rPr>
          <w:rFonts w:cs="Simplified Arabic"/>
          <w:sz w:val="28"/>
          <w:szCs w:val="28"/>
        </w:rPr>
        <w:t>!</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186"/>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وإلى جانب فطرته الموهوبة، هو كذلك صاحب دربة </w:t>
      </w:r>
      <w:r>
        <w:rPr>
          <w:rFonts w:ascii="Traditional" w:hAnsi="Traditional" w:cs="Simplified Arabic"/>
          <w:sz w:val="28"/>
          <w:szCs w:val="28"/>
          <w:rtl/>
          <w:lang w:bidi="ar-EG"/>
        </w:rPr>
        <w:lastRenderedPageBreak/>
        <w:t>مكسوبة، فبهذا جمع بوضوح بين أمرين الفطرة الموهوبة والدربة المكسوبة، وذلك من خلال دراسته واتصاله المبكر بأسئلة الناس وحاجاتهم الإفتائية.</w:t>
      </w:r>
    </w:p>
    <w:p w14:paraId="5DC1147C"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لهذا نحن بحاجة ماسة إلى دراسة تجربة الشيخ الفقهية كنموذج وصل إلى درجة عالية من النضج الفقهي وقدم الحلول الفقهية لمعظم القضايا المعاصرة، كما أتعب نفسه في فهم الواقع، وفي إحياء الاجتهاد والنهوض به، بالتأصيل والتقعيد تارة وبدعم وتأسيس المؤسسات تارة أخرى.</w:t>
      </w:r>
    </w:p>
    <w:p w14:paraId="533BB6A2"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لابد لنا من تحليل ودراسة هذا النموذج: كيف درس، كيف تكون علميا، كيف كانت المناهج التي طالعها ودرسها، ما العوامل  التي أثرت في تكوين ملكته الفقهية؟</w:t>
      </w:r>
    </w:p>
    <w:p w14:paraId="34DA39AC"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هذا إضافة إلى دراسة النماذج الفقهية الأخرى عند المتقدمين من أصحاب الملكة الفقهية وهو ما يتم في دراسة مادة تاريخ التشريع وأطوار الفقه ومذاهبه، لنقف من خلال دراسة هذه الأطوار والشخصيات الفقهية على مراحل القوة والضعف في تاريخ الفقه والفقهاء بغية التجديد والنهوض بالفقه وأصوله في عصرنا.</w:t>
      </w:r>
    </w:p>
    <w:p w14:paraId="32E346A3"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فالفرق بين هذه الدراسة لأطوار الفقه والفقهاء ودراسة الشيخ يوسف أنه نموذج معاصر، قابل للتكرير والتطبيق إن شئنا.</w:t>
      </w:r>
    </w:p>
    <w:p w14:paraId="5419BC2C"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وفي هذا المطلب أذكر ببعض الجزئيات المتصلة بقضية الملكة الفقهية ثم أنزلها على الشيخ القرضاوي الفقيه، لنخرج في نهاية هذا الربط بتصور مبدئي يمكننا البناء عليه، ليجيب لنا على السؤال: ما السبيل لإحياء وإيجاد نهضة فقهية معاصرة تجدد الفقه وأصوله، وتصحح وتضبط مسار الاجتهاد، وتخرج أجيالا من الفقهاء أصحاب الملكة الفقهية، وتقضي على فوضى الإفتاء المعاصر؟</w:t>
      </w:r>
    </w:p>
    <w:p w14:paraId="7A54BF78"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br w:type="page"/>
      </w:r>
      <w:r>
        <w:rPr>
          <w:rFonts w:ascii="Traditional" w:hAnsi="Traditional" w:cs="Simplified Arabic"/>
          <w:b/>
          <w:bCs/>
          <w:sz w:val="28"/>
          <w:szCs w:val="28"/>
          <w:rtl/>
          <w:lang w:bidi="ar-EG"/>
        </w:rPr>
        <w:lastRenderedPageBreak/>
        <w:t>أولاً: المقصود بالملكة الفقهية</w:t>
      </w:r>
    </w:p>
    <w:p w14:paraId="2042567B"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من أخصر وأدق تعريفات الملكة الفقهية تعريف د محمد عثمان شبير قال بعد إيراده لعدد من التعريفات: الملكة الفقهية هي: صفة راسخة في النفس، تحقق الفهم لمقاصد الكلام الذي يسهم في التمكن من إعطاء الحكم الشرعي للقضية المطروحة ، إما برده إلى مظانه في مخزون الفقه، أو بالاستنباط من الأدلة الشرعية أو القواعد الكلية</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87"/>
      </w:r>
      <w:r>
        <w:rPr>
          <w:rFonts w:ascii="Traditional" w:hAnsi="Traditional" w:cs="Simplified Arabic"/>
          <w:sz w:val="28"/>
          <w:szCs w:val="28"/>
          <w:vertAlign w:val="superscript"/>
          <w:rtl/>
          <w:lang w:bidi="ar-EG"/>
        </w:rPr>
        <w:t>)</w:t>
      </w:r>
    </w:p>
    <w:p w14:paraId="2BFC7823"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ثانياً: من خصائص الملكة الفقهية:</w:t>
      </w:r>
    </w:p>
    <w:p w14:paraId="0F99AD2F" w14:textId="77777777" w:rsidR="00906829" w:rsidRDefault="00906829" w:rsidP="00DB40CB">
      <w:pPr>
        <w:numPr>
          <w:ilvl w:val="0"/>
          <w:numId w:val="31"/>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الملكة صفة في النفس تطلق على مقابلة العدم. وهي تعين الشخص على سرعة البديهة في فهم الموضوع وإعطاء الحكم الخاص به، والتمييز بين المتشابهات بإبداء الفروق والموانع والجمع بينهما بالعلل والأشباه والنظائر وغير ذلك.</w:t>
      </w:r>
    </w:p>
    <w:p w14:paraId="1595AF15" w14:textId="77777777" w:rsidR="00906829" w:rsidRDefault="00906829" w:rsidP="00DB40CB">
      <w:pPr>
        <w:numPr>
          <w:ilvl w:val="0"/>
          <w:numId w:val="31"/>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الملكة صفة مكتسبة وموهوبة، تتحقق للشخص بالاكتساب والموهبة، فاكتسابها يتحقق بالإحاطة بمباديء العلم وقواعده. فهي تجمع بين أمرين: هبة من الله تعالى تنمو وتزداد بالاكتساب.</w:t>
      </w:r>
    </w:p>
    <w:p w14:paraId="2A6A654A" w14:textId="77777777" w:rsidR="00906829" w:rsidRDefault="00906829" w:rsidP="00DB40CB">
      <w:pPr>
        <w:numPr>
          <w:ilvl w:val="0"/>
          <w:numId w:val="31"/>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الملكة صفة راسخة كالنبتة التي تظهر في الأرض تنمو وتتجذر بالرعاية والعناية، وكذلك الملكة تبدأ ضعيفة ثم تقوى وترسخ في النفس</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88"/>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4EBC8540"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والخصائص الثلاثة يمكن تنزيلها على الشيخ القرضاوي، فالشيخ آتاه الله ملكة يستطيع بها فهم القضية وإعطاءها الحكم الخاص بها، وكذا يمكنه التمييز بين المتشابهات واستخراج الفروق بينها وكذا الجمع بينها بالعلل، وأذكر في هذا </w:t>
      </w:r>
      <w:r>
        <w:rPr>
          <w:rFonts w:ascii="Traditional" w:hAnsi="Traditional" w:cs="Simplified Arabic"/>
          <w:sz w:val="28"/>
          <w:szCs w:val="28"/>
          <w:rtl/>
          <w:lang w:bidi="ar-EG"/>
        </w:rPr>
        <w:lastRenderedPageBreak/>
        <w:t>ما حدث في جلسة من جلسات المجلس الأوربي للإفتاء والبحوث الدورة الثامنة عشرة والتي عقدت بباريس، وقد خصصت الجلسة للإجابة على الفتاوى التي وردت إلى المجلس، وجاء سؤال فحواه أن رجلا كان يقود سيارة فاصطدم بسيارة أخرى وتسبب في قتل خمسة، فهي يجب عليه خمس ديات أم دية واحدة، وأجاب أحد أعضاء المجلس فذكر اختلاف الفقهاء في تداخل الديات، ورجح القول بالتداخل وعدم تعديدها على السائق.</w:t>
      </w:r>
    </w:p>
    <w:p w14:paraId="3150B906"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وهنا تدخل الشيخ القرضاوي قائلاً: أنا أرى أن ما قاله الفقهاء في القتل الخطأ وما مثلوا به كان من واقعهم وفي عصرهم، أن يصوب هدفه تجاه طائر أو صيد فيصيب إنسانا ونحوه، والقول بأن هذا الكلام ينطبق على هذه الحوادث ويتشابه معها أمر يحتاج إلى إعادة نظر وبحث، أن أقول إن قائد القطار أو الطائرة إذا تسبب في حادث وقتل فيه مئة يدفع ديتهم وكذا قائد الطائرة والباخرة، وتوقف المجلس في الفتوى ولم يقدم جوابا للسائل.</w:t>
      </w:r>
    </w:p>
    <w:p w14:paraId="00D6EDAE"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وهنا نلاحظ بروز الملكة الفقهية عند الشيخ بوضوح رغم أنه لم يقدم إجابة، وإنما استطاع بسرعة بديهته وحضور ملكته أن يميز المتشابهات ويدرك الفروق.</w:t>
      </w:r>
    </w:p>
    <w:p w14:paraId="5068DF29"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وفي الدورة التالية للمجلس الأوربي كذلك الدورة التاسعة عشرة والتي عقدت باستانبول، طرحت قضية أخرى تثار في الغرب، وسيكثر الكلام والجدل حولها في الأعوام المقبلة، وهي مسألة صيام رمضان في صيف أوربا حيث يطول النهار جدا إلى حد لا يقل عن 19 ساعة كما هو الحال في ألمانيا ويصل إلى 23 ساعة كما هو الحال في فنلندا، والليل موجود بعلاماته الشرعية ومفصول عن النهار بوضوح، والمشقة والحرج واقعان لا محالة على المسلمين، وقد صدرت </w:t>
      </w:r>
      <w:r>
        <w:rPr>
          <w:rFonts w:ascii="Traditional" w:hAnsi="Traditional" w:cs="Simplified Arabic"/>
          <w:sz w:val="28"/>
          <w:szCs w:val="28"/>
          <w:rtl/>
          <w:lang w:bidi="ar-EG"/>
        </w:rPr>
        <w:lastRenderedPageBreak/>
        <w:t>فتاوى من الأزهر في مطالع الثمانينات تجيز القياس على مكة بالإفطار بعد مضي ساعات الصيام في مكة، 14، ساعة إلى 16 ساعة وهو ما يعني أن المسلم الأوربي سيفطر والشمس طالعة وقبل أو بعد صلاة العصر بقليل.</w:t>
      </w:r>
    </w:p>
    <w:p w14:paraId="62461584"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وهنا كذلك تدخل الشيخ حفظه الله وقال: أنا في الحقيقة لا استطيع أن أفتى بهذا وطرح مجموعة من الاستفسارات على الفتوى الصادرة عن الأزهر وبعض العلماء مثل: إذا كنا سنفتي للمسلمين في أوربا بالإفطار والشمس ساطعة فهل سيصلون المغرب والعشاء كذلك قبل دخول الليل، وعندما تنعكس الصورة فيطول الليل جدا ويقصر النهار هل سنفتي بالقياس على مكة فيظل الصائم ممسكا عن الطعام والشراب رغم دخول الليل وغروب الشمس بيقين، ومال إلى أن يصوم المسلمون في هذه البلاد ما بان لهم الليل والنهار بوضوح ( حتى يتبين لكم الخيط البيض من الخيط الأسود من الفجر )</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189"/>
      </w:r>
      <w:r>
        <w:rPr>
          <w:rFonts w:ascii="Traditional" w:hAnsi="Traditional" w:cs="Simplified Arabic"/>
          <w:sz w:val="28"/>
          <w:szCs w:val="28"/>
          <w:vertAlign w:val="superscript"/>
          <w:rtl/>
          <w:lang w:bidi="ar-EG"/>
        </w:rPr>
        <w:t xml:space="preserve">) </w:t>
      </w:r>
    </w:p>
    <w:p w14:paraId="35B4444B"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والرخص الشرعية قائمة لمن شق عليه الصيام أن يفطر ثم يقضي، والغنم بالغرم فكما أن المسلم في فصل الشتاء لا يشعر بالصيام لقلة ساعاته، يقابل بصورة مغايرة في فصل الصيف وهكذا.</w:t>
      </w:r>
    </w:p>
    <w:p w14:paraId="5FACB4D4"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ورغم ذلك لم يعتبر اجتهاده هذا فتوى تخرج للناس، وإنما طلب تأجيل القضية للدراسة والبحث وستعرض في الدورة القادمة بإذن الله تعالى.</w:t>
      </w:r>
    </w:p>
    <w:p w14:paraId="7FA22312"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فهذا الذي سجله الشيخ من نقاش ورد وتعليل على الفتوى يوضح وجود الملكة الفقهية وتجذرها عند الشيخ وهذه هي الخصيصة الأولى من خصائص الملكة الفقهية.</w:t>
      </w:r>
    </w:p>
    <w:p w14:paraId="0A2865A0"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أما الخصيصة الثانية والثالثة، وهي كون الملكة الفقهية هبة من الله تعالى تنمو وتزداد بالاكتساب، كالنبتة التي تظهر في الأرض تنمو وتتجذر بالرعاية والعناية، وهو الحال بالنسبة لشيخنا حفظه الله تعالى، فقد وهبه الله هذه الملكة منذ صغره كما سبق، فاستطاع في فترة مبكرة من عمره أن يختار ويوازن بين آراء الفقهاء ويفهم واقع الناس، ثم نمت هذه الموهبة شيئا فشيئا بدراسة الفقه والكتابة فيه، وكذا بدراسة الفلسفة في كلية أصول الدين بالأزهر الشريف.</w:t>
      </w:r>
    </w:p>
    <w:p w14:paraId="4ACF56CF"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وقد نمت هذه الملكة وتجذرت بالرعاية والعناية وهو ما دفع الشيخ أن يراجع بعض اجتهاداته وأن يقلب النظر فيها وأن يخالف ما أفتى به من قبل، مثل رأيه في القروض الربوية لشراء مساكن في الغرب يقول: إن رأيي في هذه القضية ظل إلى نحو عشرين سنة تقريبا هو المنع والتحريم والتشديد في ذلك، والرد على من يميل إلى الإباحة.</w:t>
      </w:r>
    </w:p>
    <w:p w14:paraId="0F421912"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قال: وأذكر أنني خلال السبعينيات في القرن العشرين، لقيت في أمريكا الفقيه العلامة الأستاذ مصطفى الزرقا عليه رحمة الله، وعرضت هذه القضية في أحد اللقاءات، فكان رأيه الإجازة بناء على تبنيه للمذهب الحنفي، وكان رأيي المنع، بناء على ما تبنيته من رأي الجمهور، ومن ظاهر عموم الأدلة المحرمة للربا، بغض النظر عن دار الإسلام أو دار الحرب.</w:t>
      </w:r>
    </w:p>
    <w:p w14:paraId="75C88128"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ولكن دماغ العالم المسلم، ليس قطعة من الفولاذ، ولا من جلمود الصخر، إن عقله يظل يتحرك، ويبحث ويقارن ويوازن، وهو لا يقف في العلم عند حد، ولا يأتي وقت يقول فيه قد بلغت غاية العلم، ولا طمع في الزيادة. بل المسلم يطلب العلم من المهد إلى اللحد، ولا يزال المرء عالما ما طلب العلم، فإذا ظن أنه علم فقد جهل.</w:t>
      </w:r>
    </w:p>
    <w:p w14:paraId="280FCF86"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وما دام العالم يطلب العلم، فلا يستغرب منه أن يغير رأيه، بناء على أدلة شرعية جديدة بدت له، لم تظهر له من قبل: من فقه النصوص أو فقه المقاصد، أو فقه الواقع، ثم غير الشيخ فتواه في المسألة ورجع إلى فتوى الزرقا.</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90"/>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0199020E"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مثال يوضح كذلك مدى انطباق هذه الخصيصة من خصائص الملكة الفقهية على الشيخ حفظه الله تعالى.</w:t>
      </w:r>
    </w:p>
    <w:p w14:paraId="65F0734E" w14:textId="77777777" w:rsidR="00906829" w:rsidRDefault="00906829" w:rsidP="00906829">
      <w:pPr>
        <w:ind w:left="36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ثالثاً: أنواع الملكة الفقهية:</w:t>
      </w:r>
    </w:p>
    <w:p w14:paraId="54845539"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ذكر الدكتور محمد عثمان شبير عدة أنواع للملكة الفقهية</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91"/>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نكتفي بذكر أهم نوعين لهما صلة بالشيخ القرضاوي، ولهما كذلك الأثر الأكبر في النهوض بالاجتهاد وتجديد الفقه وهما:</w:t>
      </w:r>
    </w:p>
    <w:p w14:paraId="73C6417F" w14:textId="77777777" w:rsidR="00906829" w:rsidRDefault="00906829" w:rsidP="00906829">
      <w:pPr>
        <w:ind w:firstLine="792"/>
        <w:jc w:val="lowKashida"/>
        <w:rPr>
          <w:rFonts w:ascii="Traditional" w:hAnsi="Traditional" w:cs="Simplified Arabic"/>
          <w:b/>
          <w:bCs/>
          <w:sz w:val="28"/>
          <w:szCs w:val="28"/>
          <w:rtl/>
          <w:lang w:bidi="ar-EG"/>
        </w:rPr>
      </w:pPr>
    </w:p>
    <w:p w14:paraId="17CBA485"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النوع الأول:ملكة تقرير القواعد الأصولية والاستنباط الفقهي المستقل</w:t>
      </w:r>
    </w:p>
    <w:p w14:paraId="7A732DB2" w14:textId="77777777" w:rsidR="00906829" w:rsidRDefault="00906829" w:rsidP="00906829">
      <w:pPr>
        <w:ind w:left="360" w:firstLine="792"/>
        <w:jc w:val="lowKashida"/>
        <w:rPr>
          <w:rFonts w:ascii="Traditional" w:hAnsi="Traditional" w:cs="Simplified Arabic"/>
          <w:sz w:val="28"/>
          <w:szCs w:val="28"/>
          <w:lang w:bidi="ar-EG"/>
        </w:rPr>
      </w:pPr>
      <w:r>
        <w:rPr>
          <w:rFonts w:ascii="Traditional" w:hAnsi="Traditional" w:cs="Simplified Arabic"/>
          <w:sz w:val="28"/>
          <w:szCs w:val="28"/>
          <w:rtl/>
          <w:lang w:bidi="ar-EG"/>
        </w:rPr>
        <w:t>والصفات الخمس التي يختص بها صاحب هذا النوع من الملكة الفقهية متوفر عند القرضاوي، ومتحقق بعشرات الأمثلة وهذه الصفات هي:</w:t>
      </w:r>
    </w:p>
    <w:p w14:paraId="2FAD0C63" w14:textId="77777777" w:rsidR="00906829" w:rsidRDefault="00906829" w:rsidP="00DB40CB">
      <w:pPr>
        <w:numPr>
          <w:ilvl w:val="1"/>
          <w:numId w:val="32"/>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التصرف في الأصول التي يبني عليها اجتهاداته الفقهية بتقرير قواعد للاستنباط خاصة به، فلا يقلد فيها غيره. وهذا ما مارسه الشيخ عمليا في اجتهاداته وفتاواه، بل إنه يضع ركائز للفتوى والاجتهاد لا يحاكي فيها </w:t>
      </w:r>
      <w:r>
        <w:rPr>
          <w:rFonts w:ascii="Traditional" w:hAnsi="Traditional" w:cs="Simplified Arabic"/>
          <w:sz w:val="28"/>
          <w:szCs w:val="28"/>
          <w:rtl/>
          <w:lang w:bidi="ar-EG"/>
        </w:rPr>
        <w:lastRenderedPageBreak/>
        <w:t>غيره ويخصص بها فقها عن فقه، كتلك الركائز التي وضعها الشيخ لفقه الأقليات.</w:t>
      </w:r>
    </w:p>
    <w:p w14:paraId="1CC0FC39" w14:textId="77777777" w:rsidR="00906829" w:rsidRDefault="00906829" w:rsidP="00DB40CB">
      <w:pPr>
        <w:numPr>
          <w:ilvl w:val="1"/>
          <w:numId w:val="32"/>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القدرة على استنباط الأحكام الفقهية للقضايا المستجدة التي لم ينزل فيها نص شرعي فيقيس الأشباه بالأشباه منها والنظائر بالنظائر بالنظائر. وهذه الصفة كذلك متوفرة في انتاج الشيخ الفقهي فقل أن تجد واقعة فقهية معاصرة ليس له فيا اجتهاد أو رأي في مختلف مجالات الفقه، في المجال الاقتصادي والمعاملات المالية المعاصرة، أو في فقه الزكاة ومستجداته، أو في في الفقه الطبي وغيره. وقد سبق تقسيم اجتهادات الشيخ إلى انتقائية وإنشائية، وهذا الباب داخل في اجتهاداته الإنشائية.</w:t>
      </w:r>
    </w:p>
    <w:p w14:paraId="3298CA69" w14:textId="77777777" w:rsidR="00906829" w:rsidRDefault="00906829" w:rsidP="00DB40CB">
      <w:pPr>
        <w:numPr>
          <w:ilvl w:val="1"/>
          <w:numId w:val="32"/>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القدرة على إنزال الأحكام المجردة في النصوص الشرعية على الوقائع الحياتية التي تحدث للناس، وهو يتطلب دراسة الواقعة المعروضة دراسة وافية تشتمل على تحليل دقيق لعناصرها وظروفها وملابساتها زمانا ومكانا، كما يتطلب النظر في مآلات الأفعال المتوقعة؛ لأن النظر إلى نتائج التطبيق ومآلاته أصل معتبر مقصود شرعا.</w:t>
      </w:r>
    </w:p>
    <w:p w14:paraId="2A99DE5C" w14:textId="77777777" w:rsidR="00906829" w:rsidRDefault="00906829" w:rsidP="00906829">
      <w:pPr>
        <w:ind w:firstLine="720"/>
        <w:jc w:val="lowKashida"/>
        <w:rPr>
          <w:rFonts w:ascii="Traditional" w:hAnsi="Traditional" w:cs="Simplified Arabic"/>
          <w:sz w:val="28"/>
          <w:szCs w:val="28"/>
          <w:lang w:bidi="ar-EG"/>
        </w:rPr>
      </w:pPr>
      <w:r>
        <w:rPr>
          <w:rFonts w:ascii="Traditional" w:hAnsi="Traditional" w:cs="Simplified Arabic"/>
          <w:sz w:val="28"/>
          <w:szCs w:val="28"/>
          <w:rtl/>
          <w:lang w:bidi="ar-EG"/>
        </w:rPr>
        <w:t>وقد أبدع الشيخ في هذا الميدان، فهم الواقع لتنزيل الاجتهاد عليه وكذا النظر إلى مآلاته ونتائجه، خذ مثلا تقييده لزواج المسلم من الكتابية بعدة قيود، والنظر في هذه القيود يؤكد استيعاب الشيخ لواقع وحالات زواج المسلمين من كتابيات وآثاره وعواقبه، على المستويين الخاص والعام.</w:t>
      </w:r>
    </w:p>
    <w:p w14:paraId="6BF43C72"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النوع الثاني: ملكة الترجيح بين المذاهب</w:t>
      </w:r>
    </w:p>
    <w:p w14:paraId="13BFD721"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وهي تتحقق في الفقيه الذي يتمكن من دراسة آراء الفقهاء في المذاهب المختلفة دراسة مقارنة، بحيث يصور المسألة تصويرا دقيقا، ويعرض آراء المذاهب عرضا صحيحا، بحيث يعتمد في تقريرها على الكتب المعتمدة في كل مذهب ويبين </w:t>
      </w:r>
      <w:r>
        <w:rPr>
          <w:rFonts w:ascii="Traditional" w:hAnsi="Traditional" w:cs="Simplified Arabic"/>
          <w:sz w:val="28"/>
          <w:szCs w:val="28"/>
          <w:rtl/>
          <w:lang w:bidi="ar-EG"/>
        </w:rPr>
        <w:lastRenderedPageBreak/>
        <w:t>أسباب اختلاف الفقهاء فيها، ويذكر الأدلة التي استند إليها كل مذهب ثم يقوم بتمحيصها ويقارن بعضها ببعض بهدف الوصول إلي الرأي الذي تقويه الأدلة</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92"/>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41ACCE40"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 xml:space="preserve">ويختص صاحب هذه الملكة </w:t>
      </w:r>
    </w:p>
    <w:p w14:paraId="1D714F1C" w14:textId="77777777" w:rsidR="00906829" w:rsidRDefault="00906829" w:rsidP="00DB40CB">
      <w:pPr>
        <w:numPr>
          <w:ilvl w:val="0"/>
          <w:numId w:val="33"/>
        </w:numPr>
        <w:spacing w:after="0" w:line="240" w:lineRule="auto"/>
        <w:ind w:left="427"/>
        <w:jc w:val="lowKashida"/>
        <w:rPr>
          <w:rFonts w:ascii="Traditional" w:hAnsi="Traditional" w:cs="Simplified Arabic"/>
          <w:sz w:val="28"/>
          <w:szCs w:val="28"/>
          <w:rtl/>
          <w:lang w:bidi="ar-EG"/>
        </w:rPr>
      </w:pPr>
      <w:r>
        <w:rPr>
          <w:rFonts w:ascii="Traditional" w:hAnsi="Traditional" w:cs="Simplified Arabic"/>
          <w:sz w:val="28"/>
          <w:szCs w:val="28"/>
          <w:rtl/>
          <w:lang w:bidi="ar-EG"/>
        </w:rPr>
        <w:t>بالقدرة على تمحيص الأدلة سندا ومتنا ودلالة، وقد تجلى هذا بوضوح في كتاب الشيخ فقه الموسيقى والغناء، فانظر إلى تعليقه على حديث المعازف عند البخاري في سنده ومتنه ودلالته على التحريم كما فهم المحرمون منه.</w:t>
      </w:r>
    </w:p>
    <w:p w14:paraId="1EF4A131" w14:textId="77777777" w:rsidR="00906829" w:rsidRDefault="00906829" w:rsidP="00DB40CB">
      <w:pPr>
        <w:numPr>
          <w:ilvl w:val="0"/>
          <w:numId w:val="33"/>
        </w:numPr>
        <w:spacing w:after="0" w:line="240" w:lineRule="auto"/>
        <w:ind w:left="427"/>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الأمانة العلمية بحيث ينقل الآراء الفقهية من الكتب المعتمدة في كل مذهب</w:t>
      </w:r>
    </w:p>
    <w:p w14:paraId="29D89B3C" w14:textId="77777777" w:rsidR="00906829" w:rsidRDefault="00906829" w:rsidP="00DB40CB">
      <w:pPr>
        <w:numPr>
          <w:ilvl w:val="0"/>
          <w:numId w:val="33"/>
        </w:numPr>
        <w:spacing w:after="0" w:line="240" w:lineRule="auto"/>
        <w:ind w:left="42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معرفة تقييدات المطلقات ومخصصات العمومات في جميع المذاهب.</w:t>
      </w:r>
    </w:p>
    <w:p w14:paraId="75C81CBE" w14:textId="77777777" w:rsidR="00906829" w:rsidRDefault="00906829" w:rsidP="00DB40CB">
      <w:pPr>
        <w:numPr>
          <w:ilvl w:val="0"/>
          <w:numId w:val="33"/>
        </w:numPr>
        <w:spacing w:after="0" w:line="240" w:lineRule="auto"/>
        <w:ind w:left="42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معرفة وجوه الترجيح في أصول الفقه.</w:t>
      </w:r>
    </w:p>
    <w:p w14:paraId="19039DF6" w14:textId="77777777" w:rsidR="00906829" w:rsidRDefault="00906829" w:rsidP="00DB40CB">
      <w:pPr>
        <w:numPr>
          <w:ilvl w:val="0"/>
          <w:numId w:val="33"/>
        </w:numPr>
        <w:spacing w:after="0" w:line="240" w:lineRule="auto"/>
        <w:ind w:left="427"/>
        <w:jc w:val="lowKashida"/>
        <w:rPr>
          <w:rFonts w:ascii="Traditional" w:hAnsi="Traditional" w:cs="Simplified Arabic"/>
          <w:sz w:val="28"/>
          <w:szCs w:val="28"/>
          <w:lang w:bidi="ar-EG"/>
        </w:rPr>
      </w:pPr>
      <w:r>
        <w:rPr>
          <w:rFonts w:ascii="Traditional" w:hAnsi="Traditional" w:cs="Simplified Arabic"/>
          <w:sz w:val="28"/>
          <w:szCs w:val="28"/>
          <w:rtl/>
          <w:lang w:bidi="ar-EG"/>
        </w:rPr>
        <w:t>الموضوعية، بحيث يبحث في المسائل الفقهية دون أن يتعصب لرأي من الآراء.</w:t>
      </w:r>
    </w:p>
    <w:p w14:paraId="3ACFA070" w14:textId="77777777" w:rsidR="00906829" w:rsidRDefault="00906829" w:rsidP="00906829">
      <w:pPr>
        <w:ind w:left="67"/>
        <w:jc w:val="lowKashida"/>
        <w:rPr>
          <w:rFonts w:ascii="Traditional" w:hAnsi="Traditional" w:cs="Simplified Arabic"/>
          <w:sz w:val="28"/>
          <w:szCs w:val="28"/>
          <w:lang w:bidi="ar-EG"/>
        </w:rPr>
      </w:pPr>
      <w:r>
        <w:rPr>
          <w:rFonts w:ascii="Traditional" w:hAnsi="Traditional" w:cs="Simplified Arabic"/>
          <w:sz w:val="28"/>
          <w:szCs w:val="28"/>
          <w:rtl/>
          <w:lang w:bidi="ar-EG"/>
        </w:rPr>
        <w:t>وهذه الصفات يمكن ملاحظتها في فتاوى معاصرة وفي فقه الزكاة وفقه الجهاد</w:t>
      </w:r>
    </w:p>
    <w:p w14:paraId="4A4AB9C2"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رابعاً: أهم العوامل والأسباب التي كونت الملكة الفقهية عند القرضاوي</w:t>
      </w:r>
    </w:p>
    <w:p w14:paraId="2FC535D9" w14:textId="77777777" w:rsidR="00906829" w:rsidRDefault="00906829" w:rsidP="00DB40CB">
      <w:pPr>
        <w:numPr>
          <w:ilvl w:val="0"/>
          <w:numId w:val="34"/>
        </w:numPr>
        <w:spacing w:after="0" w:line="240" w:lineRule="auto"/>
        <w:ind w:hanging="503"/>
        <w:jc w:val="lowKashida"/>
        <w:rPr>
          <w:rFonts w:ascii="Traditional" w:hAnsi="Traditional" w:cs="Simplified Arabic"/>
          <w:sz w:val="28"/>
          <w:szCs w:val="28"/>
          <w:rtl/>
          <w:lang w:bidi="ar-EG"/>
        </w:rPr>
      </w:pPr>
      <w:r>
        <w:rPr>
          <w:rFonts w:ascii="Traditional" w:hAnsi="Traditional" w:cs="Simplified Arabic"/>
          <w:sz w:val="28"/>
          <w:szCs w:val="28"/>
          <w:rtl/>
          <w:lang w:bidi="ar-EG"/>
        </w:rPr>
        <w:t>الارتواء والتشبع من المذاهب الفقهية المختلفة منذ الصغر.</w:t>
      </w:r>
    </w:p>
    <w:p w14:paraId="3BAF8EAA" w14:textId="77777777" w:rsidR="00906829" w:rsidRDefault="00906829" w:rsidP="00DB40CB">
      <w:pPr>
        <w:numPr>
          <w:ilvl w:val="0"/>
          <w:numId w:val="34"/>
        </w:numPr>
        <w:spacing w:after="0" w:line="240" w:lineRule="auto"/>
        <w:ind w:hanging="503"/>
        <w:jc w:val="lowKashida"/>
        <w:rPr>
          <w:rFonts w:ascii="Traditional" w:hAnsi="Traditional" w:cs="Simplified Arabic"/>
          <w:sz w:val="28"/>
          <w:szCs w:val="28"/>
          <w:rtl/>
          <w:lang w:bidi="ar-EG"/>
        </w:rPr>
      </w:pPr>
      <w:r>
        <w:rPr>
          <w:rFonts w:ascii="Traditional" w:hAnsi="Traditional" w:cs="Simplified Arabic"/>
          <w:sz w:val="28"/>
          <w:szCs w:val="28"/>
          <w:rtl/>
          <w:lang w:bidi="ar-EG"/>
        </w:rPr>
        <w:t>التمكن من فروع الفقه في مذهب واحد أولا ثم الانتقال إلى الفقه المقارن.</w:t>
      </w:r>
    </w:p>
    <w:p w14:paraId="5900D883" w14:textId="77777777" w:rsidR="00906829" w:rsidRDefault="00906829" w:rsidP="00DB40CB">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الاتصال المبكر مع أسئلة الناس واحتياجاتهم الفقهية.</w:t>
      </w:r>
    </w:p>
    <w:p w14:paraId="107F01BE" w14:textId="77777777" w:rsidR="00906829" w:rsidRDefault="00906829" w:rsidP="00DB40CB">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الفطرة الموهوبة والدربة المكسوبة، العوامل الشخصية كالتكوين العقلي للشيخ وعلو الهمة وقوة الإرادة، والحق أن علو همة الشيخ القرضاوي وقوة إرادته التي صقلته كفقيه ومكنته من تقديم ما قدم لدينه وأمته، هذه الهمة تحتاج إلى بحث مستقل، ولعلي أذكر الآن طرفا منها: حدثني مشافهة أحد أصدقاء الشيخ المقربين أنه شكا للقرضاوي ظلامية الصورة الواقعية للمسلمين، ويأس الجماهير المسلمة من كثرة الآلام والجراحات التي نعاني منها، فهل في السنة </w:t>
      </w:r>
      <w:r>
        <w:rPr>
          <w:rFonts w:ascii="Traditional" w:hAnsi="Traditional" w:cs="Simplified Arabic"/>
          <w:sz w:val="28"/>
          <w:szCs w:val="28"/>
          <w:rtl/>
          <w:lang w:bidi="ar-EG"/>
        </w:rPr>
        <w:lastRenderedPageBreak/>
        <w:t>ما يبعث على الأمل ويبدد هذا الإحساس، ثم لقي الشيخ بعد أسبوع فبدأه الشيخ بالحديث: أتذكر ما حدثتني فيه الأسبوع الماضي قال نعم: قال الشيخ: الكتاب في المطبعة وخرج كتابه: المبشرات بانتصار الإسلام.</w:t>
      </w:r>
    </w:p>
    <w:p w14:paraId="73729BEE" w14:textId="77777777" w:rsidR="00906829" w:rsidRDefault="00906829" w:rsidP="00906829">
      <w:pPr>
        <w:ind w:left="360" w:firstLine="792"/>
        <w:jc w:val="lowKashida"/>
        <w:rPr>
          <w:rFonts w:ascii="Traditional" w:hAnsi="Traditional" w:cs="Simplified Arabic"/>
          <w:sz w:val="28"/>
          <w:szCs w:val="28"/>
          <w:lang w:bidi="ar-EG"/>
        </w:rPr>
      </w:pPr>
      <w:r>
        <w:rPr>
          <w:rFonts w:ascii="Traditional" w:hAnsi="Traditional" w:cs="Simplified Arabic"/>
          <w:sz w:val="28"/>
          <w:szCs w:val="28"/>
          <w:rtl/>
          <w:lang w:bidi="ar-EG"/>
        </w:rPr>
        <w:t>وقد سألناه يوما وكنا مجموعة من الباحثين في جامعة الأزهر: متى تكتب وأين تؤلف؟ هذا الانتاج الغزير والمتميز في مختلف القضايا والفروع والمسائل، مع حمل مسؤوليات عدة في مؤسسات مختلفة، وحضور إعلامي، فلا وقت لديكم للتصنيف في الأصل.</w:t>
      </w:r>
    </w:p>
    <w:p w14:paraId="0ED4E55C"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فتبسم قائلا: لقد سئلت هذا السؤال كثيرا: لكني أقول: هذا دعاء الصالحين من المسلمين لي وبركة الوقت، لكني استثمر وقتي، وأؤلف واكتب في كل مكان، حتى في الطائرة، وعندما أعود إلى مكتبتي أوثق ما يحتاج على توثيق، وانقل النصوص التي يحتاجها الكتاب أو البحث.</w:t>
      </w:r>
    </w:p>
    <w:p w14:paraId="186FC37B"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وقد كتب سكرتيره العلمي السابق مقالاً قيما حول هذه الهمة العالية عند الشيخ عنوانه: يوم في حياة القرضاوي، وكان ذلك في شهر رمضان، وقال فيه لقد احسست أنا الشاب بالتعب والإرهاق والشيخ يبذل ويعطي، وهذا الهمة لو حملها وتحلى بها شباب الدعاة والفقهاء لنقلت أمتنا نقلة نوعية هائلة.</w:t>
      </w:r>
    </w:p>
    <w:p w14:paraId="12AAFCFC" w14:textId="77777777" w:rsidR="00906829" w:rsidRDefault="00906829" w:rsidP="00DB40CB">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القراءة والمعاصرة لعلماء يحملون هذه الملكة كرشيد رضا والبهي الخولي وشلتوت وغيرهم.</w:t>
      </w:r>
    </w:p>
    <w:p w14:paraId="44B804F9" w14:textId="77777777" w:rsidR="00906829" w:rsidRDefault="00906829" w:rsidP="00DB40CB">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دراسة الفلسفة في المرحلة الذهبية للتكوين العلمي في حياة الشيخ.</w:t>
      </w:r>
    </w:p>
    <w:p w14:paraId="62A38B7D" w14:textId="77777777" w:rsidR="00906829" w:rsidRDefault="00906829" w:rsidP="00DB40CB">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التمكن من علوم الآلة والتبحر فيها (موسوعية التكوين)</w:t>
      </w:r>
    </w:p>
    <w:p w14:paraId="372B1BBE" w14:textId="77777777" w:rsidR="00906829" w:rsidRDefault="00906829" w:rsidP="00DB40CB">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الاتصال المبكر بالحركة الإسلامية، والقراءة والحب لمؤسسها الشيخ حسن البنا، وقد أثر هذا بصورة كبيرة على التكوين العلمي وتنمية الفقهية عند الشيخ كما ذكر في مذكراته وفي مواضع مختلفة من كتبه. وفي رأيي أن </w:t>
      </w:r>
      <w:r>
        <w:rPr>
          <w:rFonts w:ascii="Traditional" w:hAnsi="Traditional" w:cs="Simplified Arabic"/>
          <w:sz w:val="28"/>
          <w:szCs w:val="28"/>
          <w:rtl/>
          <w:lang w:bidi="ar-EG"/>
        </w:rPr>
        <w:lastRenderedPageBreak/>
        <w:t>الاتصال بالحركة الإسلامية ساعد الشيخ في تنمية ملكته الفقهية من خلال كثرة حركته وتجوله في محافظات مصر لتقديم الدروس والمحاضرات، ومنها إلى التجول في رحلات دعوية إلى مختلف بلاد العالم، فكانت عاملا مهما في فهم الواقع وحمل هم الأمة، وتلبية الحاجات الاجتهادية لها، وقد ذكر الشيخ غير مرة أنه يعرف أقرانا له ربما كانوا أكثر اطلاعا منه لكنهم كانوا لا يحبون الحركة والتواصل مع الناس.</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193"/>
      </w:r>
      <w:r>
        <w:rPr>
          <w:rFonts w:ascii="Traditional" w:hAnsi="Traditional" w:cs="Simplified Arabic"/>
          <w:sz w:val="28"/>
          <w:szCs w:val="28"/>
          <w:vertAlign w:val="superscript"/>
          <w:rtl/>
          <w:lang w:bidi="ar-EG"/>
        </w:rPr>
        <w:t>)</w:t>
      </w:r>
    </w:p>
    <w:p w14:paraId="0BD41FFE" w14:textId="77777777" w:rsidR="00906829" w:rsidRDefault="00906829" w:rsidP="00906829">
      <w:pPr>
        <w:autoSpaceDE w:val="0"/>
        <w:autoSpaceDN w:val="0"/>
        <w:adjustRightInd w:val="0"/>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التربية الروحية، التي عايشها الشيخ في الحركة الإسلامية ورباه مشايخه عليها، وقد خصص الشيخ لذلك مجموعة من الكتب منها مثلاً:  الحياة الربانية والعلم، النية والإخلاص وغيرهما ومن المواقف التي ذكرها في كتابه الحياة الربانية والعلم: وزاد هذا الجانب تعميقا في فكري ونفسي: اتصالي بأستاذنا البهي الخولي رحمه الله ? وهو رجل ذواقة للمعاني الربانية ? عميق الحاسة الروحية ? وقد كان</w:t>
      </w:r>
    </w:p>
    <w:p w14:paraId="63DC1030"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يرأس الإخوان في الغربية ? وكانت له محاضراته ودروسه التي يظهر فيها الجانب الرباني ? والتي تجسمت بوضوح في كتابه "تذكرة الدعاة" الذي قدم له الشهيد البنا.</w:t>
      </w:r>
    </w:p>
    <w:p w14:paraId="0C65F521"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وكان للأستاذ البهي لقاءات خاصة مع مجموعة من الشباب ? اصطفاهم كنت واحدا منهم نصلي الفجر معا كل أسبوع ? ونذكر الله عز وجل ? ونعيش في جو روحي محلق ? وقد أطلق على هذه المجموعة اسم "كتيبة الذبيح" ? يعني بالذبيح: إسماعيل عليه السلام ? الذي أسلم عنقه طاعة لله دون تلكؤ ولا</w:t>
      </w:r>
    </w:p>
    <w:p w14:paraId="3E79B7D9"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تردد (قال يا أبت افعل ما تؤمر ? ستجدني إن شاء الله من الصابرين)</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94"/>
      </w:r>
      <w:r>
        <w:rPr>
          <w:rFonts w:ascii="Traditional" w:hAnsi="Traditional" w:cs="Simplified Arabic"/>
          <w:sz w:val="28"/>
          <w:szCs w:val="28"/>
          <w:vertAlign w:val="superscript"/>
          <w:rtl/>
          <w:lang w:bidi="ar-EG"/>
        </w:rPr>
        <w:t>)</w:t>
      </w:r>
    </w:p>
    <w:p w14:paraId="5E8ED6E6" w14:textId="77777777" w:rsidR="00906829" w:rsidRDefault="00906829" w:rsidP="00906829">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ولا شك أن لهذه التربية الروحية والصفاء النفسي والصدق الإخلاص آثارها، في تحصيل العلم الشرعي وتقوية الملكة الفقهية، والدعاة والفقهاء اليوم أشد احتياجا لها من أي زمن مضى، لكثرة الفتن والأضواء، والشوائب التي تشوب الأعمال وتفقدها الإخلاص.</w:t>
      </w:r>
    </w:p>
    <w:p w14:paraId="28D711F1" w14:textId="77777777" w:rsidR="00906829" w:rsidRDefault="00906829" w:rsidP="00906829">
      <w:pPr>
        <w:ind w:left="360" w:firstLine="432"/>
        <w:jc w:val="lowKashida"/>
        <w:rPr>
          <w:rFonts w:ascii="Traditional" w:hAnsi="Traditional" w:cs="Simplified Arabic"/>
          <w:b/>
          <w:bCs/>
          <w:sz w:val="28"/>
          <w:szCs w:val="28"/>
          <w:lang w:bidi="ar-EG"/>
        </w:rPr>
      </w:pPr>
      <w:r>
        <w:rPr>
          <w:rFonts w:ascii="Traditional" w:hAnsi="Traditional" w:cs="Simplified Arabic"/>
          <w:b/>
          <w:bCs/>
          <w:sz w:val="28"/>
          <w:szCs w:val="28"/>
          <w:rtl/>
          <w:lang w:bidi="ar-EG"/>
        </w:rPr>
        <w:t>خامساً: أثر الشيخ في بناء وصناعة الملكة الفقهية</w:t>
      </w:r>
    </w:p>
    <w:p w14:paraId="5DD822F7"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1- أثر كتابات الشيخ في تكوين الملكة الفقهية</w:t>
      </w:r>
    </w:p>
    <w:p w14:paraId="47C24475"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كان لمؤلفات وبحوث الشيخ القرضاوي أثر كبير في بناء الملكة الفقهية المعاصرة، وساعدت على تقويم الاجتهاد من خلال مئات التلاميذ بل آلاف منهم، الذين تتلمذوا على الشيخ من خلال متابعة ومدارسة هذه المؤلفات، وكل كتاب من كتب الشيخ الفقهية أو الأصولية مساهم بصورة أو بأخرى في دعم وبناء هذه الملكة وكل كتاب من هذه الكتب يحتاج إلى دراسة خاصة، ككتابه تيسير الفقه في ضوء الكتاب والسنة فهو يقدم به نموذجا لتقديم الفقه تأليفا وتدريسا بصورة معاصرة تحقق وتخرج فقهاء يمكلون الملكة الفقهية ويكون الفقه بالنسبة لهم سجية وملكة، وكتابه الاجتهاد في الشريعة الإسلامية، والفتوى بين الانضباط والتسيب، وكتابه في المقاصد : دراسة في مقاصد الشريعة هوكتاب عملي يفعل مقاصد الشريعة في الاجتهاد ويخرجها من الدائرة النظرية إلى التطبيقية والتفعيلية.</w:t>
      </w:r>
    </w:p>
    <w:p w14:paraId="02C91779"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تأتي الفتاوى المعاصرة بأجزائها الثلاثة لتحقق الدربة على ما أصل له الشيخ في كتبه وبحوثه.</w:t>
      </w:r>
    </w:p>
    <w:p w14:paraId="77961DB3"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ولا يخفى وجود نقص في بعض المجالات الفقهية والموضوعات الفقهية في تراث الشيخ، تحتاج إلى تكميل وإضافة وتوسيع، كأصول الفقه مثلا، فلم يكتب الشيخ فيه كتابا مستقلا، وقواعد الفقه تحتاج إلى مزيد اهتمام، لكن الشيخ فتح الباب والمجال بما قدم وعلى تلاميذه أن يواصلوا المسيرة وأن يفصلوا ما أجمل، ويبسطوا ما اختصر، ويأخذوا ما ترك، ويبدعوا ويجددوا فيما فتح لهم فيه الأبواب.</w:t>
      </w:r>
    </w:p>
    <w:p w14:paraId="54FE4454"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2- أثر اجتهاداته في بناء الملكة الفقهية</w:t>
      </w:r>
    </w:p>
    <w:p w14:paraId="39903570"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لقد شكلت اجتهادات الشيخ القرضاوي واختياراته الفقهية عقلية قطاع كبير من المشتغلين بالفقه، وألجمت تيارات التشدد والغلو وحاصرتهم، كما عملت على انحسار مدرسة المعطلة الجدد كما سماهم برفض الجمهور لهم وعدم تقبله لطرحهم، فهيأ الأجواء لقبول الفكر الوسطي المعتدل، فغدا تيارا كبيرا يؤمن به ويمثله القطاع الأكبر من المسلمين في كل مكان، ولقد ساعد أسلوب الشيخ المبسط السهل المحبب إلى العقل والأذن من انتشاره ووجوده حتى في ساحات عموم المثقفين وكثير من العوام، ليس فقط المشتغلين بالفقه والفتوى.</w:t>
      </w:r>
    </w:p>
    <w:p w14:paraId="6C5EEB3E"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يدعم بناء الملكة الفقهية وصناعتها برفض الجمهور المسلم للفقيه المصنوع الذي لا يبني اجتهاده ورأيه على حجج سليمة، ويخرج للناس بآراء قيلت في أزمنة سابقة لا يلاحظ فيها تغير الزمن وحاجات الناس، وروح الشريعة، فيبحث هذا الجمهور تبعا لهذه الثقافة التي تلقاها عن القرضاوي عن الفقيه المولود صاحب الملكة وصاحب القبول بحسن صلته بربه.</w:t>
      </w:r>
    </w:p>
    <w:p w14:paraId="10739666"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3- أثر تلاميذ الشيخ في بناء الملكة الفقهية</w:t>
      </w:r>
    </w:p>
    <w:p w14:paraId="3D5D77AF"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لا يخفى أثر التلاميذ في حفظ ونشر مذهب وفكر شيخهم، والمتتبع والدارس لجغرافية المذاهب الإسلامية في بعض الأقطار والدول، كانتشار المذهب المالكي في المغرب، أما في مصر مثلا فأغلب سكان الوجه البحري (الشمال) يعملون بالمذهب الشافعي، بينما</w:t>
      </w:r>
      <w:r>
        <w:rPr>
          <w:rFonts w:ascii="Traditional" w:hAnsi="Traditional" w:cs="Simplified Arabic"/>
          <w:sz w:val="28"/>
          <w:szCs w:val="28"/>
          <w:lang w:bidi="ar-EG"/>
        </w:rPr>
        <w:t xml:space="preserve"> </w:t>
      </w:r>
      <w:r>
        <w:rPr>
          <w:rFonts w:ascii="Traditional" w:hAnsi="Traditional" w:cs="Simplified Arabic"/>
          <w:sz w:val="28"/>
          <w:szCs w:val="28"/>
          <w:rtl/>
          <w:lang w:bidi="ar-EG"/>
        </w:rPr>
        <w:t>أغلب سكان صعيد مصر (الجنوب) يعملون بمقتضى الفقه المالكي، وسبب ذلك انتشار وكثرة أو قلة التلاميذ يضاف إلى ذلك العوامل والأسباب الأخرى، إلا أن للتلاميذ الدور الأكبر في نشر فكر ومذهب شيخهم.</w:t>
      </w:r>
    </w:p>
    <w:p w14:paraId="45C549FE"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وإذا أردنا استبقاء منهج الشيخ القرضاوي الوسطي الفكرة، المقاصدي النزعة، الروحي النبتة، إذا أردنا الإبقاء على هذا المنهج وتوسيع دائرة المنتسبين إليه، والاستفادة من منهجه الفقهي الذي يوصل إلى تكوين الملكة الفقهية التي ننشد، فلابد من الاهتمام بالتلاميذ، وقد ساهم تلاميذ الشيخ غير المباشرين  في نشر الفكرة، واستعادة الملكة إلى الساحة الفقهية، لكن بحكم وجود الشيخ في قطر وبحكم أعبائه الجسام التي يحملها، لم يكوّن طلابا مباشرين، شربوا العلم منه مباشرة وأجازهم في مختلف العلوم، لكن فضيلته والمخلصين من العلماء حوله قد تداركوا هذا الأمر، فكان ملتقى التلاميذ والأصحاب ونتج عن هذا الملتقى مجموعة من التوصيات ينبغي تفعيلها، لنصل إلى جيل فقهي فريد الأمة أحوج ما تكون إليه. </w:t>
      </w:r>
    </w:p>
    <w:p w14:paraId="3CB471CF" w14:textId="77777777" w:rsidR="00906829" w:rsidRDefault="00906829" w:rsidP="00906829">
      <w:pPr>
        <w:spacing w:before="240"/>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المطلب الثاني: تفعيل القواعد الفقهية.</w:t>
      </w:r>
    </w:p>
    <w:p w14:paraId="717EF88C"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علم قواعد الفقه من العلوم عظيمة النفع والأثر في صناعة الفقيه وضبط الاجتهاد، وتكوين الملكة الفقهية.</w:t>
      </w:r>
    </w:p>
    <w:p w14:paraId="2F1217B5"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EG"/>
        </w:rPr>
        <w:lastRenderedPageBreak/>
        <w:t>ورغم ما لهذا العلم من قيمة كبرى إلا أن الاهتمام المعاصر به جاء متهافتا وضعيفا، فلم يقرر الأزهر تدريسه على الإجازة العالية (الليسانس) إلا في بداية التسعينيات، وكان تدريسه مقصورا على طلبة الدراسات العليا، وظل يدرس إلى الآن في الأزهر وفي غيره من الكليات الشرعية بصورة تقليدية جامدة لا تتجاوز الأمثلة القديمة التي مثل بها ابن نجيم والسيوطي وغيره، رغم أن الهدف الأكبر من هذه القواعد هو تدريب دارسها على الإلحاق والتخريج</w:t>
      </w:r>
      <w:r>
        <w:rPr>
          <w:rFonts w:ascii="Traditional" w:hAnsi="Traditional" w:cs="Simplified Arabic"/>
          <w:sz w:val="28"/>
          <w:szCs w:val="28"/>
          <w:rtl/>
          <w:lang w:bidi="ar"/>
        </w:rPr>
        <w:t>، كما قال الـسـيـوطـي: "اعلم أن فن الأشباه والنظائر، الذي تدخل فيه القواعد الفقهية، فن عظيم، به يطلع عـلـى حـقـائـق الفقه ومداركه، ومآخذه وأسراره، ويتمهر في فهمه واستحضاره، ويقتدر على الإلحاق والـتـخـريــج، ومعرفة أحكام المسائل التي ليست بمسطورة، والحوادث والوقائع التي لا تنقضي على مر الزمان</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95"/>
      </w:r>
      <w:r>
        <w:rPr>
          <w:rFonts w:ascii="Traditional" w:hAnsi="Traditional" w:cs="Simplified Arabic"/>
          <w:sz w:val="28"/>
          <w:szCs w:val="28"/>
          <w:vertAlign w:val="superscript"/>
          <w:rtl/>
          <w:lang w:bidi="ar-EG"/>
        </w:rPr>
        <w:t>)</w:t>
      </w:r>
      <w:r>
        <w:rPr>
          <w:rFonts w:ascii="Traditional" w:hAnsi="Traditional" w:cs="Simplified Arabic"/>
          <w:sz w:val="28"/>
          <w:szCs w:val="28"/>
          <w:rtl/>
          <w:lang w:bidi="ar"/>
        </w:rPr>
        <w:t xml:space="preserve">. </w:t>
      </w:r>
    </w:p>
    <w:p w14:paraId="6424568A" w14:textId="77777777" w:rsidR="00906829" w:rsidRDefault="00906829" w:rsidP="00906829">
      <w:pPr>
        <w:ind w:right="26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وقد كثرت المؤلفات في قواعد الفقه وصدرت الموسوعات فيها لكنها تقريبا تتجه في اتجاه واحد هو الدوران حول ما كتب سابقا وشرحه وبسطه واختصاره أما الإلحاق والتخريج فنادرا ما نجد تطبيقا أو تفريعا جديدا على قاعدة إلا ما ندر، هذا فضلا عن عدم محاولة صياغة قواعد جديدة بعد تتبع جزئياتها وفروعها في الفقه الإسلامي، أو التعبير عن قاعدة قديمة بصيغة مختلفة، وسألخص هنا المقصود بقواعد الفقه وأهميتها في تكوين الملكة الفقهية ثم أعرض لدور الشيخ القرضاوي في تفعيل هذه القواعد.</w:t>
      </w:r>
    </w:p>
    <w:p w14:paraId="6118D987" w14:textId="77777777" w:rsidR="00906829" w:rsidRDefault="00906829" w:rsidP="00906829">
      <w:pPr>
        <w:ind w:right="260" w:firstLine="792"/>
        <w:jc w:val="lowKashida"/>
        <w:rPr>
          <w:rFonts w:ascii="Traditional" w:hAnsi="Traditional" w:cs="Simplified Arabic"/>
          <w:b/>
          <w:bCs/>
          <w:sz w:val="28"/>
          <w:szCs w:val="28"/>
          <w:rtl/>
          <w:lang w:bidi="ar"/>
        </w:rPr>
      </w:pPr>
      <w:r>
        <w:rPr>
          <w:rFonts w:ascii="Traditional" w:hAnsi="Traditional" w:cs="Simplified Arabic"/>
          <w:b/>
          <w:bCs/>
          <w:sz w:val="28"/>
          <w:szCs w:val="28"/>
          <w:rtl/>
          <w:lang w:bidi="ar"/>
        </w:rPr>
        <w:t>أولاً: تعريف القاعدة</w:t>
      </w:r>
    </w:p>
    <w:p w14:paraId="115DF161"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القاعدة في اللغة الأساس قال تعالى: " وإذ يرفع إبراهيم القواعد من البيت وإسماعيل"</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96"/>
      </w:r>
      <w:r>
        <w:rPr>
          <w:rFonts w:ascii="Traditional" w:hAnsi="Traditional" w:cs="Simplified Arabic"/>
          <w:sz w:val="28"/>
          <w:szCs w:val="28"/>
          <w:vertAlign w:val="superscript"/>
          <w:rtl/>
          <w:lang w:bidi="ar-EG"/>
        </w:rPr>
        <w:t>)</w:t>
      </w:r>
    </w:p>
    <w:p w14:paraId="5C01C7D7"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وفي اصطلاح الفقهاء هي : حكم أغلبي ينطبق على معظم جزئياته كقولهم: "الأمور بمقاصدها" وقولهم "الأصل بقاء ما كان على ما كان حتى يقوم الدليل على خلافه"</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97"/>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4B5C6663"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وبعبارة أخرى هي: أصول فقهية كلية في نصوص موجزة دستورية تتضمن أحكاما تشريعية عامة في الحوادث التي تدخل تحت موضوعها.</w:t>
      </w:r>
    </w:p>
    <w:p w14:paraId="32D0B14B"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وهذه القواعد أحكام أغلبية غير مطردة؛ لأنها إنما تصور الفكرة الفقهية المبدئية التي تعبر عن المنهاج القياسي العام في حلول القاضي وترتيب أحكامها، والقياس كثيرا ما ينخرم ويعدل عنه في بعض المسائل إلى حلول استحسانية استثنائية لمقتضيات خاصة بتلك المسائل، تجعل الحكم الاستثنائي فيها أحسن وأقرب إلى مقاصد الشريعة في تحقيق العدالة وجلب المصالح ودرء المفاسد ودفع الحرج.</w:t>
      </w:r>
    </w:p>
    <w:p w14:paraId="0B2E4F1C"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ولذلك كانت تلك القواعد قلما تخلو إحداها من مستثنيات في فروع الأحكام التطبيقية خارجة عنها، إذ يري الفقهاء أن تلك الفروع المستثناة من القاعدة هى أليق بالتخريج على قاعدة أخرى، أو أنها تستدعى أحكاما استحسانية خاصة.</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198"/>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0A9D95E1" w14:textId="77777777" w:rsidR="00906829" w:rsidRDefault="00906829" w:rsidP="00906829">
      <w:pPr>
        <w:tabs>
          <w:tab w:val="left" w:pos="6770"/>
          <w:tab w:val="right" w:pos="8952"/>
        </w:tabs>
        <w:ind w:right="120" w:firstLine="792"/>
        <w:jc w:val="lowKashida"/>
        <w:rPr>
          <w:rFonts w:ascii="Traditional" w:hAnsi="Traditional" w:cs="Simplified Arabic"/>
          <w:b/>
          <w:bCs/>
          <w:sz w:val="28"/>
          <w:szCs w:val="28"/>
          <w:rtl/>
          <w:lang w:bidi="ar-EG"/>
        </w:rPr>
      </w:pPr>
      <w:r>
        <w:rPr>
          <w:rFonts w:ascii="Traditional" w:hAnsi="Traditional" w:cs="Simplified Arabic"/>
          <w:sz w:val="28"/>
          <w:szCs w:val="28"/>
          <w:rtl/>
          <w:lang w:bidi="ar-EG"/>
        </w:rPr>
        <w:lastRenderedPageBreak/>
        <w:t xml:space="preserve"> </w:t>
      </w:r>
      <w:r>
        <w:rPr>
          <w:rFonts w:ascii="Traditional" w:hAnsi="Traditional" w:cs="Simplified Arabic"/>
          <w:b/>
          <w:bCs/>
          <w:sz w:val="28"/>
          <w:szCs w:val="28"/>
          <w:rtl/>
          <w:lang w:bidi="ar-EG"/>
        </w:rPr>
        <w:t>ثانياً: ضرورتها لتكوين الملكة الفقهية</w:t>
      </w:r>
    </w:p>
    <w:p w14:paraId="5A8B8EC3" w14:textId="77777777" w:rsidR="00906829" w:rsidRDefault="00906829" w:rsidP="00906829">
      <w:pPr>
        <w:ind w:left="78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1- هي تساعد الفقيه على فهم مناهج الاجتهاد، وتطلعه على حقائق الفقه ومآخذه وتمكنه من تخريج الفروع على الأصول بطريقة سليمة، وتعينه على استنباط الأحكام للقضايا المستجدة.</w:t>
      </w:r>
    </w:p>
    <w:p w14:paraId="36F0A742" w14:textId="77777777" w:rsidR="00906829" w:rsidRDefault="00906829" w:rsidP="00906829">
      <w:pPr>
        <w:ind w:left="78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2- وهى تساعد على إدراك مقاصد الشريعة كما ذكر ابن عاشور أن القواعد الفقهية مشتقة من الفروع والجزئيات المتعددة بمعرفة الربط بينها، ومعرفة المقاصد التي دعت إليها.</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199"/>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494D4F57" w14:textId="77777777" w:rsidR="00906829" w:rsidRDefault="00906829" w:rsidP="00906829">
      <w:pPr>
        <w:ind w:left="78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3- وهي تسهل حفظ وضبط المسائل لفقهية، لأن القاعدة صيغت بعبارة سهلة جامعة تبين محتواها</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200"/>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35E99792"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EG"/>
        </w:rPr>
        <w:t xml:space="preserve">وقد بين هذه المعاني بعبارة وجيزة بليغة الإمام القرافي في الفروق فقال:" </w:t>
      </w:r>
      <w:r>
        <w:rPr>
          <w:rFonts w:ascii="Traditional" w:hAnsi="Traditional" w:cs="Simplified Arabic"/>
          <w:sz w:val="28"/>
          <w:szCs w:val="28"/>
          <w:rtl/>
          <w:lang w:bidi="ar"/>
        </w:rPr>
        <w:t xml:space="preserve">وهذه القواعد مهمة في الفقه عظيمة النفع وبقدر الإحاطة بها يعظم قدر الفقيه ، ويشرف ويظهر رونق الفقه ويعرف وتتضح مناهج الفتاوى وتكشف ، فيها تنافس العلماء وتفاضل الفضلاء ، ومن جعل يخرج الفروع بالمناسبات الجزئية دون القواعد الكلية تناقضت عليه الفروع واختلفت وتزلزلت خواطره فيها واضطربت ، وضاقت نفسه لذلك وقنطت ، واحتاج إلى حفظ الجزئيات التي لا تتناهى وانتهى العمر ولم </w:t>
      </w:r>
      <w:r>
        <w:rPr>
          <w:rFonts w:ascii="Traditional" w:hAnsi="Traditional" w:cs="Simplified Arabic"/>
          <w:sz w:val="28"/>
          <w:szCs w:val="28"/>
          <w:rtl/>
          <w:lang w:bidi="ar"/>
        </w:rPr>
        <w:lastRenderedPageBreak/>
        <w:t>تقض نفسه من طلب مناها ومن ضبط الفقه بقواعده استغنى عن حفظ أكثر الجزئيات لاندراجها في الكليات ، واتحد عنده ما تناقض عند غيره وتناسب"</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201"/>
      </w:r>
      <w:r>
        <w:rPr>
          <w:rFonts w:ascii="Traditional" w:hAnsi="Traditional" w:cs="Simplified Arabic"/>
          <w:sz w:val="28"/>
          <w:szCs w:val="28"/>
          <w:vertAlign w:val="superscript"/>
          <w:rtl/>
          <w:lang w:bidi="ar-EG"/>
        </w:rPr>
        <w:t>)</w:t>
      </w:r>
      <w:r>
        <w:rPr>
          <w:rFonts w:ascii="Traditional" w:hAnsi="Traditional" w:cs="Simplified Arabic"/>
          <w:sz w:val="28"/>
          <w:szCs w:val="28"/>
          <w:rtl/>
          <w:lang w:bidi="ar"/>
        </w:rPr>
        <w:t>.</w:t>
      </w:r>
    </w:p>
    <w:p w14:paraId="5D688325"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b/>
          <w:bCs/>
          <w:sz w:val="28"/>
          <w:szCs w:val="28"/>
          <w:rtl/>
          <w:lang w:bidi="ar"/>
        </w:rPr>
        <w:t xml:space="preserve">رابعاً: أثر الشيخ القرضاوي في تفعيل القواعد الفقهية </w:t>
      </w:r>
    </w:p>
    <w:p w14:paraId="0D7C0ABF"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اهتم الشيخ القرضاوي بقواعد الفقه في فترة مبكرة من تصدره للفتوى والكتابة والتصنيف، وبدا هذا واضحا في أول كتب خرج به للناس وهو كتابه الشهير الحلال والحرام في الإسلام، وقد صدّر كتابه القيم هذا بمجموعة من القواعد الفقهية والأصولية التي اعتمد عليها في كتابه وقدم بها الكتاب وهي إحدى عشرة قاعدة:</w:t>
      </w:r>
    </w:p>
    <w:p w14:paraId="6AB4EEDE"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1- الأصل في الأشياء الإباحة.</w:t>
      </w:r>
    </w:p>
    <w:p w14:paraId="3A3C9E4E"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2- التحليل والتحريم حق الله وحده.</w:t>
      </w:r>
    </w:p>
    <w:p w14:paraId="4291E024"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3- تحريم الحلال وتحليل الحرام قرين للشرك بالله.</w:t>
      </w:r>
    </w:p>
    <w:p w14:paraId="71509BB1"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4- التحريم يتبع الخبث والضرر.</w:t>
      </w:r>
    </w:p>
    <w:p w14:paraId="3C71D49B"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5- في الحلال ما يغني عن الحرام.</w:t>
      </w:r>
    </w:p>
    <w:p w14:paraId="75F60929"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6- ما أدي إلى الحرام فهو حرام.</w:t>
      </w:r>
    </w:p>
    <w:p w14:paraId="7ACA5557"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7- التحايل على الحرام حرام.</w:t>
      </w:r>
    </w:p>
    <w:p w14:paraId="3F38D6BA"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8- النية الحسنة لا تبرر الحرام.</w:t>
      </w:r>
    </w:p>
    <w:p w14:paraId="02927B9C"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9- اتقاء الشبهات.</w:t>
      </w:r>
    </w:p>
    <w:p w14:paraId="489CC193"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lastRenderedPageBreak/>
        <w:t>10- لا محاباة ولا تفرقة في المحرمات.</w:t>
      </w:r>
    </w:p>
    <w:p w14:paraId="40BAFD32"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11- الضرورات تبيح المحظورات.</w:t>
      </w:r>
    </w:p>
    <w:p w14:paraId="60903B02"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 xml:space="preserve"> وأول ما نلاحظه على هذه القواعد أن بعضها مما نص عليه الفقهاء كقاعدة فقهية بنصها وفصها، ومنها ما يدخل ضمن قاعدة ذكرها الفقهاء لكن بصيغة مختلفة ومنها ما صاغه الشيخ بعد تتبع للنصوص والفروع الفقهية، وهذا المنهج هو الذي يوصل إلى خدمة هذه القواعد وتكوين الملكة الفقهية، بهذه الصورة أو بالصورة المعكوسة، كما هو منهج الحنفية ومنهج غيرهم، فالحنفية فرعوا ثم أصلوا وقعدوا، أما غيرهم من المتكلمين فقعدوا ثم فرعوا، فلو تتبعنا الفروع الفقهية في المجال الطبي مثلا، أو الاقتصادي واستطعنا استخراج جملة من القواعد الفقهية الحاكمة عليها بحيث يمكننا تخريج الفروع الجديدة في نفس الباب عليها نكون قد حققنا الهدف ألأكبر من القواعد الفقهية، وهو الإلحاق والتخريج.</w:t>
      </w:r>
    </w:p>
    <w:p w14:paraId="18349F62" w14:textId="77777777" w:rsidR="00906829" w:rsidRDefault="00906829" w:rsidP="00906829">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 xml:space="preserve"> وهذه القواعد يمكن أن تكون من القواعد القديمة التي وضعها السابقون، ويمكن أن نضيف إليها قواعد جديدة من خلال تتبع الفروع الفقهية في الباب الفقهي الواحد، وهذا ما فعله الشيخ في القواعد التي أسس عليها كتابه الحلال والحرام، وأخيرا في بحثه: القواعد الفقهية الحاكمة لفقه المعاملات</w:t>
      </w:r>
    </w:p>
    <w:p w14:paraId="35D33C68"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 xml:space="preserve">وقد اهتم الشيخ بالجانب النظري والتأصيلي للقواعد الفقهية، كما اهتم بالتطبيق والتخريج على تلك القواعد سواء كان هذا التخريج على القواعد الفقهية نفسها أو على مستثنياتها، فمن الجانب الأول كتب الشيخ في كتابه " في فقه الأقليات"، أن من ركائز فقه الأقليات: مراعاة القواعد الفقهية، وذكر الشيخ عددا كبيرا من القواعد الفقهية المتفق عليها أو المختلف فيها، وكذا كتابه المشار إليه " القواعد </w:t>
      </w:r>
      <w:r>
        <w:rPr>
          <w:rFonts w:ascii="Traditional" w:hAnsi="Traditional" w:cs="Simplified Arabic"/>
          <w:sz w:val="28"/>
          <w:szCs w:val="28"/>
          <w:rtl/>
          <w:lang w:bidi="ar"/>
        </w:rPr>
        <w:lastRenderedPageBreak/>
        <w:t>الفقهية الحاكمة لفقه المعاملات، وقد ذكر الشيخ في هذا الكتاب سبعة قواعد حاكمة لفقه المعاملات، وكان منهجه أن يسوق القاعدة بفروعها القديمة بعد انتقائها، ثم يذكر تعليقات وإضافات إليها، ويذكر أدلتها، ثم يفرع عليها ما يتصل بفقه المعاملات المعاصرة، أو ما يمكن الفقيه من إمكانية الإلحاق أو التخريج على القاعدة.</w:t>
      </w:r>
    </w:p>
    <w:p w14:paraId="03C13867" w14:textId="77777777" w:rsidR="00906829" w:rsidRDefault="00906829" w:rsidP="00906829">
      <w:pPr>
        <w:ind w:right="120" w:firstLine="792"/>
        <w:jc w:val="lowKashida"/>
        <w:rPr>
          <w:rFonts w:ascii="Times New Roman" w:hAnsi="Times New Roman" w:cs="Simplified Arabic"/>
          <w:sz w:val="28"/>
          <w:szCs w:val="28"/>
          <w:rtl/>
          <w:lang w:bidi="ar-QA"/>
        </w:rPr>
      </w:pPr>
      <w:r>
        <w:rPr>
          <w:rFonts w:ascii="Traditional" w:hAnsi="Traditional" w:cs="Simplified Arabic"/>
          <w:sz w:val="28"/>
          <w:szCs w:val="28"/>
          <w:rtl/>
          <w:lang w:bidi="ar"/>
        </w:rPr>
        <w:t xml:space="preserve">وقد أعاد صياغة بعض هذه القواعد بأسلوبه مثل قاعدة: "الأمور بمقاصدها"، صاغها هكذا: ( </w:t>
      </w:r>
      <w:r>
        <w:rPr>
          <w:rFonts w:cs="Simplified Arabic"/>
          <w:sz w:val="28"/>
          <w:szCs w:val="28"/>
          <w:rtl/>
          <w:lang w:bidi="ar-QA"/>
        </w:rPr>
        <w:t xml:space="preserve">العبرة بالمقاصد والمسمَّيات لا بالألفاظ والتسميات)، وقد فرع عليها وربطها بالحيل في فقه المعاملات، </w:t>
      </w:r>
      <w:bookmarkStart w:id="104" w:name="_Toc233546614"/>
      <w:bookmarkStart w:id="105" w:name="_Toc233953053"/>
      <w:r>
        <w:rPr>
          <w:rFonts w:cs="Simplified Arabic"/>
          <w:sz w:val="28"/>
          <w:szCs w:val="28"/>
          <w:rtl/>
          <w:lang w:bidi="ar-QA"/>
        </w:rPr>
        <w:t>وكذا قاعدة العادة محكمة أعاد صياغتها إلى:" مراعاة العادات والأعراف فيما لا يخالف الشرع</w:t>
      </w:r>
      <w:bookmarkEnd w:id="104"/>
      <w:bookmarkEnd w:id="105"/>
      <w:r>
        <w:rPr>
          <w:rFonts w:cs="Simplified Arabic"/>
          <w:sz w:val="28"/>
          <w:szCs w:val="28"/>
          <w:rtl/>
          <w:lang w:bidi="ar-QA"/>
        </w:rPr>
        <w:t xml:space="preserve">"، وفرع عليها ما سماه: </w:t>
      </w:r>
      <w:bookmarkStart w:id="106" w:name="_Toc233953059"/>
      <w:r>
        <w:rPr>
          <w:rFonts w:cs="Simplified Arabic"/>
          <w:sz w:val="28"/>
          <w:szCs w:val="28"/>
          <w:rtl/>
          <w:lang w:bidi="ar-QA"/>
        </w:rPr>
        <w:t>اختلاف العرف القولى بين بين البلاد بعضها وبعض</w:t>
      </w:r>
      <w:bookmarkEnd w:id="106"/>
      <w:r>
        <w:rPr>
          <w:rFonts w:cs="Simplified Arabic"/>
          <w:sz w:val="28"/>
          <w:szCs w:val="28"/>
          <w:rtl/>
          <w:lang w:bidi="ar-QA"/>
        </w:rPr>
        <w:t>.</w:t>
      </w:r>
    </w:p>
    <w:p w14:paraId="269D79FF" w14:textId="77777777" w:rsidR="00906829" w:rsidRDefault="00906829" w:rsidP="00906829">
      <w:pPr>
        <w:ind w:right="120" w:firstLine="792"/>
        <w:jc w:val="lowKashida"/>
        <w:rPr>
          <w:rFonts w:cs="Simplified Arabic"/>
          <w:b/>
          <w:bCs/>
          <w:sz w:val="28"/>
          <w:szCs w:val="28"/>
          <w:rtl/>
          <w:lang w:bidi="ar-QA"/>
        </w:rPr>
      </w:pPr>
    </w:p>
    <w:p w14:paraId="025DF66B" w14:textId="77777777" w:rsidR="00906829" w:rsidRDefault="00906829" w:rsidP="00906829">
      <w:pPr>
        <w:ind w:right="120" w:firstLine="792"/>
        <w:jc w:val="lowKashida"/>
        <w:rPr>
          <w:rFonts w:cs="Simplified Arabic"/>
          <w:b/>
          <w:bCs/>
          <w:sz w:val="28"/>
          <w:szCs w:val="28"/>
          <w:rtl/>
          <w:lang w:bidi="ar-QA"/>
        </w:rPr>
      </w:pPr>
      <w:r>
        <w:rPr>
          <w:rFonts w:cs="Simplified Arabic"/>
          <w:b/>
          <w:bCs/>
          <w:sz w:val="28"/>
          <w:szCs w:val="28"/>
          <w:rtl/>
          <w:lang w:bidi="ar-QA"/>
        </w:rPr>
        <w:t xml:space="preserve">وتكلم عن </w:t>
      </w:r>
      <w:bookmarkStart w:id="107" w:name="_Toc233952992"/>
      <w:r>
        <w:rPr>
          <w:rFonts w:cs="Simplified Arabic"/>
          <w:b/>
          <w:bCs/>
          <w:sz w:val="28"/>
          <w:szCs w:val="28"/>
          <w:rtl/>
          <w:lang w:bidi="ar-QA"/>
        </w:rPr>
        <w:t>خطر فقه الحيل على البنوك الإسلامية فقال:</w:t>
      </w:r>
      <w:bookmarkEnd w:id="107"/>
    </w:p>
    <w:p w14:paraId="69C324FC" w14:textId="77777777" w:rsidR="00906829" w:rsidRDefault="00906829" w:rsidP="00906829">
      <w:pPr>
        <w:ind w:firstLine="792"/>
        <w:jc w:val="lowKashida"/>
        <w:rPr>
          <w:rFonts w:cs="Simplified Arabic"/>
          <w:sz w:val="28"/>
          <w:szCs w:val="28"/>
          <w:rtl/>
          <w:lang w:bidi="ar-QA"/>
        </w:rPr>
      </w:pPr>
      <w:r>
        <w:rPr>
          <w:rFonts w:cs="Simplified Arabic"/>
          <w:sz w:val="28"/>
          <w:szCs w:val="28"/>
          <w:rtl/>
          <w:lang w:bidi="ar-QA"/>
        </w:rPr>
        <w:t xml:space="preserve">وقد كنا نستغرب ما يُحكَى عن بعض الحنفية وغيرهم، من عمل (الحيل الشرعية) أو (الفقهية) ليتخلَّص بها بعض الناس من وجوب الواجبات، أو من تحريم المحرَّمات، وكان منا مَن يرى ذلك مُفترًى عليهم للتشنيع من خصومهم، حتى رأينا بأعيننا في عصرنا من العلماء الشرعيين أو الاقتصاديين الإسلاميين، مَن يبتكر حِيَلا مثل تلك الحيل القديمة، لإجازة بعض صور المعاملات الحديثة، التي تقوم بها المصارف أو البنوك الإسلامية، هي في المعنى والجوهر نفس ما تقوم به البنوك الربوية، روحا وأثرا ونتيجة، وهم يحرِّمون هذه ويحلُّون تلك. وأصبح هذا - للأسف </w:t>
      </w:r>
      <w:r>
        <w:rPr>
          <w:rFonts w:cs="Simplified Arabic"/>
          <w:sz w:val="28"/>
          <w:szCs w:val="28"/>
          <w:rtl/>
          <w:lang w:bidi="ar-QA"/>
        </w:rPr>
        <w:lastRenderedPageBreak/>
        <w:t>الشديد - اتجاها معروفا يقرِّره مجموعة معروفة تهدِّد البنوك الإسلامية بالخطر، إذا استمر توجُّهها هذا وتفاقم، ولم يُقاوَم.</w:t>
      </w:r>
    </w:p>
    <w:p w14:paraId="7E6EC7A3" w14:textId="77777777" w:rsidR="00906829" w:rsidRDefault="00906829" w:rsidP="00906829">
      <w:pPr>
        <w:ind w:firstLine="792"/>
        <w:jc w:val="lowKashida"/>
        <w:rPr>
          <w:rFonts w:cs="Simplified Arabic"/>
          <w:sz w:val="28"/>
          <w:szCs w:val="28"/>
          <w:rtl/>
          <w:lang w:bidi="ar-QA"/>
        </w:rPr>
      </w:pPr>
      <w:r>
        <w:rPr>
          <w:rFonts w:cs="Simplified Arabic"/>
          <w:sz w:val="28"/>
          <w:szCs w:val="28"/>
          <w:rtl/>
          <w:lang w:bidi="ar-QA"/>
        </w:rPr>
        <w:t>والعجيب أن هؤلاء العلماء ينكرون على مذهب الظاهرية، ويقولون بتعليل الأحكام، ويؤمنون بأن للشارع مقاصد وحِكَما في كلِّ ما يشرعه، وخصوصا في المعاملات. وربما كان لهم كتب أو محاضرات في ذلك، ولكنهم عند التطبيق يتجاهلون ذلك، ويفتون بهذه الحيل الجديدة، التي ضجَّ منها كثير من العلماء، ومن أصحاب البنوك نفسها. فقد شكا إليّ فضيلة الشيخ محمد تقي العثماني العالم الباكستاني الكبير، نائب رئيس المجمع الفقهي الدولي، ورئيس المجلس الشرعي في هيئة المحاسبة العامة للبنوك والمؤسسات المالية الإسلامية، من خطر الاتجاه الذي تبنَّاه بعض إخواننا، الذي يعتمد الصورية والشكلية، ولا يقيم وزنا للمقصد والمعنى، وطلب منِّي أن أدعو العلماء أو عددا منهم للاجتماع لتداول الموقف أو مواجهته، ولم يتيسَّر لي ذلك بعد.</w:t>
      </w:r>
    </w:p>
    <w:p w14:paraId="7AEDC53A" w14:textId="77777777" w:rsidR="00906829" w:rsidRDefault="00906829" w:rsidP="00906829">
      <w:pPr>
        <w:ind w:firstLine="792"/>
        <w:jc w:val="lowKashida"/>
        <w:rPr>
          <w:rFonts w:cs="Simplified Arabic"/>
          <w:sz w:val="28"/>
          <w:szCs w:val="28"/>
          <w:rtl/>
          <w:lang w:bidi="ar-QA"/>
        </w:rPr>
      </w:pPr>
      <w:r>
        <w:rPr>
          <w:rFonts w:cs="Simplified Arabic"/>
          <w:sz w:val="28"/>
          <w:szCs w:val="28"/>
          <w:rtl/>
          <w:lang w:bidi="ar-QA"/>
        </w:rPr>
        <w:t>ومنذ سنين وأنا أصرخ في إخواني من أعضاء هيئات الرقابة الشرعية: أن يتقوا الله في هذه المصارف الإسلامية، التي أصبحت أمانة في أعناقهم، ووثق بها المسلمون، وأمست تتسع يوما بعد يوم، وأحذِّرهم أن تصبح إسلامية بالاسم والعنوان، لا بالروح والجوهر، فالعبرة في الإسلام وشريعته للمسمَّيات والمضامين لا للأسماء والعناوين، وقد جاء في بعض الآثار: أنه يأتي على الناس زمان يستحلُّون فيه الربا باسم البيع.</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202"/>
      </w:r>
      <w:r>
        <w:rPr>
          <w:rFonts w:ascii="Traditional" w:hAnsi="Traditional" w:cs="Simplified Arabic"/>
          <w:sz w:val="28"/>
          <w:szCs w:val="28"/>
          <w:vertAlign w:val="superscript"/>
          <w:rtl/>
          <w:lang w:bidi="ar-EG"/>
        </w:rPr>
        <w:t>)</w:t>
      </w:r>
      <w:r>
        <w:rPr>
          <w:rFonts w:cs="Simplified Arabic"/>
          <w:sz w:val="28"/>
          <w:szCs w:val="28"/>
          <w:rtl/>
          <w:lang w:bidi="ar-QA"/>
        </w:rPr>
        <w:t xml:space="preserve"> </w:t>
      </w:r>
    </w:p>
    <w:p w14:paraId="0EB43C95" w14:textId="77777777" w:rsidR="00906829" w:rsidRDefault="00906829" w:rsidP="00906829">
      <w:pPr>
        <w:ind w:right="120" w:firstLine="792"/>
        <w:jc w:val="lowKashida"/>
        <w:rPr>
          <w:rFonts w:cs="Simplified Arabic"/>
          <w:sz w:val="28"/>
          <w:szCs w:val="28"/>
          <w:rtl/>
          <w:lang w:bidi="ar-QA"/>
        </w:rPr>
      </w:pPr>
      <w:r>
        <w:rPr>
          <w:rFonts w:cs="Simplified Arabic"/>
          <w:sz w:val="28"/>
          <w:szCs w:val="28"/>
          <w:rtl/>
          <w:lang w:bidi="ar-QA"/>
        </w:rPr>
        <w:lastRenderedPageBreak/>
        <w:t>كما أضاف الشيخ قواعد جديدة وساق الأدلة والفروع عليها، مما يعد إضافة إلى القواعد الفقهية التي تركها السابقون كقاعدة: "</w:t>
      </w:r>
      <w:bookmarkStart w:id="108" w:name="_Toc233546606"/>
      <w:bookmarkStart w:id="109" w:name="_Toc233952996"/>
      <w:r>
        <w:rPr>
          <w:rFonts w:cs="Simplified Arabic"/>
          <w:sz w:val="28"/>
          <w:szCs w:val="28"/>
          <w:rtl/>
          <w:lang w:bidi="ar-QA"/>
        </w:rPr>
        <w:t xml:space="preserve"> تحريم أكل أموال الناس بالباطل</w:t>
      </w:r>
      <w:bookmarkEnd w:id="108"/>
      <w:bookmarkEnd w:id="109"/>
      <w:r>
        <w:rPr>
          <w:rFonts w:cs="Simplified Arabic"/>
          <w:sz w:val="28"/>
          <w:szCs w:val="28"/>
          <w:rtl/>
          <w:lang w:bidi="ar-QA"/>
        </w:rPr>
        <w:t>"</w:t>
      </w:r>
    </w:p>
    <w:p w14:paraId="3384D302"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والجانب الثاني الذي اهتم به الشيخ في القواعد الفقهية (الجانب التطبيقي) وأذكر تمثيلا له مواضع ثلاثة تبين بوضوح تفعيل الشيخ لهذه القواعد الفقهية، وعدم الاكتفاء بشرح القاعدة بفروعها القديمة كما تركها السابقون:</w:t>
      </w:r>
    </w:p>
    <w:p w14:paraId="099FB405" w14:textId="77777777" w:rsidR="00906829" w:rsidRDefault="00906829" w:rsidP="00906829">
      <w:pPr>
        <w:ind w:right="120" w:firstLine="792"/>
        <w:jc w:val="lowKashida"/>
        <w:rPr>
          <w:rFonts w:ascii="Traditional" w:hAnsi="Traditional" w:cs="Simplified Arabic"/>
          <w:b/>
          <w:bCs/>
          <w:sz w:val="28"/>
          <w:szCs w:val="28"/>
          <w:rtl/>
          <w:lang w:bidi="ar"/>
        </w:rPr>
      </w:pPr>
      <w:r>
        <w:rPr>
          <w:rFonts w:ascii="Traditional" w:hAnsi="Traditional" w:cs="Simplified Arabic"/>
          <w:b/>
          <w:bCs/>
          <w:sz w:val="28"/>
          <w:szCs w:val="28"/>
          <w:rtl/>
          <w:lang w:bidi="ar"/>
        </w:rPr>
        <w:t>النموذج الأول: قاعدة الحاجة تنزل منزلة الضرورة عامة كانت أو خاصة</w:t>
      </w:r>
    </w:p>
    <w:p w14:paraId="4EC9D172"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تعتبر هذه القاعدة هي المرتكز الرئيس الذي استدل به الشيخ واستند إليه المجلس الأوربي للإفتاء والبحوث في فتوى إباحة القروض الربوية لشراء مساكن في الغرب بجملة من القيود الواردة في الفتوى وفي قرار المجلس، بعد استبعاد الاستشهاد برأي أبي حنيفة في التعامل بالعقود الفاسدة في دار الحرب، وهو ما حدث في رابطة علماء الشريعة بأمريكا بعد صدور فتوى المجلس بفترة وجيزة.</w:t>
      </w:r>
    </w:p>
    <w:p w14:paraId="2F74F402"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ومما جاء في الاستدلال بهذه القاعدة: والحاجة هي التي إذا لم تتحقق يكون المسلم في حرج وإن كان يستطيع أن يعيش، بخلاف الضرورة التي لا يستطيع أن يعيش بدونها، والله تعالى رفع الحرج عن هذه الأمة بنصوص القرآن كما في قوله تعالى في ورة الحج: ( وما جعل عليكم في الدين من حرج) الآية 78، وفي سورة المائدة ( ما يريد الله ليجعل عليكم من حرج ) الآية 6</w:t>
      </w:r>
    </w:p>
    <w:p w14:paraId="34C1B24A"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والمسكن الذي يدفع عن المسلم الحرج هو المسكن المناسب له في موقعه وفي سعته وفي مرافقه، بحيث يكون سكنا حقا.</w:t>
      </w:r>
    </w:p>
    <w:p w14:paraId="05E19841" w14:textId="77777777" w:rsidR="00906829" w:rsidRDefault="00906829" w:rsidP="00906829">
      <w:pPr>
        <w:ind w:right="120"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
        </w:rPr>
        <w:t xml:space="preserve">وهناك إلى جانب هذه الحاجة الفردية لكل مسلم، الحاجة العامة لجماعة المسلمين الذين يعيشون أقلية خارج دار الإسلام، هي تتمثل في تحسين أحوالهم </w:t>
      </w:r>
      <w:r>
        <w:rPr>
          <w:rFonts w:ascii="Traditional" w:hAnsi="Traditional" w:cs="Simplified Arabic"/>
          <w:sz w:val="28"/>
          <w:szCs w:val="28"/>
          <w:rtl/>
          <w:lang w:bidi="ar"/>
        </w:rPr>
        <w:lastRenderedPageBreak/>
        <w:t>المعيشية حتى يرتفع مستواهم، ويكونوا أهلا للانتماء إلى خير أمة أخرجت للناس، ويغدو صورة مشرقة للإسلام أمام غير المسلمين، كما تتمثل في أن يتحرروا من الضغوط الاقتصادية عليهم، ليقوموا بواجب الدعوة ويساهموا في بناء المجتمع العام، وهذا يقتضي أن لا يظل المسلم يكد طوال عمره من أجل دفع قيمة إيجار بيته ونفقات عيشه، ولا يجد فرصة لخدمة مجتمعه، أو نشر دعوته.</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203"/>
      </w:r>
      <w:r>
        <w:rPr>
          <w:rFonts w:ascii="Traditional" w:hAnsi="Traditional" w:cs="Simplified Arabic"/>
          <w:sz w:val="28"/>
          <w:szCs w:val="28"/>
          <w:vertAlign w:val="superscript"/>
          <w:rtl/>
          <w:lang w:bidi="ar-EG"/>
        </w:rPr>
        <w:t>)</w:t>
      </w:r>
    </w:p>
    <w:p w14:paraId="3A9AA126"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ورغم أن هذه الفتوى أحدثت ضجة كبر حول المجلس وانتقدها ورفضها بعض العلماء، وليس هذا مجال مناقشتها تأييدا أو رفضا، وإنما فقط الإشارة إلى القاعدة التي استند عليها الشيخ والمجلس رغم أنه يمكن أن يقال إن هذا الفرع خارج عن القاعدة وليس بداخل فيها، فالحاجة التي قررتها القاعدة صحية مقررة، لكن الإشكال في حصر وقصر اندفاعها على التملك والشراء دون الكراء أو الإيجار وهو متوفر في معظم الأقطار الأوربية.</w:t>
      </w:r>
    </w:p>
    <w:p w14:paraId="5924F6BC"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ويمكن للفريق المؤيد أن يستدل بالقاعدة ويخرج هذا الفرع عليها بأن يقول حاجة الأفراد والجماعة قائمة، والفرع داخل وليس بخارج أو مستثني، شريطة عدم التعميم فليست كل الأقطار الأوربية على مستوى ونظام واحد فيما يتصل بالسكن.</w:t>
      </w:r>
    </w:p>
    <w:p w14:paraId="7A1A7285"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 xml:space="preserve">ومهما يكن من أمر فإن هذا الاختلاف والنقاش حول دخول الفرع تحت القاعدة أو عدم دخوله هو الذي يثري الفقه ويفعل القواعد ويكوّن الملكة، أما الإبقاء على هذه القواعد جثة هامدة محنطة ندور في تناولنا لها حول ما كتب السابقون بفروعهم ومستثنياتهم، فهذا ما يأباه ويرفضه حتى الذين وضعوا هذه القواعد، وهو ما انتقده الشيخ القرضاوي بنفسه معلقا على رفض بعض العلماء فتواه وفتوى المجلس </w:t>
      </w:r>
      <w:r>
        <w:rPr>
          <w:rFonts w:ascii="Traditional" w:hAnsi="Traditional" w:cs="Simplified Arabic"/>
          <w:sz w:val="28"/>
          <w:szCs w:val="28"/>
          <w:rtl/>
          <w:lang w:bidi="ar"/>
        </w:rPr>
        <w:lastRenderedPageBreak/>
        <w:t>الأوربي للإفتاء والبحوث، بإباحة القروض الربوية لشراء مساكن في الغرب، استنادا إلى هذه القاعدة فقال: " مشكلة كثير من علماء الفقه في عصرنا: أنهم يقررون قواعد شرعية في غاية الأهمية مثل: الضرورات تبيح المحظورات، الحاجة تنزل منزلة الضرورة خاصة كانت أو عامة، المشقة تجلب التيسير، إذا ضاق الأمر اتسع، الفتوى تتغير بتغير الزمان والمكان والعرف والحال.. الخ تلك القواعد الجليلة، ومع هذا يصعب عليهم أن ينزلوا هذه القواعد على الواقع".</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204"/>
      </w:r>
      <w:r>
        <w:rPr>
          <w:rFonts w:ascii="Traditional" w:hAnsi="Traditional" w:cs="Simplified Arabic"/>
          <w:sz w:val="28"/>
          <w:szCs w:val="28"/>
          <w:vertAlign w:val="superscript"/>
          <w:rtl/>
          <w:lang w:bidi="ar-EG"/>
        </w:rPr>
        <w:t>)</w:t>
      </w:r>
    </w:p>
    <w:p w14:paraId="63A84B8E"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هذا رغم أن هذه القواعد يمكن أن تختصر الطرق على الفقهاء المعاصرين وتيسر لهم سبيل الاجتهاد المنضبط إن أحسنوا توظيفها في الفتوى.</w:t>
      </w:r>
    </w:p>
    <w:p w14:paraId="4A676E83" w14:textId="77777777" w:rsidR="00906829" w:rsidRDefault="00906829" w:rsidP="00906829">
      <w:pPr>
        <w:spacing w:before="240"/>
        <w:ind w:right="120" w:firstLine="792"/>
        <w:jc w:val="lowKashida"/>
        <w:rPr>
          <w:rFonts w:ascii="Traditional" w:hAnsi="Traditional" w:cs="Simplified Arabic"/>
          <w:b/>
          <w:bCs/>
          <w:sz w:val="28"/>
          <w:szCs w:val="28"/>
          <w:rtl/>
          <w:lang w:bidi="ar"/>
        </w:rPr>
      </w:pPr>
      <w:r>
        <w:rPr>
          <w:rFonts w:ascii="Traditional" w:hAnsi="Traditional" w:cs="Simplified Arabic"/>
          <w:b/>
          <w:bCs/>
          <w:sz w:val="28"/>
          <w:szCs w:val="28"/>
          <w:rtl/>
          <w:lang w:bidi="ar"/>
        </w:rPr>
        <w:t xml:space="preserve">النموذج الثاني: قاعدة الضرورات تبيح المحظورات </w:t>
      </w:r>
    </w:p>
    <w:p w14:paraId="7D076EF4"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كان الشيخ القرضاوي من أشد العلماء وقوفا وردا على الفتاوى التي صدرت بإباحة الربا، فكتب كتابه الشهير " فوائد البنوك هي الربا الحرام" ومع ذلك لم يهمل حاجات الناس وضروراتهم لكن على نحو صحيح منضبط، وفقا للقواعد الفقهية التي قررها العلماء فقال:</w:t>
      </w:r>
    </w:p>
    <w:p w14:paraId="21387EE7"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"هناك قاعدة لا خلاف عليها وهي : أن للضرورات أحكامها المقررة شرعا، وكما أباحت الضرورة لأفراد أن يأكلوا الميتة والدم ولحم الخنزير عند المخمصة، كما صرح بذلك القرآن الكريم: (فمن اضطر في مخمصة غير متجانف لإثم فإن الله غفور رحيم)</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205"/>
      </w:r>
      <w:r>
        <w:rPr>
          <w:rFonts w:ascii="Traditional" w:hAnsi="Traditional" w:cs="Simplified Arabic"/>
          <w:sz w:val="28"/>
          <w:szCs w:val="28"/>
          <w:vertAlign w:val="superscript"/>
          <w:rtl/>
          <w:lang w:bidi="ar-EG"/>
        </w:rPr>
        <w:t xml:space="preserve">) </w:t>
      </w:r>
      <w:r>
        <w:rPr>
          <w:rFonts w:ascii="Traditional" w:hAnsi="Traditional" w:cs="Simplified Arabic"/>
          <w:sz w:val="28"/>
          <w:szCs w:val="28"/>
          <w:rtl/>
          <w:lang w:bidi="ar"/>
        </w:rPr>
        <w:t>فإن ضرورة الأمة لها اعتبارها كذلك، وهي تبيح لها ما كان محظورا وقت الاختيار.</w:t>
      </w:r>
    </w:p>
    <w:p w14:paraId="0F692BED"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lastRenderedPageBreak/>
        <w:t>وكل ما هو مطلوب في الحالين أمور ثلاثة لابد من رعايتها:</w:t>
      </w:r>
    </w:p>
    <w:p w14:paraId="50C6EBED" w14:textId="77777777" w:rsidR="00906829" w:rsidRDefault="00906829" w:rsidP="00906829">
      <w:pPr>
        <w:ind w:right="120" w:firstLine="792"/>
        <w:jc w:val="lowKashida"/>
        <w:rPr>
          <w:rFonts w:ascii="Traditional" w:hAnsi="Traditional" w:cs="Simplified Arabic"/>
          <w:sz w:val="28"/>
          <w:szCs w:val="28"/>
          <w:vertAlign w:val="superscript"/>
          <w:rtl/>
          <w:lang w:bidi="ar-EG"/>
        </w:rPr>
      </w:pPr>
      <w:r>
        <w:rPr>
          <w:rFonts w:ascii="Traditional" w:hAnsi="Traditional" w:cs="Simplified Arabic"/>
          <w:b/>
          <w:bCs/>
          <w:sz w:val="28"/>
          <w:szCs w:val="28"/>
          <w:rtl/>
          <w:lang w:bidi="ar"/>
        </w:rPr>
        <w:t>الأول:</w:t>
      </w:r>
      <w:r>
        <w:rPr>
          <w:rFonts w:ascii="Traditional" w:hAnsi="Traditional" w:cs="Simplified Arabic"/>
          <w:sz w:val="28"/>
          <w:szCs w:val="28"/>
          <w:rtl/>
          <w:lang w:bidi="ar"/>
        </w:rPr>
        <w:t xml:space="preserve"> أن تتحقق الضرورة بالفعل، ولا يكون ذلك مجرد دعوى لاستغلال الحرام الصريح، ولذلك شواهده ودلائله عند أهل العلم والبصيرة، ويسأل في ذلك عدول أهل الذكر والخبرة في شئون المال والاقتصاد، ممن لا يتبعون الهوى ولا يبيعون الآخرة بالأولى ( ولا ينبئك مثل خبير )</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206"/>
      </w:r>
      <w:r>
        <w:rPr>
          <w:rFonts w:ascii="Traditional" w:hAnsi="Traditional" w:cs="Simplified Arabic"/>
          <w:sz w:val="28"/>
          <w:szCs w:val="28"/>
          <w:vertAlign w:val="superscript"/>
          <w:rtl/>
          <w:lang w:bidi="ar-EG"/>
        </w:rPr>
        <w:t>)</w:t>
      </w:r>
    </w:p>
    <w:p w14:paraId="7A55D237"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b/>
          <w:bCs/>
          <w:sz w:val="28"/>
          <w:szCs w:val="28"/>
          <w:rtl/>
          <w:lang w:bidi="ar"/>
        </w:rPr>
        <w:t xml:space="preserve">الثاني: </w:t>
      </w:r>
      <w:r>
        <w:rPr>
          <w:rFonts w:ascii="Traditional" w:hAnsi="Traditional" w:cs="Simplified Arabic"/>
          <w:sz w:val="28"/>
          <w:szCs w:val="28"/>
          <w:rtl/>
          <w:lang w:bidi="ar"/>
        </w:rPr>
        <w:t>أن تغلق أمام المضطر –فردا أو حكومة- أبواب الحلال كلها، مع محاولة طرقها، وأن لا توجد بدائل شرعية تسد الحاجة ويمكن الاستفادة منها للخروج من حد الضرورة وضغطها القاهر فأما إذا وجدت البدائل، وفتح باب للحلال، فلا يجوز اللجوء للحرام بحال.</w:t>
      </w:r>
    </w:p>
    <w:p w14:paraId="496E7021"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b/>
          <w:bCs/>
          <w:sz w:val="28"/>
          <w:szCs w:val="28"/>
          <w:rtl/>
          <w:lang w:bidi="ar"/>
        </w:rPr>
        <w:t xml:space="preserve">الثالث: </w:t>
      </w:r>
      <w:r>
        <w:rPr>
          <w:rFonts w:ascii="Traditional" w:hAnsi="Traditional" w:cs="Simplified Arabic"/>
          <w:sz w:val="28"/>
          <w:szCs w:val="28"/>
          <w:rtl/>
          <w:lang w:bidi="ar"/>
        </w:rPr>
        <w:t>أن لا يصبح المباح للضرورة أصلا وقاعدة، بل هو استثناء مؤقت يزول بزوال الضرورة.</w:t>
      </w:r>
    </w:p>
    <w:p w14:paraId="2CD08E69" w14:textId="77777777" w:rsidR="00906829" w:rsidRDefault="00906829" w:rsidP="00906829">
      <w:pPr>
        <w:ind w:right="120"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
        </w:rPr>
        <w:t>ولهذا أضاف العلماء إلى قاعدة الضرورات تبيح المحظورات قاعدة أخرى مكملة وضابطة لها وهي التي تقول: (ما أبيح للضرورة يقدر بقدرها) وهي مأخوذة من قوله تعالى ( فمن اضطر غير باغ ولا عاد فلا إثم عليه) ومن تجاوز حد الضرورة زمانا أو مقدارا، فقد بغا وعدا.</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207"/>
      </w:r>
      <w:r>
        <w:rPr>
          <w:rFonts w:ascii="Traditional" w:hAnsi="Traditional" w:cs="Simplified Arabic"/>
          <w:sz w:val="28"/>
          <w:szCs w:val="28"/>
          <w:vertAlign w:val="superscript"/>
          <w:rtl/>
          <w:lang w:bidi="ar-EG"/>
        </w:rPr>
        <w:t>)</w:t>
      </w:r>
    </w:p>
    <w:p w14:paraId="57F4259D"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وبهذه القيود الثلاثة ينضبط العمل بالقاعدة ولا يخرج المكلف عن النهي القرآني بحرمة التعامل الربوي، كما لا يقع في الحرج إن ألمت به ضرورة أو حاجة.</w:t>
      </w:r>
    </w:p>
    <w:p w14:paraId="4C53DF36" w14:textId="77777777" w:rsidR="00906829" w:rsidRDefault="00906829" w:rsidP="00906829">
      <w:pPr>
        <w:ind w:right="120" w:firstLine="792"/>
        <w:jc w:val="lowKashida"/>
        <w:rPr>
          <w:rFonts w:ascii="Traditional" w:hAnsi="Traditional" w:cs="Simplified Arabic"/>
          <w:b/>
          <w:bCs/>
          <w:sz w:val="28"/>
          <w:szCs w:val="28"/>
          <w:rtl/>
          <w:lang w:bidi="ar"/>
        </w:rPr>
      </w:pPr>
      <w:r>
        <w:rPr>
          <w:rFonts w:ascii="Traditional" w:hAnsi="Traditional" w:cs="Simplified Arabic"/>
          <w:b/>
          <w:bCs/>
          <w:sz w:val="28"/>
          <w:szCs w:val="28"/>
          <w:rtl/>
          <w:lang w:bidi="ar"/>
        </w:rPr>
        <w:lastRenderedPageBreak/>
        <w:t>النموذج الثالث: يغتفر في البقاء ما لا يغتفر في الابتداء</w:t>
      </w:r>
    </w:p>
    <w:p w14:paraId="48A6F907"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استدل الشيخ بهذه القاعدة التي قلما يستدل بها أو يستشهد في الكتابات الفقهية المعاصرة، في فتواه بشأن المرأة التي أسلمت وزوجها ما زال على كفره فقال مرجحا اعتبار الخلاف في المسألة ومؤيدا لابن القيم في اختياره الفقهي فقال:</w:t>
      </w:r>
    </w:p>
    <w:p w14:paraId="48AC5649"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وهذا تيسير عظيم للمسلمات الجديدات، وإن كان يشق على الكثيرين من أهل العلم، لأنه خلاف ما ألفوه وتوارثوه، ولكن من المقرر المعلوم: أنه يغتفر في البقاء ما لا يغتفر في الابتداء. وهذه قاعدة فقهية مقررة ، ولها تطبيقات فروعية كثيرة، وهي: التفريق بين الابتداء والانتهاء، يتسامح في البقاء والانتهاء ما لا يتسامح في الابتداء</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208"/>
      </w:r>
      <w:r>
        <w:rPr>
          <w:rFonts w:ascii="Traditional" w:hAnsi="Traditional" w:cs="Simplified Arabic"/>
          <w:sz w:val="28"/>
          <w:szCs w:val="28"/>
          <w:vertAlign w:val="superscript"/>
          <w:rtl/>
          <w:lang w:bidi="ar-EG"/>
        </w:rPr>
        <w:t>)</w:t>
      </w:r>
      <w:r>
        <w:rPr>
          <w:rFonts w:ascii="Traditional" w:hAnsi="Traditional" w:cs="Simplified Arabic"/>
          <w:sz w:val="28"/>
          <w:szCs w:val="28"/>
          <w:rtl/>
          <w:lang w:bidi="ar"/>
        </w:rPr>
        <w:t>. فنحن منهيون ابتداء أن نزوج المرأة لكافر، كما قال تعالى ( ولا تَنكحوا المشركات حتى يؤمن ولأمة مؤمنة خير من مشركة ولو أعجبتكم)</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209"/>
      </w:r>
      <w:r>
        <w:rPr>
          <w:rFonts w:ascii="Traditional" w:hAnsi="Traditional" w:cs="Simplified Arabic"/>
          <w:sz w:val="28"/>
          <w:szCs w:val="28"/>
          <w:vertAlign w:val="superscript"/>
          <w:rtl/>
          <w:lang w:bidi="ar-EG"/>
        </w:rPr>
        <w:t>)</w:t>
      </w:r>
    </w:p>
    <w:p w14:paraId="16771912"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وهذا مما لا يجوز التهاون فيه، فلا نزوج مسلمة ابتداء لغير مسلم.</w:t>
      </w:r>
    </w:p>
    <w:p w14:paraId="72098640" w14:textId="77777777" w:rsidR="00906829" w:rsidRDefault="00906829" w:rsidP="00906829">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ولكن نحن هنا لم نزوجها، بل وجدناها متزوجة قبل أن تدخل في ديننا ويحكم عليها شرعنا، وهنا يختلف الأمر في البقاء عنه في الابتداء.</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210"/>
      </w:r>
      <w:r>
        <w:rPr>
          <w:rFonts w:ascii="Traditional" w:hAnsi="Traditional" w:cs="Simplified Arabic"/>
          <w:sz w:val="28"/>
          <w:szCs w:val="28"/>
          <w:vertAlign w:val="superscript"/>
          <w:rtl/>
          <w:lang w:bidi="ar-EG"/>
        </w:rPr>
        <w:t>)</w:t>
      </w:r>
      <w:r>
        <w:rPr>
          <w:rFonts w:ascii="Traditional" w:hAnsi="Traditional" w:cs="Simplified Arabic"/>
          <w:sz w:val="28"/>
          <w:szCs w:val="28"/>
          <w:rtl/>
          <w:lang w:bidi="ar"/>
        </w:rPr>
        <w:t xml:space="preserve"> </w:t>
      </w:r>
    </w:p>
    <w:p w14:paraId="727046B9" w14:textId="77777777" w:rsidR="00906829" w:rsidRDefault="00906829" w:rsidP="00906829">
      <w:pPr>
        <w:ind w:firstLine="792"/>
        <w:jc w:val="lowKashida"/>
        <w:rPr>
          <w:rFonts w:ascii="Times New Roman" w:hAnsi="Times New Roman" w:cs="Simplified Arabic"/>
          <w:sz w:val="28"/>
          <w:szCs w:val="28"/>
          <w:rtl/>
          <w:lang w:bidi="ar-EG"/>
        </w:rPr>
      </w:pPr>
      <w:r>
        <w:rPr>
          <w:rFonts w:cs="Simplified Arabic"/>
          <w:sz w:val="28"/>
          <w:szCs w:val="28"/>
          <w:rtl/>
          <w:lang w:bidi="ar-EG"/>
        </w:rPr>
        <w:t xml:space="preserve">وقد قال ابن السبكي عن هذه القاعدة  </w:t>
      </w:r>
      <w:r>
        <w:rPr>
          <w:rFonts w:cs="Simplified Arabic"/>
          <w:sz w:val="28"/>
          <w:szCs w:val="28"/>
          <w:rtl/>
        </w:rPr>
        <w:t>"وهذه قاعدة في الفقه عظيمة</w:t>
      </w:r>
      <w:r>
        <w:rPr>
          <w:rFonts w:cs="Simplified Arabic" w:hint="cs"/>
          <w:sz w:val="28"/>
          <w:szCs w:val="28"/>
        </w:rPr>
        <w:t xml:space="preserve"> </w:t>
      </w:r>
      <w:r>
        <w:rPr>
          <w:rFonts w:cs="Simplified Arabic"/>
          <w:sz w:val="28"/>
          <w:szCs w:val="28"/>
          <w:rtl/>
        </w:rPr>
        <w:t>مسائلها، ومن أراد الإحاطة بفروعها فعليه بكتابنا الأشباه والنظائر</w:t>
      </w:r>
      <w:r>
        <w:rPr>
          <w:rFonts w:cs="Simplified Arabic"/>
          <w:sz w:val="28"/>
          <w:szCs w:val="28"/>
        </w:rPr>
        <w:t>".</w:t>
      </w:r>
    </w:p>
    <w:p w14:paraId="5856229D" w14:textId="77777777" w:rsidR="00906829" w:rsidRDefault="00906829" w:rsidP="00906829">
      <w:pPr>
        <w:ind w:firstLine="792"/>
        <w:jc w:val="lowKashida"/>
        <w:rPr>
          <w:rFonts w:cs="Simplified Arabic"/>
          <w:sz w:val="28"/>
          <w:szCs w:val="28"/>
          <w:rtl/>
        </w:rPr>
      </w:pPr>
      <w:r>
        <w:rPr>
          <w:rFonts w:cs="Simplified Arabic"/>
          <w:sz w:val="28"/>
          <w:szCs w:val="28"/>
          <w:rtl/>
        </w:rPr>
        <w:lastRenderedPageBreak/>
        <w:t>ومعنى</w:t>
      </w:r>
      <w:r>
        <w:rPr>
          <w:rFonts w:cs="Simplified Arabic" w:hint="cs"/>
          <w:sz w:val="28"/>
          <w:szCs w:val="28"/>
        </w:rPr>
        <w:t xml:space="preserve"> </w:t>
      </w:r>
      <w:r>
        <w:rPr>
          <w:rFonts w:cs="Simplified Arabic"/>
          <w:sz w:val="28"/>
          <w:szCs w:val="28"/>
          <w:rtl/>
        </w:rPr>
        <w:t>القاعدة: أنه يغتفر ويتسامح في بقاء واستمرار حكم لم تتحقق فيه بعض الأمور المطلوبة</w:t>
      </w:r>
      <w:r>
        <w:rPr>
          <w:rFonts w:cs="Simplified Arabic" w:hint="cs"/>
          <w:sz w:val="28"/>
          <w:szCs w:val="28"/>
        </w:rPr>
        <w:t xml:space="preserve"> </w:t>
      </w:r>
      <w:r>
        <w:rPr>
          <w:rFonts w:cs="Simplified Arabic"/>
          <w:sz w:val="28"/>
          <w:szCs w:val="28"/>
          <w:rtl/>
        </w:rPr>
        <w:t>شرعاً بعد وقوعه وتمامه ما لا يتسامح فيه لو كان يراد ابتداؤه على الوجه الذي تختل</w:t>
      </w:r>
      <w:r>
        <w:rPr>
          <w:rFonts w:cs="Simplified Arabic" w:hint="cs"/>
          <w:sz w:val="28"/>
          <w:szCs w:val="28"/>
        </w:rPr>
        <w:t xml:space="preserve"> </w:t>
      </w:r>
      <w:r>
        <w:rPr>
          <w:rFonts w:cs="Simplified Arabic"/>
          <w:sz w:val="28"/>
          <w:szCs w:val="28"/>
          <w:rtl/>
        </w:rPr>
        <w:t>فيه تلك الأمور</w:t>
      </w:r>
      <w:r>
        <w:rPr>
          <w:rFonts w:cs="Simplified Arabic"/>
          <w:sz w:val="28"/>
          <w:szCs w:val="28"/>
        </w:rPr>
        <w:t>.</w:t>
      </w:r>
    </w:p>
    <w:p w14:paraId="7B7AC12A" w14:textId="77777777" w:rsidR="00906829" w:rsidRDefault="00906829" w:rsidP="00906829">
      <w:pPr>
        <w:ind w:firstLine="792"/>
        <w:jc w:val="lowKashida"/>
        <w:rPr>
          <w:rFonts w:cs="Simplified Arabic"/>
          <w:sz w:val="28"/>
          <w:szCs w:val="28"/>
          <w:rtl/>
          <w:lang w:bidi="ar-EG"/>
        </w:rPr>
      </w:pPr>
      <w:r>
        <w:rPr>
          <w:rFonts w:cs="Simplified Arabic"/>
          <w:sz w:val="28"/>
          <w:szCs w:val="28"/>
          <w:rtl/>
        </w:rPr>
        <w:t>ومثال ذلك: أنكحة الكفار إذا أسلموا لا ينظر إلى تخلف الولي</w:t>
      </w:r>
      <w:r>
        <w:rPr>
          <w:rFonts w:cs="Simplified Arabic" w:hint="cs"/>
          <w:sz w:val="28"/>
          <w:szCs w:val="28"/>
        </w:rPr>
        <w:t xml:space="preserve"> </w:t>
      </w:r>
      <w:r>
        <w:rPr>
          <w:rFonts w:cs="Simplified Arabic"/>
          <w:sz w:val="28"/>
          <w:szCs w:val="28"/>
          <w:rtl/>
        </w:rPr>
        <w:t>والشهود فيها؛ وذلك لأنهم يستمرون على نكاح وجد قبل الإسلام، لكن لو أراد أحد ممن</w:t>
      </w:r>
      <w:r>
        <w:rPr>
          <w:rFonts w:cs="Simplified Arabic" w:hint="cs"/>
          <w:sz w:val="28"/>
          <w:szCs w:val="28"/>
        </w:rPr>
        <w:t xml:space="preserve"> </w:t>
      </w:r>
      <w:r>
        <w:rPr>
          <w:rFonts w:cs="Simplified Arabic"/>
          <w:sz w:val="28"/>
          <w:szCs w:val="28"/>
          <w:rtl/>
        </w:rPr>
        <w:t>أسلم أن يتزوج ويبتدئ نكاحاً جديداً لا يغتفر تركه لذلك</w:t>
      </w:r>
      <w:r>
        <w:rPr>
          <w:rFonts w:cs="Simplified Arabic"/>
          <w:sz w:val="28"/>
          <w:szCs w:val="28"/>
        </w:rPr>
        <w:t>.</w:t>
      </w:r>
    </w:p>
    <w:p w14:paraId="2F516A2F" w14:textId="77777777" w:rsidR="00906829" w:rsidRDefault="00906829" w:rsidP="00906829">
      <w:pPr>
        <w:ind w:firstLine="792"/>
        <w:jc w:val="lowKashida"/>
        <w:rPr>
          <w:rFonts w:ascii="Traditional" w:hAnsi="Traditional" w:cs="Simplified Arabic"/>
          <w:sz w:val="28"/>
          <w:szCs w:val="28"/>
          <w:vertAlign w:val="superscript"/>
          <w:rtl/>
          <w:lang w:bidi="ar-EG"/>
        </w:rPr>
      </w:pPr>
      <w:r>
        <w:rPr>
          <w:rFonts w:cs="Simplified Arabic"/>
          <w:sz w:val="28"/>
          <w:szCs w:val="28"/>
          <w:rtl/>
        </w:rPr>
        <w:t>وأدلة هذه القاعدة هي أدلة فروعها؛ إذ من مجموع الأدلة الواردة في</w:t>
      </w:r>
      <w:r>
        <w:rPr>
          <w:rFonts w:cs="Simplified Arabic" w:hint="cs"/>
          <w:sz w:val="28"/>
          <w:szCs w:val="28"/>
        </w:rPr>
        <w:t xml:space="preserve"> </w:t>
      </w:r>
      <w:r>
        <w:rPr>
          <w:rFonts w:cs="Simplified Arabic"/>
          <w:sz w:val="28"/>
          <w:szCs w:val="28"/>
          <w:rtl/>
        </w:rPr>
        <w:t>تلك الفروع توصل الفقهاء إلى هذه القاعدة، ومن تلك الأدلة ما يتعلق ببقاء الكفار</w:t>
      </w:r>
      <w:r>
        <w:rPr>
          <w:rFonts w:cs="Simplified Arabic" w:hint="cs"/>
          <w:sz w:val="28"/>
          <w:szCs w:val="28"/>
        </w:rPr>
        <w:t xml:space="preserve"> </w:t>
      </w:r>
      <w:r>
        <w:rPr>
          <w:rFonts w:cs="Simplified Arabic"/>
          <w:sz w:val="28"/>
          <w:szCs w:val="28"/>
          <w:rtl/>
        </w:rPr>
        <w:t>على أنكحتهم السابقة بعد إسلامهم؛ إذ لم يتعرض النبي صلى الله عليه وسلم إلى تلك</w:t>
      </w:r>
      <w:r>
        <w:rPr>
          <w:rFonts w:cs="Simplified Arabic" w:hint="cs"/>
          <w:sz w:val="28"/>
          <w:szCs w:val="28"/>
        </w:rPr>
        <w:t xml:space="preserve"> </w:t>
      </w:r>
      <w:r>
        <w:rPr>
          <w:rFonts w:cs="Simplified Arabic"/>
          <w:sz w:val="28"/>
          <w:szCs w:val="28"/>
          <w:rtl/>
        </w:rPr>
        <w:t>الأنكحة مع أنه يعتريها قصور في شروطها</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211"/>
      </w:r>
      <w:r>
        <w:rPr>
          <w:rFonts w:ascii="Traditional" w:hAnsi="Traditional" w:cs="Simplified Arabic"/>
          <w:sz w:val="28"/>
          <w:szCs w:val="28"/>
          <w:vertAlign w:val="superscript"/>
          <w:rtl/>
          <w:lang w:bidi="ar-EG"/>
        </w:rPr>
        <w:t>)</w:t>
      </w:r>
    </w:p>
    <w:p w14:paraId="616365B6" w14:textId="77777777" w:rsidR="00906829" w:rsidRDefault="00906829" w:rsidP="00906829">
      <w:pPr>
        <w:ind w:firstLine="792"/>
        <w:jc w:val="lowKashida"/>
        <w:rPr>
          <w:rFonts w:ascii="Traditional" w:hAnsi="Traditional" w:cs="Simplified Arabic"/>
          <w:sz w:val="28"/>
          <w:szCs w:val="28"/>
          <w:rtl/>
          <w:lang w:bidi="ar"/>
        </w:rPr>
      </w:pPr>
      <w:r>
        <w:rPr>
          <w:rFonts w:cs="Simplified Arabic"/>
          <w:sz w:val="28"/>
          <w:szCs w:val="28"/>
          <w:rtl/>
          <w:lang w:bidi="ar-EG"/>
        </w:rPr>
        <w:t xml:space="preserve"> </w:t>
      </w:r>
      <w:r>
        <w:rPr>
          <w:rFonts w:ascii="Traditional" w:hAnsi="Traditional" w:cs="Simplified Arabic"/>
          <w:sz w:val="28"/>
          <w:szCs w:val="28"/>
          <w:rtl/>
          <w:lang w:bidi="ar"/>
        </w:rPr>
        <w:t xml:space="preserve"> إن ما قدمه القرضاوي للقواعد الفقهية تأصيلا وتخريجا وتفريعا، هو ما يجب أن نضيف إليه ونكمل عليه لإكمال بناء هذه القواعد ولتفعيل دورها في الفتوى والاجتهاد.</w:t>
      </w:r>
    </w:p>
    <w:p w14:paraId="3D41F2C0" w14:textId="77777777" w:rsidR="00906829" w:rsidRDefault="00906829" w:rsidP="00906829">
      <w:pPr>
        <w:spacing w:before="240"/>
        <w:ind w:firstLine="792"/>
        <w:jc w:val="lowKashida"/>
        <w:rPr>
          <w:rFonts w:ascii="Traditional" w:hAnsi="Traditional" w:cs="Simplified Arabic"/>
          <w:b/>
          <w:bCs/>
          <w:sz w:val="28"/>
          <w:szCs w:val="28"/>
          <w:rtl/>
          <w:lang w:bidi="ar-EG"/>
        </w:rPr>
      </w:pPr>
    </w:p>
    <w:p w14:paraId="260A7E5A" w14:textId="77777777" w:rsidR="00906829" w:rsidRDefault="00906829" w:rsidP="00906829">
      <w:pPr>
        <w:spacing w:before="240"/>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المطلب الثالث: الجمع بين المقاصد الكلية والنصوص الجزئية</w:t>
      </w:r>
    </w:p>
    <w:p w14:paraId="7B9E0AEC"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أولاً: حول المقاصد في فكر وكتابات القرضاوي</w:t>
      </w:r>
    </w:p>
    <w:p w14:paraId="791603D4"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يقول الشيخ حفظه الله: آمنت من زمن بعيد بمقاصد الشريعة، وضرورة معرفتها، وأهميتها في تكوين عقلية الفقيه الذي يريد أن يغوص في بحار الشريعة، ويلتقط لآلئها، وفي مساعدته على الوصول إلى الحكم الصحيح، ولا يكتفي بالوقوف عند ظواهر النصوص الجزئية، فيشرد عن سواء السبيل، ويسيء الفهم عن الله ورسوله.</w:t>
      </w:r>
    </w:p>
    <w:p w14:paraId="5C9DE535"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قرأ كتب الشيخ الفقهية أو غيرها يجد بوضوح اهتمامه بالمقاصد بصورة مباشرة مثل كتبه:</w:t>
      </w:r>
    </w:p>
    <w:p w14:paraId="306F1293" w14:textId="77777777" w:rsidR="00906829" w:rsidRDefault="00906829" w:rsidP="00DB40CB">
      <w:pPr>
        <w:numPr>
          <w:ilvl w:val="0"/>
          <w:numId w:val="35"/>
        </w:numPr>
        <w:spacing w:after="0" w:line="240" w:lineRule="auto"/>
        <w:jc w:val="lowKashida"/>
        <w:rPr>
          <w:rFonts w:ascii="Traditional" w:hAnsi="Traditional" w:cs="Simplified Arabic"/>
          <w:sz w:val="28"/>
          <w:szCs w:val="28"/>
          <w:rtl/>
          <w:lang w:bidi="ar-EG"/>
        </w:rPr>
      </w:pPr>
      <w:r>
        <w:rPr>
          <w:rFonts w:ascii="Traditional" w:hAnsi="Traditional" w:cs="Simplified Arabic"/>
          <w:sz w:val="28"/>
          <w:szCs w:val="28"/>
          <w:rtl/>
          <w:lang w:bidi="ar-EG"/>
        </w:rPr>
        <w:t>المدخل لدراسة الشريعة الإسلامية.</w:t>
      </w:r>
    </w:p>
    <w:p w14:paraId="30284F98" w14:textId="77777777" w:rsidR="00906829" w:rsidRDefault="00906829" w:rsidP="00DB40CB">
      <w:pPr>
        <w:numPr>
          <w:ilvl w:val="0"/>
          <w:numId w:val="36"/>
        </w:numPr>
        <w:spacing w:after="0" w:line="240" w:lineRule="auto"/>
        <w:jc w:val="lowKashida"/>
        <w:rPr>
          <w:rFonts w:ascii="Traditional" w:hAnsi="Traditional" w:cs="Simplified Arabic"/>
          <w:sz w:val="28"/>
          <w:szCs w:val="28"/>
          <w:rtl/>
          <w:lang w:bidi="ar-EG"/>
        </w:rPr>
      </w:pPr>
      <w:r>
        <w:rPr>
          <w:rFonts w:ascii="Traditional" w:hAnsi="Traditional" w:cs="Simplified Arabic"/>
          <w:sz w:val="28"/>
          <w:szCs w:val="28"/>
          <w:rtl/>
          <w:lang w:bidi="ar-EG"/>
        </w:rPr>
        <w:t>كيف نتعامل مع القرآن العظيم؟</w:t>
      </w:r>
    </w:p>
    <w:p w14:paraId="15824AEB" w14:textId="77777777" w:rsidR="00906829" w:rsidRDefault="00906829" w:rsidP="00DB40CB">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كيف نتعامل مع السنة النبوية؟</w:t>
      </w:r>
    </w:p>
    <w:p w14:paraId="4280E4E6" w14:textId="77777777" w:rsidR="00906829" w:rsidRDefault="00906829" w:rsidP="00DB40CB">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السياسة الشرعية في ضوء نصوص الشريعة ومقاصدها.</w:t>
      </w:r>
    </w:p>
    <w:p w14:paraId="65DA28FD" w14:textId="77777777" w:rsidR="00906829" w:rsidRDefault="00906829" w:rsidP="00DB40CB">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شريعة الإسلام صالحة للتطبيق في كل زمان ومكان.</w:t>
      </w:r>
    </w:p>
    <w:p w14:paraId="7D635F27" w14:textId="77777777" w:rsidR="00906829" w:rsidRDefault="00906829" w:rsidP="00DB40CB">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تيسير الفقه في ضوء القرآن والسنة.</w:t>
      </w:r>
    </w:p>
    <w:p w14:paraId="684654ED" w14:textId="77777777" w:rsidR="00906829" w:rsidRDefault="00906829" w:rsidP="00DB40CB">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مدخل لمعرفة الإسلام.</w:t>
      </w:r>
    </w:p>
    <w:p w14:paraId="6D34E861" w14:textId="77777777" w:rsidR="00906829" w:rsidRDefault="00906829" w:rsidP="00DB40CB">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في فقه الأولويات.</w:t>
      </w:r>
    </w:p>
    <w:p w14:paraId="21C3BABD" w14:textId="77777777" w:rsidR="00906829" w:rsidRDefault="00906829" w:rsidP="00DB40CB">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في فقه الأقليات.</w:t>
      </w:r>
    </w:p>
    <w:p w14:paraId="6CDFB4E8" w14:textId="77777777" w:rsidR="00906829" w:rsidRDefault="00906829" w:rsidP="00DB40CB">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في فقه الدولة في الإسلام.</w:t>
      </w:r>
    </w:p>
    <w:p w14:paraId="5D2C16B9" w14:textId="77777777" w:rsidR="00906829" w:rsidRDefault="00906829" w:rsidP="00906829">
      <w:pPr>
        <w:spacing w:before="240"/>
        <w:ind w:left="360" w:firstLine="60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كما يلحظ القاريء لكتب الشيخ العناية بالمقاصد والحكم والعلل في اجتهاداته وترجيحاته الفقهية المبثوثة في سائر كتبه ابتداء بالحلال والحرام، </w:t>
      </w:r>
      <w:r>
        <w:rPr>
          <w:rFonts w:ascii="Traditional" w:hAnsi="Traditional" w:cs="Simplified Arabic"/>
          <w:sz w:val="28"/>
          <w:szCs w:val="28"/>
          <w:rtl/>
          <w:lang w:bidi="ar-EG"/>
        </w:rPr>
        <w:lastRenderedPageBreak/>
        <w:t>ومرورا بفقه الزكاة، وفتاوى معاصرة، إلى سلسلة تيسير الفقه في ضوء الكتاب والسنة</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12"/>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7F70AD84" w14:textId="77777777" w:rsidR="00906829" w:rsidRDefault="00906829" w:rsidP="00906829">
      <w:pPr>
        <w:spacing w:before="240"/>
        <w:ind w:left="36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ثانياً: رفض الشيخ ونقده لمدرستين في فقه المقاصد</w:t>
      </w:r>
    </w:p>
    <w:p w14:paraId="20BD99E4"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 xml:space="preserve"> المدرسة الأولى:</w:t>
      </w:r>
      <w:r>
        <w:rPr>
          <w:rFonts w:ascii="Traditional" w:hAnsi="Traditional" w:cs="Simplified Arabic"/>
          <w:sz w:val="28"/>
          <w:szCs w:val="28"/>
          <w:rtl/>
          <w:lang w:bidi="ar-EG"/>
        </w:rPr>
        <w:t xml:space="preserve"> التي تعني بالنصوص الجزئية، وتتشبث بها، وتفهما فهما حرفيا، بمعزل عما قصد الشرع من ورائها. وهؤلاء سماهم الشيخ: "الظاهرية الجدد" فهم ورثة الظاهرية القدامي، الذين أنكروا تعليل الأحكام، أو ربطها بأي حكمة أومقصد، كما أنكروا القياس، بل قالوا: إن الله تعالى كان يمكن أن يأمرنا بما نهانا عنه وأن ينهانا عما أمرنا به. حتى إنه كان يمكن أن يأمرنا بالشرك وينهانا عن التوحيد.</w:t>
      </w:r>
    </w:p>
    <w:p w14:paraId="24C579E6"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وهؤلاء ورثوا عن الظاهرية القدماء الحرفية والجمود وإن لم يرثوا عنهم سعة العلم، ولا سيما فيما يتصل بالحديث والآثار.</w:t>
      </w:r>
    </w:p>
    <w:p w14:paraId="46E23DA1"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سمات هذه المدرسة: حرفية الفهم والتفسير، والجنوح إلى التشدد والتعسير، والاعتداد برأيهم إلى حد الغرور، والاعتداد برأيهم إلى حد الغرور، والإنكار بشدة على المخالفين، والتجريح لمخالفيهم في الرأي إلى حد التكفير، وعدم المبالاة بإثارة الفتن الدينية والمذهبية وغيرها.</w:t>
      </w:r>
    </w:p>
    <w:p w14:paraId="7063117E"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وترتكز هذه المدرسة على: الأخذ بظواهر النصوص، دون التأمل في عللها ومقاصدها، وإنكارهم تعليل الأحكام بعقول الناس واجتهاداتهم، وتشددهم في الأحكام، واتهامهم للرأي وإدانته وعدم استخدامه في فهم النصوص وتعليلها.</w:t>
      </w:r>
    </w:p>
    <w:p w14:paraId="23A2FDF8"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وقد نتج عن هذا الفكر وهذه المدرسة أن أسقطت الزكاة عن النقود الورقية المعاصرة كما زعمت أن لا ربا فيها، كما أسقطت الزكاة عن أموال التجارة، وقالت بوجوب إخراج صدقة الفطر من الأطعمة وعدم إجزائها من المال، كما منعوا وحرموا التصوير بأنواعه</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13"/>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3EF5DBD9" w14:textId="77777777" w:rsidR="00906829" w:rsidRDefault="00906829" w:rsidP="00906829">
      <w:pPr>
        <w:ind w:left="36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والمدرسة الثانية</w:t>
      </w:r>
      <w:r>
        <w:rPr>
          <w:rFonts w:ascii="Traditional" w:hAnsi="Traditional" w:cs="Simplified Arabic"/>
          <w:sz w:val="28"/>
          <w:szCs w:val="28"/>
          <w:rtl/>
          <w:lang w:bidi="ar-EG"/>
        </w:rPr>
        <w:t>: هي المدرسة المقابلة لهؤلاء، وهي التي تزعم أنها تعني بمقاصد الشريعة و"روح" الدين معطلة النصوص الجزئية للقرآن العزيز، والسنة الصحيحة مدعية أن الدين جوهر لا شكل، وحقيقة لا صورة. فإذا واجهتهم بمحكمات النصوص لفوا وداروا، وردوا صحيح الحديث، وهم في الواقع لا يعرفون صحيحا من ضعيف، وتأولوا القرآن فأسرفوا، وحرفوا الكلم عن مواضعه ، وتمسكوا بالمتشابهات وأعرضوا عن المحكمات. وهؤلاء هم أدعياء التجديد وهم في الواقع دعاة التغريب والتبديد وقد سماهم الشيخ "</w:t>
      </w:r>
      <w:r>
        <w:rPr>
          <w:rFonts w:ascii="Traditional" w:hAnsi="Traditional" w:cs="Simplified Arabic"/>
          <w:b/>
          <w:bCs/>
          <w:sz w:val="28"/>
          <w:szCs w:val="28"/>
          <w:rtl/>
          <w:lang w:bidi="ar-EG"/>
        </w:rPr>
        <w:t>المعطلة الجدد".</w:t>
      </w:r>
    </w:p>
    <w:p w14:paraId="78FFFBFB"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سمات هذه المدرسة الجهل بالشريعة، والجرأة على القول بغير علم، والتبعية للغرب، وترتكز هذه المدرسة على: إعلاء منطق العقل على منطق الوحي، كما تدعي محاكاة عمر بن الخطاب رضي الله عنه وتدعي أنه عطل النصوص باسم المصالح وقد أجاب الشيخ عن شبههم وبين عورها وتهافتها</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14"/>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0F72B875" w14:textId="77777777" w:rsidR="00906829" w:rsidRDefault="00906829" w:rsidP="00906829">
      <w:pPr>
        <w:spacing w:before="240"/>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 xml:space="preserve">ثالثاً: مدرسة الجمع بين النصوص الجزئية والمقاصد الكلية </w:t>
      </w:r>
    </w:p>
    <w:p w14:paraId="3F1B261D"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وهذه هي المدرسة التي تبناها الشيخ  وآمن بها ورآها معبرة بصدق عن حقيقة الإسلام، رادّة عنه أباطيل خصومه، كما أحسنت الفهم عن الله تعالى وعن </w:t>
      </w:r>
      <w:r>
        <w:rPr>
          <w:rFonts w:ascii="Traditional" w:hAnsi="Traditional" w:cs="Simplified Arabic"/>
          <w:sz w:val="28"/>
          <w:szCs w:val="28"/>
          <w:rtl/>
          <w:lang w:bidi="ar-EG"/>
        </w:rPr>
        <w:lastRenderedPageBreak/>
        <w:t>رسوله صلى الله عليه وسلم، وقد بدت معالمها وركائزها في كتب الشيخ واجتهاداته وهي المدرسة التي لا تغفل النصوص الجزئية من كتاب الله، ومن صحيح سنة رسول الله صلى الله عليه وسلم، ولكنها لا تفقه هذه النصوص الجزئية بمعزل عن المقاصد الكلية، بل تفهمها في إطارها وفي ضوئها، فهي ترد الفروع إلى أصولها، والجزئيات إلى كلياتها، والمتغيرات إلى ثوابتها، والمتشابهات إلى محكماتها، معتصمة بالنصوص القطعية في ثبوتها ودلالتها، فالاستمساك بها استمساك بالعروة الوثقى لا انفصام لها، ومتشبثة كذلك بما أجمعت عليه الأمة إجماعا يقينيا حقيقيا، بحيث غدا يمثل سبيل المؤمنين الذي لا يجوز الانحراف أو الصد عنه</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15"/>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0F91F690" w14:textId="77777777" w:rsidR="00906829" w:rsidRDefault="00906829" w:rsidP="00906829">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وهذه المدرسة تؤمن بأن أحكام الشريعة معللة، وأنها كلها على وفق الحكمة، وأن عللها تقوم على رعاية مصلحة الخلق، فإن الله تعالى غني عن العالمين، وكل ما سواه مفتقر إليه، كما قال الله تعالى : (يأيها الناس أنتم الفقراء إلى الله والله هو الغني الحميد)</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216"/>
      </w:r>
      <w:r>
        <w:rPr>
          <w:rFonts w:ascii="Traditional" w:hAnsi="Traditional" w:cs="Simplified Arabic"/>
          <w:sz w:val="28"/>
          <w:szCs w:val="28"/>
          <w:vertAlign w:val="superscript"/>
          <w:rtl/>
          <w:lang w:bidi="ar-EG"/>
        </w:rPr>
        <w:t xml:space="preserve">) </w:t>
      </w:r>
      <w:r>
        <w:rPr>
          <w:rFonts w:ascii="Traditional" w:hAnsi="Traditional" w:cs="Simplified Arabic"/>
          <w:sz w:val="28"/>
          <w:szCs w:val="28"/>
          <w:rtl/>
          <w:lang w:bidi="ar-EG"/>
        </w:rPr>
        <w:t>فهو سبحانه إذا أمر أو نهى، أو حلل أو حرم، فإنما ذلك لمنفعة عباده بلا ريب، علم ذلك من علم، وجهل من جهل.</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217"/>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6DACA57C" w14:textId="77777777" w:rsidR="00906829" w:rsidRDefault="00906829" w:rsidP="00906829">
      <w:pPr>
        <w:spacing w:before="240"/>
        <w:ind w:firstLine="7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سمات هذه المدرسة:</w:t>
      </w:r>
    </w:p>
    <w:p w14:paraId="13558893" w14:textId="77777777" w:rsidR="00906829" w:rsidRDefault="00906829" w:rsidP="00DB40CB">
      <w:pPr>
        <w:numPr>
          <w:ilvl w:val="0"/>
          <w:numId w:val="37"/>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الإيمان بحكمة الشريعة وتضمنها لمصالح الخلق.</w:t>
      </w:r>
    </w:p>
    <w:p w14:paraId="53653310" w14:textId="77777777" w:rsidR="00906829" w:rsidRDefault="00906829" w:rsidP="00DB40CB">
      <w:pPr>
        <w:numPr>
          <w:ilvl w:val="0"/>
          <w:numId w:val="37"/>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ربط نصوص الشريعة وأحكامها بعضها ببعض.</w:t>
      </w:r>
    </w:p>
    <w:p w14:paraId="6C64C779" w14:textId="77777777" w:rsidR="00906829" w:rsidRDefault="00906829" w:rsidP="00DB40CB">
      <w:pPr>
        <w:numPr>
          <w:ilvl w:val="0"/>
          <w:numId w:val="37"/>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النظرة المعتدلة لكل أمور الدين والدنيا.</w:t>
      </w:r>
    </w:p>
    <w:p w14:paraId="714564EA" w14:textId="77777777" w:rsidR="00906829" w:rsidRDefault="00906829" w:rsidP="00DB40CB">
      <w:pPr>
        <w:numPr>
          <w:ilvl w:val="0"/>
          <w:numId w:val="37"/>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lastRenderedPageBreak/>
        <w:t>وصل النصوص بواقع الحياة وواقع العصر.</w:t>
      </w:r>
    </w:p>
    <w:p w14:paraId="0E3D5DDF" w14:textId="77777777" w:rsidR="00906829" w:rsidRDefault="00906829" w:rsidP="00DB40CB">
      <w:pPr>
        <w:numPr>
          <w:ilvl w:val="0"/>
          <w:numId w:val="37"/>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تبني خط التيسير والأخذ بالأيسر على الناس.</w:t>
      </w:r>
    </w:p>
    <w:p w14:paraId="6346E709" w14:textId="77777777" w:rsidR="00906829" w:rsidRDefault="00906829" w:rsidP="00DB40CB">
      <w:pPr>
        <w:numPr>
          <w:ilvl w:val="0"/>
          <w:numId w:val="37"/>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الانفتاح على العالم والحوار والتسامح.</w:t>
      </w:r>
    </w:p>
    <w:p w14:paraId="321A38DC" w14:textId="77777777" w:rsidR="00906829" w:rsidRDefault="00906829" w:rsidP="00906829">
      <w:pPr>
        <w:spacing w:before="240"/>
        <w:ind w:firstLine="792"/>
        <w:jc w:val="lowKashida"/>
        <w:rPr>
          <w:rFonts w:ascii="Traditional" w:hAnsi="Traditional" w:cs="Simplified Arabic"/>
          <w:b/>
          <w:bCs/>
          <w:sz w:val="28"/>
          <w:szCs w:val="28"/>
          <w:lang w:bidi="ar-EG"/>
        </w:rPr>
      </w:pPr>
      <w:r>
        <w:rPr>
          <w:rFonts w:ascii="Traditional" w:hAnsi="Traditional" w:cs="Simplified Arabic"/>
          <w:b/>
          <w:bCs/>
          <w:sz w:val="28"/>
          <w:szCs w:val="28"/>
          <w:rtl/>
          <w:lang w:bidi="ar-EG"/>
        </w:rPr>
        <w:t>معالم مدرسة الشيخ في الجمع بين المقاصد الكلي والنصوص الجزئية</w:t>
      </w:r>
    </w:p>
    <w:p w14:paraId="33041BAD" w14:textId="77777777" w:rsidR="00906829" w:rsidRDefault="00906829" w:rsidP="00DB40CB">
      <w:pPr>
        <w:numPr>
          <w:ilvl w:val="0"/>
          <w:numId w:val="38"/>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البحث عن مقصد النص قبل إصدار الحكم.</w:t>
      </w:r>
    </w:p>
    <w:p w14:paraId="3FA687D3" w14:textId="77777777" w:rsidR="00906829" w:rsidRDefault="00906829" w:rsidP="00DB40CB">
      <w:pPr>
        <w:numPr>
          <w:ilvl w:val="0"/>
          <w:numId w:val="38"/>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فهم النص في ضوء أسبابه وملابساته.</w:t>
      </w:r>
    </w:p>
    <w:p w14:paraId="72B58A88" w14:textId="77777777" w:rsidR="00906829" w:rsidRDefault="00906829" w:rsidP="00DB40CB">
      <w:pPr>
        <w:numPr>
          <w:ilvl w:val="0"/>
          <w:numId w:val="38"/>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التمييز بين المقاصد الثابتة والوسائل المتغيرة.</w:t>
      </w:r>
    </w:p>
    <w:p w14:paraId="39907E4A" w14:textId="77777777" w:rsidR="00906829" w:rsidRDefault="00906829" w:rsidP="00DB40CB">
      <w:pPr>
        <w:numPr>
          <w:ilvl w:val="0"/>
          <w:numId w:val="38"/>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الملائمة بين الثوابت والمتغيرات.</w:t>
      </w:r>
    </w:p>
    <w:p w14:paraId="7749B286" w14:textId="77777777" w:rsidR="00906829" w:rsidRDefault="00906829" w:rsidP="00DB40CB">
      <w:pPr>
        <w:numPr>
          <w:ilvl w:val="0"/>
          <w:numId w:val="38"/>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التمييز في الالتفات إلى المعاني بين العبادات والمعاملات.</w:t>
      </w:r>
    </w:p>
    <w:p w14:paraId="6152B01F" w14:textId="77777777" w:rsidR="00906829" w:rsidRDefault="00906829" w:rsidP="00906829">
      <w:pPr>
        <w:spacing w:before="240"/>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 xml:space="preserve">رابعاً: نموذج تطبيقي تحديد بداية ونهاية رمضان </w:t>
      </w:r>
    </w:p>
    <w:p w14:paraId="3C3B6F67"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من القضايا الشائكة التي تؤرق المسلمين كل عام مسألة تحديد بداية رمضان ونهايته، والخلاف الفقهي الذي يقع كل عام في هذه المسألة، وينتج عنه تفرق البلاد في بدء رمضان وشوال، وأكثر المسلمين تضررا  في هذه القضية هم الأقليات المسلمة التي تعيش في الغرب، ولو أنا أعملنا منهج هذه المدرسة في موازنتها بين النصوص الجزئية والمقاصد الكلية لخرجنا من المشكلة ومن قضية الهلال، برأي يوحد المسلمين ويظهرهم بصورة متحضرة أمام العالم ويكون اتفاقهم فيما دونها أيسر وأسهل، هذا على الرغم من أن القضية سلطانية أكثر منها فقهية، إلا أن الرأي الفقهي والاختلاف بين المدرستين فيها له أثر كبير فيما نتج.</w:t>
      </w:r>
    </w:p>
    <w:p w14:paraId="4F2D8999"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ورأي الشيخ القرضاوي الذي سطره في كثير من كتبه وأكد عليه في عدد من البرامج الإعلامية محقق للمقاصد ورافع للإشكالات وقد أخذت به بعض المجامع الفقهية. </w:t>
      </w:r>
    </w:p>
    <w:p w14:paraId="2104A1DA"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ويتلخص هذا الرأي الذي يبين وضوح منهج الشيخ في الربط بين النص الجزئي والمقصد الكلي والتفريق بين المقاصد الثابتة والوسائل المتغيرة في الآتي:</w:t>
      </w:r>
    </w:p>
    <w:p w14:paraId="49C1F7EB"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الحديث الصحيح يقول: ( لا تصوموا حتى تروا الهلال، ولا تفطروا حتى تروه، فإن غم عليكم فاقدروا له) متفق عليه، وفي لفظ آخر ( فإن غم عليكم فأكملوا عدة شعبان ثلاثين) متفق عليه.</w:t>
      </w:r>
    </w:p>
    <w:p w14:paraId="3150D667" w14:textId="77777777" w:rsidR="00906829" w:rsidRDefault="00906829" w:rsidP="00906829">
      <w:pPr>
        <w:pStyle w:val="af4"/>
        <w:spacing w:after="0"/>
        <w:ind w:firstLine="792"/>
        <w:jc w:val="lowKashida"/>
        <w:rPr>
          <w:rFonts w:ascii="Traditional" w:hAnsi="Traditional" w:cs="Simplified Arabic"/>
          <w:sz w:val="28"/>
          <w:szCs w:val="28"/>
          <w:rtl/>
        </w:rPr>
      </w:pPr>
      <w:r>
        <w:rPr>
          <w:rFonts w:ascii="Traditional" w:hAnsi="Traditional" w:cs="Simplified Arabic"/>
          <w:sz w:val="28"/>
          <w:szCs w:val="28"/>
          <w:rtl/>
          <w:lang w:bidi="ar-EG"/>
        </w:rPr>
        <w:t xml:space="preserve">فالحديث هنا أشار إلى مقصد، وعين وسيلة أما المقصد من الحديث فهو واضح بين </w:t>
      </w:r>
      <w:r>
        <w:rPr>
          <w:rFonts w:ascii="Traditional" w:hAnsi="Traditional" w:cs="Simplified Arabic"/>
          <w:sz w:val="28"/>
          <w:szCs w:val="28"/>
          <w:rtl/>
        </w:rPr>
        <w:t>، وهو أن يصوموا رمضان كله ، ولا يضيعوا يوماً منه ، أو يصوموا يوماً من شهر غيره ، كشعبان أو شوَّال ، وذلك بإثبات دخول الشهر أو الخروج منه ، بوسيلة ممكنة مقدورة لجمهور الناس ، لا تكلفهم عنتاً ولا حرجاً في دينهم .</w:t>
      </w:r>
    </w:p>
    <w:p w14:paraId="053DF3B4" w14:textId="77777777" w:rsidR="00906829" w:rsidRDefault="00906829" w:rsidP="00906829">
      <w:pPr>
        <w:pStyle w:val="af4"/>
        <w:spacing w:after="0"/>
        <w:ind w:firstLine="792"/>
        <w:jc w:val="lowKashida"/>
        <w:rPr>
          <w:rFonts w:ascii="Traditional" w:hAnsi="Traditional" w:cs="Simplified Arabic"/>
          <w:sz w:val="28"/>
          <w:szCs w:val="28"/>
          <w:rtl/>
        </w:rPr>
      </w:pPr>
      <w:r>
        <w:rPr>
          <w:rFonts w:ascii="Traditional" w:hAnsi="Traditional" w:cs="Simplified Arabic"/>
          <w:sz w:val="28"/>
          <w:szCs w:val="28"/>
          <w:rtl/>
        </w:rPr>
        <w:t xml:space="preserve">وكانت الرؤية بالأبصار هي الوسيلة السهلة والمقدورة لعامة الناس في ذلك العصر ، فلهذا جاء الحديث بتعيينها ، لأنه لو كلفهم بوسيلة أخرى كالحساب الفلكي - والأمة في ذلك الحين أمية لا تكتب ولا تحسب - لأرهقهم من أمرهم عسراً ، ورسول اللَّه </w:t>
      </w:r>
      <w:r>
        <w:rPr>
          <w:rFonts w:ascii="Traditional" w:hAnsi="Traditional" w:cs="Simplified Arabic"/>
          <w:sz w:val="28"/>
          <w:szCs w:val="28"/>
        </w:rPr>
        <w:sym w:font="AGA Arabesque" w:char="F065"/>
      </w:r>
      <w:r>
        <w:rPr>
          <w:rFonts w:ascii="Traditional" w:hAnsi="Traditional" w:cs="Simplified Arabic"/>
          <w:sz w:val="28"/>
          <w:szCs w:val="28"/>
          <w:rtl/>
        </w:rPr>
        <w:t xml:space="preserve"> يريد بأمته اليسر ولا يريد بهم العسر ، وقد قال عليه الصلاة والسلام عن نفسه : </w:t>
      </w:r>
      <w:r>
        <w:rPr>
          <w:rFonts w:ascii="Traditional" w:hAnsi="Traditional" w:cs="Simplified Arabic"/>
          <w:sz w:val="28"/>
          <w:szCs w:val="28"/>
        </w:rPr>
        <w:t xml:space="preserve"> »</w:t>
      </w:r>
      <w:r>
        <w:rPr>
          <w:rFonts w:ascii="Traditional" w:hAnsi="Traditional" w:cs="Simplified Arabic"/>
          <w:sz w:val="28"/>
          <w:szCs w:val="28"/>
          <w:rtl/>
        </w:rPr>
        <w:t>إن اللَّه بعثني ميسراً ، ولم يبعثني مُعَنِّتاً </w:t>
      </w:r>
      <w:r>
        <w:rPr>
          <w:rFonts w:ascii="Traditional" w:hAnsi="Traditional" w:cs="Simplified Arabic"/>
          <w:sz w:val="28"/>
          <w:szCs w:val="28"/>
        </w:rPr>
        <w:t xml:space="preserve"> «</w:t>
      </w:r>
      <w:r>
        <w:rPr>
          <w:rFonts w:ascii="Traditional" w:hAnsi="Traditional" w:cs="Simplified Arabic"/>
          <w:sz w:val="28"/>
          <w:szCs w:val="28"/>
          <w:rtl/>
        </w:rPr>
        <w:t xml:space="preserve"> رواه مسلم وغيره</w:t>
      </w:r>
    </w:p>
    <w:p w14:paraId="34BB0267" w14:textId="77777777" w:rsidR="00906829" w:rsidRDefault="00906829" w:rsidP="00906829">
      <w:pPr>
        <w:pStyle w:val="af4"/>
        <w:spacing w:after="0"/>
        <w:ind w:firstLine="792"/>
        <w:jc w:val="lowKashida"/>
        <w:rPr>
          <w:rFonts w:ascii="Traditional" w:hAnsi="Traditional" w:cs="Simplified Arabic"/>
          <w:sz w:val="28"/>
          <w:szCs w:val="28"/>
          <w:rtl/>
        </w:rPr>
      </w:pPr>
      <w:r>
        <w:rPr>
          <w:rFonts w:ascii="Traditional" w:hAnsi="Traditional" w:cs="Simplified Arabic"/>
          <w:sz w:val="28"/>
          <w:szCs w:val="28"/>
          <w:rtl/>
        </w:rPr>
        <w:t xml:space="preserve"> فإذا وجدت وسيلة أخرى أقدر على تحقيق هدف الحديث ، وأبعد عن احتمال الخطأ والوهم والكذب في دخول الشهر ، وأصبحت هذه الوسيلة ميسورة غير معسورة ، ولم تعد وسيلة صعبة المنال، ولا فوق طاقة الأمة ، بعد أن أصبح فيها علماء وخبراء فلكيون وجيولوجيون وفيزيائيون متخصصون على المستوى العالمي ، وبعد أن بلغ العلم البشري مبلغاً مكن الإنسان أن يصعد إلى القمر نفسه ، وينزل على سطحه ، ويجوس خلال أرضه ، ويجلب نماذج من صخوره وأتربته! فلماذا نجمد على الوسيلة - وهي ليست مقصودة لذاتها - ونغفل الهدف الذي نشده الحديث ؟! </w:t>
      </w:r>
    </w:p>
    <w:p w14:paraId="0558043C" w14:textId="77777777" w:rsidR="00906829" w:rsidRDefault="00906829" w:rsidP="00906829">
      <w:pPr>
        <w:pStyle w:val="af4"/>
        <w:spacing w:before="240" w:after="0"/>
        <w:ind w:firstLine="792"/>
        <w:jc w:val="lowKashida"/>
        <w:rPr>
          <w:rFonts w:ascii="Traditional" w:hAnsi="Traditional" w:cs="Simplified Arabic"/>
          <w:sz w:val="28"/>
          <w:szCs w:val="28"/>
          <w:rtl/>
        </w:rPr>
      </w:pPr>
      <w:r>
        <w:rPr>
          <w:rFonts w:ascii="Traditional" w:hAnsi="Traditional" w:cs="Simplified Arabic"/>
          <w:sz w:val="28"/>
          <w:szCs w:val="28"/>
          <w:rtl/>
        </w:rPr>
        <w:t xml:space="preserve">لقد أثبت الحديث دخول الشهر بخبر واحد أو اثنين يدعيان رؤية الهلال بالعين المجردة ، حيث كانت هي الوسيلة الممكنة والملائمة لمستوى الأمة ، فكيف </w:t>
      </w:r>
      <w:r>
        <w:rPr>
          <w:rFonts w:ascii="Traditional" w:hAnsi="Traditional" w:cs="Simplified Arabic"/>
          <w:sz w:val="28"/>
          <w:szCs w:val="28"/>
          <w:rtl/>
        </w:rPr>
        <w:lastRenderedPageBreak/>
        <w:t>يتصور أن يرفض وسيلة لا يتطرق إليها الخطأ أو الوهم ، أو الكذب ، وسيلة بلغت درجة اليقين والقطع ، ويمكن أن تجتمع عليها أمة الإسلام في شرق الأرض وغربها ، وتزيل الخلاف الدائم والمتفاوت في الصوم والإفطار والأعياد، إلى مدى ثلاثة أيام تكون فرقاً بين بلد وآخر (!) ، وهو ما لا يعقل ولا يقبل لا بمنطق العلم ، ولا بمنطق الدين ، ومن المقطوع به أن أحدها هو الصواب والباقي خطأ بلا جدال.</w:t>
      </w:r>
    </w:p>
    <w:p w14:paraId="1CA72AF8" w14:textId="77777777" w:rsidR="00906829" w:rsidRDefault="00906829" w:rsidP="00906829">
      <w:pPr>
        <w:pStyle w:val="af4"/>
        <w:spacing w:before="240" w:after="0"/>
        <w:ind w:firstLine="792"/>
        <w:jc w:val="lowKashida"/>
        <w:rPr>
          <w:rFonts w:ascii="Traditional" w:hAnsi="Traditional" w:cs="Simplified Arabic"/>
          <w:sz w:val="28"/>
          <w:szCs w:val="28"/>
          <w:rtl/>
        </w:rPr>
      </w:pPr>
      <w:r>
        <w:rPr>
          <w:rFonts w:ascii="Traditional" w:hAnsi="Traditional" w:cs="Simplified Arabic"/>
          <w:sz w:val="28"/>
          <w:szCs w:val="28"/>
          <w:rtl/>
        </w:rPr>
        <w:t>إن الأخذ بالحساب القطعي اليوم وسيلة لإثبات الشهور ، يجب أن يقبل من باب ( قياس الأولى ) بمعنى أن السنة التي شرعت لنا الأخذ بوسيلة أدنى ، لما يحيط بها من الشك والاحتمال - وهي الرؤية - لا ترفض وسيلة أعلى وأكمل وأوفى بتحقيق المقصود ، والخروج بالأمة من الاختلاف الشديد في تحديد بداية صيامها وفطرها وأضحاها ، إلى الوحدة المنشودة في شعائرها وعباداتها ، المتصلة بأخص أمور دينها ، وألصقها بحياتها وكيانها الروحي ، وهي وسيلة الحساب القطعي</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18"/>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r>
        <w:rPr>
          <w:rFonts w:ascii="Traditional" w:hAnsi="Traditional" w:cs="Simplified Arabic"/>
          <w:sz w:val="28"/>
          <w:szCs w:val="28"/>
          <w:rtl/>
        </w:rPr>
        <w:t> </w:t>
      </w:r>
    </w:p>
    <w:p w14:paraId="54283646"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على أن العلامة المحدث الكبير الشيخ أحمد محمد شاكر رحمه الله تعالى، نحا بهذه القضية منحى آخر، فقد ذهب على إثبات دخول الشهر القمري بالحساب الفلكي، بناء على أن الحكم باعتبار الرؤية في الحديث النبوي: معلل بعلة نصت عليها الأحاديث نفسها، وقد انتفت الآن، فينبغي أن ينتفي معلولها، إذ من المقرر أن الحكم يدور مع علته وجودا وعدما، وهذه العلة هي "أمية الأمة" التي لم تكن تكتب ولا تحسب في عصر البعثة.</w:t>
      </w:r>
    </w:p>
    <w:p w14:paraId="25B6EE87"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ومعنى ولا نحسب أي لا تعرف الحساب الفلكي. فإذا تغيرت طبيعة الأمة وأصبحت تكتب وتحسب وجب أن يتغير الحكم.</w:t>
      </w:r>
    </w:p>
    <w:p w14:paraId="75E97560"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وقد ذهب الشيخ شاكر هذا المذهب وتبنى هذا الرأي وهو رجل حديث وأثر قبل كل شيء، عاش حياته- رحمه الله تعالى- لخدمة الحديث ونصرة السنة النبوية، فهو رجل سلفي خالص، رجل اتباع لا رجل ابتداع، ولكنه رحمه الله لم يفهم السلفية على أنها جمود على ما قاله من قبلنا السلف، بل السلفية الحق: أن ننهج نهجهم ونشرب روحهم، فنجتهد لزماننا كما اجتهدوا لزمنهم، ونعالج واقعنا بعقولنا لا بعقولهم، غير مقيدين إلا بقواطع الشريعة، ومحكمات نصوصها وكليات مقاصدها.</w:t>
      </w:r>
    </w:p>
    <w:p w14:paraId="1848D6E5"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مثل الشيخ للمدرسة النصية الظاهرية بمقال لأحد العلماء الفضلاء في شهر رمضان لعام 1409هـ أشار فيه إلى أن الحديث النبوي الصحيح:" نحن أمة أمية لا نكتب ولا نحسب" يتضمن نفى الحساب وإسقاط اعتباره لدى الأمة.</w:t>
      </w:r>
    </w:p>
    <w:p w14:paraId="3D68BBC6"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فند القرضاوي فهم الشيخ للحديث بقوله: ولو صح هذا لكان الحديث دالا على نفي الكتابة، وإسقاط اعتبارها أيضا، فقد تضمن الحديث أمرين دلل بهما على أمية الأمة، وهما الكتابة والحساب.</w:t>
      </w:r>
    </w:p>
    <w:p w14:paraId="75F877B0"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ولم يقل أحد في القديم ولا في الحديث: إن الكتابة أمر مذموم أو مرغوب عنه بالنسبة للأمة، بل الكتابة أمر مطلوب دل عليه الكتاب والسنة والإجماع.</w:t>
      </w:r>
    </w:p>
    <w:p w14:paraId="58149632"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وأول من بدأ بنشر الكتابة هو النبي صلى الله عليه وسلم، كما هو معلوم من سيرته، وموقفه من أسرى بدر، وقد جعل فداء "الكاتبين" منهم: أن يعلم كل واحد منهم عشرة من أبناء المسلمين الكتابة.</w:t>
      </w:r>
    </w:p>
    <w:p w14:paraId="28D2CE5D"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ومما قيل في هذا الصدد إن الرسول لم يشرع لنا العمل بالحساب، ولم يأمرنا باعتباره، وإنما أمرنا باعتبار الرؤية والأخذ بها في إثبات الشهر.</w:t>
      </w:r>
    </w:p>
    <w:p w14:paraId="3A43833A"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وهو ما تردده المدرسة النصية الظاهرية المعاصرة، وقد أجاب عنه الشيخ بقوله:</w:t>
      </w:r>
    </w:p>
    <w:p w14:paraId="4B0E1FD0"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الكلام فيه شيء من الغلط أو المغالطة لأمرين:</w:t>
      </w:r>
    </w:p>
    <w:p w14:paraId="77E73CEF"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الأول:</w:t>
      </w:r>
      <w:r>
        <w:rPr>
          <w:rFonts w:ascii="Traditional" w:hAnsi="Traditional" w:cs="Simplified Arabic"/>
          <w:sz w:val="28"/>
          <w:szCs w:val="28"/>
          <w:rtl/>
          <w:lang w:bidi="ar-EG"/>
        </w:rPr>
        <w:t xml:space="preserve"> أنه لا يعقل أن يأمر الرسول بالاعتداد بالحساب، في وقت كانت فيه الأمة أمية، لا تكتب ولا تحسب، فشرع لها الوسيلة المناسبة لها، زمانا ومكانا، وهي الرؤية المقدورة لجمهور الناس في عصره.</w:t>
      </w:r>
    </w:p>
    <w:p w14:paraId="7D199CE0"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ولكن إذا وجدت وسيلة أدق وأضبط وأبعد عن الغلط والوهم، فليس في السنة ما يمنع اعتبارها.</w:t>
      </w:r>
    </w:p>
    <w:p w14:paraId="5AA4278C"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الثاني:</w:t>
      </w:r>
      <w:r>
        <w:rPr>
          <w:rFonts w:ascii="Traditional" w:hAnsi="Traditional" w:cs="Simplified Arabic"/>
          <w:sz w:val="28"/>
          <w:szCs w:val="28"/>
          <w:rtl/>
          <w:lang w:bidi="ar-EG"/>
        </w:rPr>
        <w:t xml:space="preserve"> أن السنة أشارت بالفعل إلى اعتبار الحساب في حالة الغيم وهو ما رواه البخاري في كتاب الصوم من جامعه الصحيح بسلسلته الذهبية المعروفة عن مالك عن نافع عن ابن عمر أن رسول الله صلى الله عليه وسلم ذكر رمضان فقال: "لا تصوموا حتى تروا الهلال، ولا تفطروا حتى تروه، فإن غم عليكم فاقدروا له"</w:t>
      </w:r>
    </w:p>
    <w:p w14:paraId="668E0E88"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"القدر" له أو "التقدير" المأمور به، يمكن أن يدخل فيه اعتبار الحساب لمن يحسنه، ويصل به إلى أمر تطمئن الأنفس إلى صحته، وهو ما أصبح في عصرنا في مرتبة القطعيات، كما هو مقدر معلوم لدى كل من له أدنى معرفة بعلوم العصر، وإلى أى مدى ارتقى فيها الإنسان الذي علمه ربه ما لم يكن يعلم.</w:t>
      </w:r>
    </w:p>
    <w:p w14:paraId="72D06E17"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وكان الشيخ من أوائل من تبني الأخذ بالحساب الفلكي القطعي –على الأقل في النفي لا في الإثبات- تقليلا للاختلاف الشاسع الذي يحدث كل سنة في بدء الصيام وف يعيد الفطر ، إلى حد يصل إلى ثلاثة أيام بين بعض البلاد الإسلامية وبعض.</w:t>
      </w:r>
    </w:p>
    <w:p w14:paraId="411C5DC5"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ومعنى الأخذ بالحساب في النفي: أن نظل على إثبات الهلال بالرؤية وفقا لرأى الأكثرين من أهل الفقه في عصرنا، ولكن إذا نفى الحساب إمكان الرؤية، وقال إنها غير ممكنة، لأن الهلال لم يولد أصلا في أي مكان من العالم الإسلامي، أو ولد ولكن لا تمكن رؤيته، كان من الواجب أن لا تقبل شهادة الشهود بحال، لأن الواقع – الذي أثبته العلم الرياضي القطعي- يكذبهم. بل في هذه الحالة لا يطلب ترائي الهلال من الناس أصلا، ولا تفتح المحاكم الشرعية، ولا دور الفتوى أو الشئون الدينية أبوابها لمن يريد أن يدلي بشهادته عن رؤية الهلال</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19"/>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78461A51"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فهذا الاجتهاد للقرضاوي جمع فيه بوضوح بين النص الجزئي والمقصد الكلي، لم يرفض الحديث ولم يرده كالمعطلة الجدد، ولم يقف في تطبيقه وفهمه عند الزمن والظروف والملابسات التي قيل فيها كما فهمت مدرسة الظاهرية الجدد، وملاحظة المقاصد الكلية تكون بحفظ الدين والعقل، إذ الأخذ بظاهر الحديث والاكتفاء في معرفة دخول الشهر بالرؤية البصرية يترتب عليه في كثير من الأعوام صيام يوم من شعبان؛ لأن البصر يزيغ ويخيل إلي الناظر أنه رأى الهلال وهو لم يره، والأخذ بالحسابات الفلكية الدقيقة فيه حفظ لمقصد الدين بالامتثال لأمر الله عز وجل بالصيام الكامل لشهر رمضان دون زيادة أو نقصان.</w:t>
      </w:r>
    </w:p>
    <w:p w14:paraId="346C87C4"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كما أن الأخذ بالحسابات الفلكية فيه حفظ  للعقل واحترام للعلم، ورفضه دعوة للأمية وترك العلم وترك معرفة الحساب والنهوض والتقدم الحضاري للأمة، وفي ترك العمل بالحساب الفلكي تناقض بيّن، فإن جماهير المسلمين بما فيهم المدرسة الظاهرية المعاصرة يأخذون بالحسابات الفلكية في معرفة أوقات الصلاة خمس مرات في اليوم الواحد.</w:t>
      </w:r>
    </w:p>
    <w:p w14:paraId="42A14B3C"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إن الأوربيين يَعجبون من منطق اختلاف المسلمين مع بداية رمضان ونهايته كل عام لوضوح الأمر علميا بالنسبة لهم، فإذا قلنا لهم لابد من الرؤية البصرية دون استخدام وسائل وأدوات عملا بنص الحديث، أجابوا كيف دعا الإسلام إذاً إلى العلم وحث عليه كما تزعمون؟!</w:t>
      </w:r>
    </w:p>
    <w:p w14:paraId="40D01F41"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لقد أحسن المجلس الأوربي للإفتاء برئاسة الشيخ القرضاوي إذ انتهى في قراره فيما يتصل بموضوع الهلال إلى ترسيخ ثقافة احترام ما انتهى إليه القطعي من علوم الحساب الفلكي عندما يقرر عدم إمكانية الرؤية، بسبب عدم حدوث الاقتران، وأن لا يُدعى إلى ترائي الهلال، ولا يقبل ادعاء رؤيته.</w:t>
      </w:r>
    </w:p>
    <w:p w14:paraId="0B4BCE05"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وعدّل المجلس قراره المتخذ في الدورة 17 المنعقدة في مدينة سراييفو (مايو) 2007 م، والذي يأخذ فيه بالحسابات الفلكية وفق ضوابط محددة تجمع بين النص الشرعي والعلم الفلكي، وسيصدر المجلس – إن شاء الله – تقويماً سنوياً يحدد بداية الشهور القمرية ونهايتها استناداً إلى التعديل(</w:t>
      </w:r>
      <w:r>
        <w:rPr>
          <w:rFonts w:cs="Simplified Arabic"/>
          <w:sz w:val="28"/>
          <w:szCs w:val="28"/>
          <w:rtl/>
        </w:rPr>
        <w:footnoteReference w:id="220"/>
      </w:r>
      <w:r>
        <w:rPr>
          <w:rFonts w:ascii="Traditional" w:hAnsi="Traditional" w:cs="Simplified Arabic"/>
          <w:sz w:val="28"/>
          <w:szCs w:val="28"/>
          <w:rtl/>
          <w:lang w:bidi="ar-EG"/>
        </w:rPr>
        <w:t>).</w:t>
      </w:r>
    </w:p>
    <w:p w14:paraId="762B3B47" w14:textId="77777777" w:rsidR="00906829" w:rsidRDefault="00906829" w:rsidP="00906829">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الأمر الذي سيرفع عن المسلمين في أوربا حرجا كبيرا في هذه القضية، وسيجلب لهم نفعا كبيرا على كل المستويات شريطة التزام الأئمة والمرجعيات التي تمثل المسلمين بهذا القرار.</w:t>
      </w:r>
    </w:p>
    <w:p w14:paraId="738E0C19"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ففي ألمانيا على سبيل المثال تعلق الحكومة كل إنجاز ومصلحة للمسلمين –بدءا من منح التلاميذ المسلمين إجازة في الأعياد ، ومرورا بتدريس الدين الإسلامي في المدارس، وانتهاء بالاعتراف بالدين الإسلامي في ألمانيا- بوجود مرجعية تمثلهم ويلتزم المسلمون بقرارها وأصدق مثال لديهم على عدم وجود هذه المرجعية، هو بداية </w:t>
      </w:r>
      <w:r>
        <w:rPr>
          <w:rFonts w:ascii="Traditional" w:hAnsi="Traditional" w:cs="Simplified Arabic"/>
          <w:sz w:val="28"/>
          <w:szCs w:val="28"/>
          <w:rtl/>
          <w:lang w:bidi="ar-EG"/>
        </w:rPr>
        <w:lastRenderedPageBreak/>
        <w:t>ونهاية رمضان، فترى التلاميذ المسلمين في المدارس عندهم أعياد لثلاثة أيام متتالية: الأول للأتراك والثاني للمغاربة والثالث لغيرهم والنتيجة هي حرمانهم جميعا من العطلة، إذ من غير المعقول منح التلاميذ ثلاثة أيام عطل متتالية.</w:t>
      </w:r>
    </w:p>
    <w:p w14:paraId="2B731E48"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وبهذا يتجلى لنا كيف يمكننا من خلال منهج هذه المدرسة التي تجمع بين المقاصد الكلية والنصوص الجزئية في فهم الإسلام واستنباط الأحكام والتي يمثلها ويقف على رأسها العلامة القرضاوي، كيف يمكننا تقديم الإسلام بصورة صحيحة جالبة للمصالح دارئة للمفاسد في أي عصر وفي أي مكان.</w:t>
      </w:r>
    </w:p>
    <w:p w14:paraId="7A5D8C17" w14:textId="77777777" w:rsidR="00906829" w:rsidRDefault="00906829" w:rsidP="00906829">
      <w:pPr>
        <w:spacing w:before="240"/>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المطلب الرابع: الجمع بين الاجتهاد الإنشائي والانتقائي .</w:t>
      </w:r>
    </w:p>
    <w:p w14:paraId="71D449AF"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يعتبر موضوع الاجتهاد من الموضوعات الحيوية في علم الأصول وهو الباب الأكبر لموضوع التجديد الفقهي، وغلقه يعني الجمود على ما كتب السابقون والوقوف عليه، وإذا كان الشيخ بهذه العقلية التجديدية فلابد له من الاهتمام بموضوع الاجتهاد وهو ما كان فاهتم به في الإطار التأصيلي التنظيري، وكذا التفعيلي والتطبيقي، فللشيخ أكثر من كتاب مستقل في موضوع الاجتهاد، وفي ثنايا كتبه إشارات كثيرة بل وفصول وأبواب في بعض الأحيان تؤصل للاجتهاد وتفرع عليه من الواقع المعيش، ومن الدراسات التأصيلية للشيخ في هذا الباب كتابه القيم: الاجتهاد في الشريعة الإسلامية مع نظرات تحليلية في الاجتهاد المعاصر، وهو كتاب فريد في بابه عصري في تناوله قدم فيه خارطة واضحة للاجتهاد المعاصر المنشود، وكذا كتابه الاجتهاد المعاصر بين الانضباط والإفراط، وهو سابق على كتابه الأول وأخصر منه، وقد أعاد الشيخ بعض مباحثه وفصوله باستفاضة وتوسع في كتابيه : دراسة في فقه مقاصد الشريعة بين المقاصد الكلية والنصوص الجزئية، والاجتهاد في الشريعة الإسلامية.</w:t>
      </w:r>
    </w:p>
    <w:p w14:paraId="781BBE2D"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أما التفعيل والتطبيق لما نظر له في هذه الكتب عن الاجتهاد، ففي كثير من كتبه كفقه الزكاة، وفقه الجهاد، وفتاوى معاصرة، وفي الحوارات واللقاءات والمحاضرات، وتوجيه طلبة العلم والدارسين، وفي مناقشات قرارات وفتاوى المجامع الفقهية التي يشارك فيها الشيخ .</w:t>
      </w:r>
    </w:p>
    <w:p w14:paraId="5B5BAB13"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وقد حدد الشيخ الاجتهاد الذي نريده لعصرنا وهو: الاجتهاد بنوعيه الانتقائي والإنشائي وكذا الاجتهاد الجامع بينهما</w:t>
      </w:r>
    </w:p>
    <w:p w14:paraId="66BED2F0"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أولاً: المقصود بالاجتهاد الانتقائي:</w:t>
      </w:r>
      <w:r>
        <w:rPr>
          <w:rFonts w:ascii="Traditional" w:hAnsi="Traditional" w:cs="Simplified Arabic"/>
          <w:sz w:val="28"/>
          <w:szCs w:val="28"/>
          <w:rtl/>
          <w:lang w:bidi="ar-EG"/>
        </w:rPr>
        <w:t xml:space="preserve"> اختيار أحد الآراء المنقولة في تراثنا الفقهي العريض للفتوى أو القضاء به، ترجيحا له على غيره من الآراء والأقوال الأخرى</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21"/>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41AF35A0" w14:textId="77777777" w:rsidR="00906829" w:rsidRDefault="00906829" w:rsidP="00906829">
      <w:pPr>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ثانياً: منهج الشيخ في الاجتهاد الانتقائي</w:t>
      </w:r>
    </w:p>
    <w:p w14:paraId="79A91F4D"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يتلخص منهج الشيخ في الاجتهاد الانتقائي الترجيحي في الآتي:</w:t>
      </w:r>
    </w:p>
    <w:p w14:paraId="6822C78E" w14:textId="77777777" w:rsidR="00906829" w:rsidRDefault="00906829" w:rsidP="00DB40CB">
      <w:pPr>
        <w:numPr>
          <w:ilvl w:val="1"/>
          <w:numId w:val="39"/>
        </w:numPr>
        <w:spacing w:after="0" w:line="240" w:lineRule="auto"/>
        <w:ind w:left="1327" w:right="120"/>
        <w:jc w:val="lowKashida"/>
        <w:rPr>
          <w:rFonts w:ascii="Traditional" w:hAnsi="Traditional" w:cs="Simplified Arabic"/>
          <w:sz w:val="28"/>
          <w:szCs w:val="28"/>
          <w:rtl/>
          <w:lang w:bidi="ar-EG"/>
        </w:rPr>
      </w:pPr>
      <w:r>
        <w:rPr>
          <w:rFonts w:ascii="Traditional" w:hAnsi="Traditional" w:cs="Simplified Arabic"/>
          <w:sz w:val="28"/>
          <w:szCs w:val="28"/>
          <w:rtl/>
          <w:lang w:bidi="ar-EG"/>
        </w:rPr>
        <w:t>توسيع دائرة الاختيار وعدم الاقتصار على آراء الأئمة الأربعة.</w:t>
      </w:r>
    </w:p>
    <w:p w14:paraId="194E72B9" w14:textId="77777777" w:rsidR="00906829" w:rsidRDefault="00906829" w:rsidP="00DB40CB">
      <w:pPr>
        <w:numPr>
          <w:ilvl w:val="1"/>
          <w:numId w:val="39"/>
        </w:numPr>
        <w:spacing w:after="0" w:line="240" w:lineRule="auto"/>
        <w:ind w:left="1327" w:right="120"/>
        <w:jc w:val="lowKashida"/>
        <w:rPr>
          <w:rFonts w:ascii="Traditional" w:hAnsi="Traditional" w:cs="Simplified Arabic"/>
          <w:sz w:val="28"/>
          <w:szCs w:val="28"/>
          <w:rtl/>
          <w:lang w:bidi="ar-EG"/>
        </w:rPr>
      </w:pPr>
      <w:r>
        <w:rPr>
          <w:rFonts w:ascii="Traditional" w:hAnsi="Traditional" w:cs="Simplified Arabic"/>
          <w:sz w:val="28"/>
          <w:szCs w:val="28"/>
          <w:rtl/>
          <w:lang w:bidi="ar-EG"/>
        </w:rPr>
        <w:t>النظر إلى مآلات الاختيار الفقهي.</w:t>
      </w:r>
    </w:p>
    <w:p w14:paraId="7193D867" w14:textId="77777777" w:rsidR="00906829" w:rsidRDefault="00906829" w:rsidP="00DB40CB">
      <w:pPr>
        <w:numPr>
          <w:ilvl w:val="1"/>
          <w:numId w:val="39"/>
        </w:numPr>
        <w:spacing w:after="0" w:line="240" w:lineRule="auto"/>
        <w:ind w:left="1327" w:right="120"/>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رعاية مصالح الخلق ودرء المفاسد عنهم. </w:t>
      </w:r>
    </w:p>
    <w:p w14:paraId="4FE1E645" w14:textId="77777777" w:rsidR="00906829" w:rsidRDefault="00906829" w:rsidP="00DB40CB">
      <w:pPr>
        <w:numPr>
          <w:ilvl w:val="1"/>
          <w:numId w:val="39"/>
        </w:numPr>
        <w:spacing w:after="0" w:line="240" w:lineRule="auto"/>
        <w:ind w:left="1327" w:right="120"/>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اختيار الأليق بالزمان. </w:t>
      </w:r>
    </w:p>
    <w:p w14:paraId="284BD2D7" w14:textId="77777777" w:rsidR="00906829" w:rsidRDefault="00906829" w:rsidP="00DB40CB">
      <w:pPr>
        <w:numPr>
          <w:ilvl w:val="1"/>
          <w:numId w:val="39"/>
        </w:numPr>
        <w:spacing w:after="0" w:line="240" w:lineRule="auto"/>
        <w:ind w:left="1327" w:right="120"/>
        <w:jc w:val="lowKashida"/>
        <w:rPr>
          <w:rFonts w:ascii="Traditional" w:hAnsi="Traditional" w:cs="Simplified Arabic"/>
          <w:sz w:val="28"/>
          <w:szCs w:val="28"/>
          <w:lang w:bidi="ar-EG"/>
        </w:rPr>
      </w:pPr>
      <w:r>
        <w:rPr>
          <w:rFonts w:ascii="Traditional" w:hAnsi="Traditional" w:cs="Simplified Arabic"/>
          <w:sz w:val="28"/>
          <w:szCs w:val="28"/>
          <w:rtl/>
          <w:lang w:bidi="ar-EG"/>
        </w:rPr>
        <w:t>ملاحظة مقاصد الشرع.</w:t>
      </w:r>
    </w:p>
    <w:p w14:paraId="7FE4398D" w14:textId="77777777" w:rsidR="00906829" w:rsidRDefault="00906829" w:rsidP="00DB40CB">
      <w:pPr>
        <w:numPr>
          <w:ilvl w:val="1"/>
          <w:numId w:val="39"/>
        </w:numPr>
        <w:spacing w:after="0" w:line="240" w:lineRule="auto"/>
        <w:ind w:left="1327" w:right="120"/>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ترجيح الأيسر والأسهل. </w:t>
      </w:r>
    </w:p>
    <w:p w14:paraId="7180BFF2" w14:textId="77777777" w:rsidR="00906829" w:rsidRDefault="00906829" w:rsidP="00DB40CB">
      <w:pPr>
        <w:numPr>
          <w:ilvl w:val="0"/>
          <w:numId w:val="40"/>
        </w:numPr>
        <w:spacing w:after="0" w:line="240" w:lineRule="auto"/>
        <w:ind w:left="1327" w:right="1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عدم الاقتصار على آراء الأئمة الأربعة</w:t>
      </w:r>
    </w:p>
    <w:p w14:paraId="73508C24"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فدائرة الإجماع دائرة ضيقة جدا وكثيرا ما أدعي الإجماع في مسائل ثم ثبت فيها الخلاف، فلابد إذا من الاستفادة من هذه الثروة الفقهية الضخمة باختيار </w:t>
      </w:r>
      <w:r>
        <w:rPr>
          <w:rFonts w:ascii="Traditional" w:hAnsi="Traditional" w:cs="Simplified Arabic"/>
          <w:sz w:val="28"/>
          <w:szCs w:val="28"/>
          <w:rtl/>
          <w:lang w:bidi="ar-EG"/>
        </w:rPr>
        <w:lastRenderedPageBreak/>
        <w:t xml:space="preserve">الرأي الفقهي الذي يتلاءم مع ظروف الناس ويلبي احتياجاتهم، ولهذا فإن الشيخ لا يقف في اختياره الفقهي عند آراء الأئمة الأربعة، بل يوسع دائرة الاختيار لتشمل الصحابة والسلف فيقول: وفي دائرة الانتقاء يجوز لنا الخروج على المذاهب الأربعة لاختيار رأي قال به أحد فقهاء الصحابة أو التابعين، أو من بعدهم من أئمة السلف. </w:t>
      </w:r>
    </w:p>
    <w:p w14:paraId="741D2A33"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الخطأ الظن بأن آراء أمثال عمر وعلى وعائشة وابن مسعود وابن عباس وابن عمر وزيد بن ثابت ومعاذ وغيرهم من علماء الصحابة، أو رأي مثل ابن المسيب والفقهاء السبعة وابن جبير، وطاوس وعطاء والحسن وابن سيرين والزهري والنخعي، أو مثل الليث بن سعد والأوزاعي والثوري والطبري وغيرهم دون رأي الأئمة المتبوعين.</w:t>
      </w:r>
    </w:p>
    <w:p w14:paraId="1DE8E0BD"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ولهذا لم أجد حرجا أن آخذ في قضية الرضاع برأي الليث بن سعد  وداود بن علي  وأصحابه من الظاهرية ومنهم ابن حزم، وهو إحدى الروايتين عن الإمام أحمد.</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222"/>
      </w:r>
      <w:r>
        <w:rPr>
          <w:rFonts w:ascii="Traditional" w:hAnsi="Traditional" w:cs="Simplified Arabic"/>
          <w:sz w:val="28"/>
          <w:szCs w:val="28"/>
          <w:vertAlign w:val="superscript"/>
          <w:rtl/>
          <w:lang w:bidi="ar-EG"/>
        </w:rPr>
        <w:t>)</w:t>
      </w:r>
    </w:p>
    <w:p w14:paraId="0A027008" w14:textId="77777777" w:rsidR="00906829" w:rsidRDefault="00906829" w:rsidP="00906829">
      <w:pPr>
        <w:ind w:left="360" w:firstLine="792"/>
        <w:jc w:val="lowKashida"/>
        <w:rPr>
          <w:rFonts w:ascii="Traditional" w:hAnsi="Traditional" w:cs="Simplified Arabic"/>
          <w:sz w:val="28"/>
          <w:szCs w:val="28"/>
          <w:rtl/>
        </w:rPr>
      </w:pPr>
      <w:r>
        <w:rPr>
          <w:rFonts w:ascii="Traditional" w:hAnsi="Traditional" w:cs="Simplified Arabic"/>
          <w:sz w:val="28"/>
          <w:szCs w:val="28"/>
          <w:rtl/>
          <w:lang w:bidi="ar-EG"/>
        </w:rPr>
        <w:t>فلم ي</w:t>
      </w:r>
      <w:r>
        <w:rPr>
          <w:rFonts w:ascii="Traditional" w:hAnsi="Traditional" w:cs="Simplified Arabic"/>
          <w:sz w:val="28"/>
          <w:szCs w:val="28"/>
          <w:rtl/>
        </w:rPr>
        <w:t xml:space="preserve">قيد </w:t>
      </w:r>
      <w:r>
        <w:rPr>
          <w:rFonts w:ascii="Traditional" w:hAnsi="Traditional" w:cs="Simplified Arabic"/>
          <w:sz w:val="28"/>
          <w:szCs w:val="28"/>
          <w:rtl/>
          <w:lang w:bidi="ar-EG"/>
        </w:rPr>
        <w:t xml:space="preserve">الشيخ </w:t>
      </w:r>
      <w:r>
        <w:rPr>
          <w:rFonts w:ascii="Traditional" w:hAnsi="Traditional" w:cs="Simplified Arabic"/>
          <w:sz w:val="28"/>
          <w:szCs w:val="28"/>
          <w:rtl/>
        </w:rPr>
        <w:t>نفس</w:t>
      </w:r>
      <w:r>
        <w:rPr>
          <w:rFonts w:ascii="Traditional" w:hAnsi="Traditional" w:cs="Simplified Arabic"/>
          <w:sz w:val="28"/>
          <w:szCs w:val="28"/>
          <w:rtl/>
          <w:lang w:bidi="ar-EG"/>
        </w:rPr>
        <w:t>ه</w:t>
      </w:r>
      <w:r>
        <w:rPr>
          <w:rFonts w:ascii="Traditional" w:hAnsi="Traditional" w:cs="Simplified Arabic"/>
          <w:sz w:val="28"/>
          <w:szCs w:val="28"/>
          <w:rtl/>
        </w:rPr>
        <w:t xml:space="preserve"> بمذهب فقهي من المذاهب السائدة في العالم الإسلامي، ذلك أن الحق لا يشتمل عليه مذهب واحد، وأئمة هذه المذاهب المتبوعة لم يدعوا لأنفسهم العصمة، وإنما هم مجتهدون في تعرف الحق، فإن أخطأوا فلهم أجر وإن أصابوا فلهم أجران. </w:t>
      </w:r>
    </w:p>
    <w:p w14:paraId="1A908D51" w14:textId="77777777" w:rsidR="00906829" w:rsidRDefault="00906829" w:rsidP="00906829">
      <w:pPr>
        <w:ind w:left="360" w:firstLine="792"/>
        <w:jc w:val="lowKashida"/>
        <w:rPr>
          <w:rFonts w:ascii="Traditional" w:hAnsi="Traditional" w:cs="Simplified Arabic"/>
          <w:sz w:val="28"/>
          <w:szCs w:val="28"/>
          <w:rtl/>
        </w:rPr>
      </w:pPr>
      <w:r>
        <w:rPr>
          <w:rFonts w:ascii="Traditional" w:hAnsi="Traditional" w:cs="Simplified Arabic"/>
          <w:sz w:val="28"/>
          <w:szCs w:val="28"/>
          <w:rtl/>
        </w:rPr>
        <w:lastRenderedPageBreak/>
        <w:t xml:space="preserve">قال الإمام مالك: (كل أحد يؤخذ من كلامه ويترك إلا النبي -صلى الله عليه وسلم-)، وقال الإمام الشافعي: (رأيي صواب يحتمل الخطأ، ورأي غيري خطأ يحتمل الصواب). </w:t>
      </w:r>
    </w:p>
    <w:p w14:paraId="368A2EEC" w14:textId="77777777" w:rsidR="00906829" w:rsidRDefault="00906829" w:rsidP="00906829">
      <w:pPr>
        <w:ind w:left="360" w:firstLine="792"/>
        <w:jc w:val="lowKashida"/>
        <w:rPr>
          <w:rFonts w:ascii="Traditional" w:hAnsi="Traditional" w:cs="Simplified Arabic"/>
          <w:sz w:val="28"/>
          <w:szCs w:val="28"/>
          <w:rtl/>
        </w:rPr>
      </w:pPr>
      <w:r>
        <w:rPr>
          <w:rFonts w:ascii="Traditional" w:hAnsi="Traditional" w:cs="Simplified Arabic"/>
          <w:sz w:val="28"/>
          <w:szCs w:val="28"/>
          <w:rtl/>
        </w:rPr>
        <w:t>وغير لائق بعالم مسلم يملك وسائل الموازنة والترجيح أن يكون أسير مذهب واحد، أو خاضعًا لرأي فقيه معين، بل الواجب أن يكون أسير الحجة والدليل فما صح دليله وقويت حجته، فهو أولى بالاتباع، وما ضعف سنده، ووهت حجته فهو مرفوض مهما يكن من قال به، وقديمًا قال الإمام على -رضي الله عنه-: (لا تعرف الحق بالرجال، بل اعرف الحق تعرف أهله)</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223"/>
      </w:r>
      <w:r>
        <w:rPr>
          <w:rFonts w:ascii="Traditional" w:hAnsi="Traditional" w:cs="Simplified Arabic"/>
          <w:sz w:val="28"/>
          <w:szCs w:val="28"/>
          <w:vertAlign w:val="superscript"/>
          <w:rtl/>
          <w:lang w:bidi="ar-EG"/>
        </w:rPr>
        <w:t>)</w:t>
      </w:r>
      <w:r>
        <w:rPr>
          <w:rFonts w:ascii="Traditional" w:hAnsi="Traditional" w:cs="Simplified Arabic"/>
          <w:sz w:val="28"/>
          <w:szCs w:val="28"/>
          <w:rtl/>
        </w:rPr>
        <w:t xml:space="preserve">. </w:t>
      </w:r>
    </w:p>
    <w:p w14:paraId="6E36ED0C"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بل اعتبر الشيخ في غير موضع من كتبه من الركائز التي يجب أن يقوم عليها الفقه نبذ العصبية المذهبية فيقول في معرض حديثه عن تيسير دراسة الفقه وتدريسه: ومن التيسير المنشود التحرر من الالتزام بمذهب واحد معين، يؤخذ به في جميع الأبواب والمسائل، عبادات ومعاملات وإن كان فيه من التعسير والتضييق ما فيه، وكذلك إذا ظهر ضعف دليله ومستنده الشرعي، في مقابل المذاهب الأخرى.</w:t>
      </w:r>
    </w:p>
    <w:p w14:paraId="4C30D2FB"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فالمذهب الواحد قد يضيق في بعض المسائل والقضايا، ولكن الشريعة بنصوصها ومقاصدها ومجموع مذاهبها وتراث فقهائها، فيها من السعة والمرونة ما يعطي حلا لكل مشكلة، ودواء لكل داء من طب الشريعة نفسها.</w:t>
      </w:r>
    </w:p>
    <w:p w14:paraId="081AB723"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لقد ذم العلماء المحققون التقليد وأنكروه ولم يعتبروا المقلد عالما، وإنما هو تابع لغيره، إذ التقليد هو قبول قول الغير بلا حجة، والعلم هو معرفة الحق </w:t>
      </w:r>
      <w:r>
        <w:rPr>
          <w:rFonts w:ascii="Traditional" w:hAnsi="Traditional" w:cs="Simplified Arabic"/>
          <w:sz w:val="28"/>
          <w:szCs w:val="28"/>
          <w:rtl/>
          <w:lang w:bidi="ar-EG"/>
        </w:rPr>
        <w:lastRenderedPageBreak/>
        <w:t>بدليله، وقد أبطل العلامة ابن القيم التقليد ورد على دعاته من واحد وثمانين وجها في (إعلام الموقعين) وقال غيره: لا يقلد إلا عصبي أو غبي!</w:t>
      </w:r>
    </w:p>
    <w:p w14:paraId="03F065ED"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والشيخ لا يقصد بدعوته تلك إلى ذم المذاهب الكبار أو التقليل من شأن أئمتها بل ينكر ذلك على قائله بقوله: إنه لم يشم رائحة العلم، كما أن الشيخ لا يقصد بالتحرر من العصبية المذهبية الاستغناء عن فقه المذاهب وكتبها، وما حفلت به من تعليلات وتخريجات وتفصيلات، ومناقشات ثرية لا يشك في قيمتها دارس، ينشد الحق ويبحث عن الصواب بأدلته.</w:t>
      </w:r>
    </w:p>
    <w:p w14:paraId="3882EF05"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لكن الشيخ يقصد بالتحرر من العصبية المذهبية: أن لا يقيد الفقيه نفسه بغير ما قيده الله تعالى به ورسوله، فيأخذ من أي مذهب كان ما يراه أقوى حجة، وأرجح ميزانا، في ضوء المعايير الشريعة، وفي هذا توسعة للأمة وتيسير كبير عليها، وإعطاؤها مجالا رحبا للانتقاء والترجيح، وفق مقاصد الشرع ومصالح الخلق</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224"/>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121855F5" w14:textId="77777777" w:rsidR="00906829" w:rsidRDefault="00906829" w:rsidP="00906829">
      <w:pPr>
        <w:ind w:left="36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 xml:space="preserve"> لماذا رجح بعض العلماء المذاهب الأربعة على غيرها</w:t>
      </w:r>
    </w:p>
    <w:p w14:paraId="4AA641E3"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لم يخرج القرضاوي بدعوته إلى عدم التقيد بآراء الأئمة الأربعة في الاجتهاد الانتقائي على الإجماع، أو خرق ما اعتاده الأئمة والمجتهدون سيما المتأخرون منهم، وإنما عاد إلى الأصل الذي دعا إليه الأئمة الأربعة وهو عدم تقديس آرائهم والجمود عليها والنظر والدوران مع الدليل الذي استدلوا به، فكلام العلماء يحتج له ولا يحتج به.</w:t>
      </w:r>
    </w:p>
    <w:p w14:paraId="673A8FE8"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إننا في عصر الجمود والتقليد المذهبي بلغنا درجة تعظيم للآراء الفقهية ولأصحابها ربما أكثر من بعض المرويات النبوية، بل إنني أكاد أجزم أن الأئمة السابقين لم يحلموا أن تصل آراؤهم عندنا إلى هذه الدرجة من الاحتفاء والتقديم على غيرها من الآراء والأدلة.</w:t>
      </w:r>
    </w:p>
    <w:p w14:paraId="4CAFAD71"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إن العلماء إنما رجحوا آراء الأئمة الأربعة على غيرها لتوافر أمور خارجية تستدعي ذلك في نظرهم، وفي ذلك يقول ولي الله الدهلوي: إن في الأخذ بالمذاهب الأربعة مصلحة عظيمة، وفي الإعراض عنها مفسدة كبيرة، وبين وجه ذلك فيما ملخصه:</w:t>
      </w:r>
    </w:p>
    <w:p w14:paraId="0A9DB30D" w14:textId="77777777" w:rsidR="00906829" w:rsidRDefault="00906829" w:rsidP="00906829">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1 - إن الأمة اجتمعت على الاعتماد على السلف في معرفة الشريعة، فالتابعون اعتمدوا على الصحابة، وتبع التابعين اعتمدوا على التابعين، وهكذا في كل طبقة، لأن الشريعة لا تعرف إلا بالنقل والاستنباط، وهذا لا يستقيم إلا بأن تأخذ كل طبقة عمن قبلها، ولا بد من توافر ضبط المرويات وبيان ما فيها، وهو المتوافر في المذاهب الأربعة.</w:t>
      </w:r>
    </w:p>
    <w:p w14:paraId="5EEABBE2" w14:textId="77777777" w:rsidR="00906829" w:rsidRDefault="00906829" w:rsidP="00906829">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1. اندراس المذاهب الأخرى.</w:t>
      </w:r>
    </w:p>
    <w:p w14:paraId="6E36B5D9"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2. طروء اتباع الأهواء في القضاء والإفتاء </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25"/>
      </w:r>
      <w:r>
        <w:rPr>
          <w:rFonts w:ascii="Traditional" w:hAnsi="Traditional" w:cs="Simplified Arabic"/>
          <w:sz w:val="28"/>
          <w:szCs w:val="28"/>
          <w:vertAlign w:val="superscript"/>
          <w:rtl/>
          <w:lang w:bidi="ar-EG"/>
        </w:rPr>
        <w:t>)</w:t>
      </w:r>
    </w:p>
    <w:p w14:paraId="43EB437D"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ولهذه الأسباب تقررت المقولة المعروفة عند الأصوليين في منع العمل بمذاهب الصحابة أو التابعين ما لم تقترن بالتوافق مع مذهب فقهي من المذاهب المدونة، وليس ذلك لأمر ذاتي في مذاهب السلف، بل لعدم النقل المنضبط المستكمل </w:t>
      </w:r>
      <w:r>
        <w:rPr>
          <w:rFonts w:ascii="Traditional" w:hAnsi="Traditional" w:cs="Simplified Arabic"/>
          <w:sz w:val="28"/>
          <w:szCs w:val="28"/>
          <w:rtl/>
          <w:lang w:bidi="ar-EG"/>
        </w:rPr>
        <w:lastRenderedPageBreak/>
        <w:t>للقيود والشروط. ولهذا صرح الزركشي - ومن قبله العز بن عبد السلام - بأنه إذا صح عن بعض الصحابة مذهب في حكم من الأحكام لم تجز مخالفته إلا بدليل أوضح من دليله. ثم قال العز: لا خلاف بين الفريقين في الحقيقة، بل إن تحقق ثبوت مذهب عن واحد منهم جاز تقليده وِفَاقًا، وإلا فلا، لا لكونه لا يقلد، بل لأن مذهبه لم يثبت حق الثبوت</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26"/>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3388DD6A"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ولهذا إذا انتفت هذه العوارض والأسباب فلا شك أنه يجوز الإفتاء بآراء أخرى غير آراء الأئمة الأربعة كالمذاهب المنقرضة، وأقوال الأئمة الذين لم يعرف لم مذهب يتبع.</w:t>
      </w:r>
    </w:p>
    <w:p w14:paraId="24A2FE88" w14:textId="77777777" w:rsidR="00906829" w:rsidRDefault="00906829" w:rsidP="00906829">
      <w:pPr>
        <w:ind w:left="360" w:firstLine="792"/>
        <w:jc w:val="lowKashida"/>
        <w:rPr>
          <w:rFonts w:ascii="Traditional" w:hAnsi="Traditional" w:cs="Simplified Arabic"/>
          <w:sz w:val="28"/>
          <w:szCs w:val="28"/>
        </w:rPr>
      </w:pPr>
      <w:r>
        <w:rPr>
          <w:rFonts w:ascii="Traditional" w:hAnsi="Traditional" w:cs="Simplified Arabic"/>
          <w:sz w:val="28"/>
          <w:szCs w:val="28"/>
          <w:rtl/>
          <w:lang w:bidi="ar-EG"/>
        </w:rPr>
        <w:t xml:space="preserve">والشيخ القرضاوي يكثر من الاستدلال بأقوال الصحابة وآرائهم إذا حققت مقاصده في الفتوى والاجتهاد تاركا آراء الأئمة أصحاب المذاهب المتبوعة في كثير من اختياراته الفقهية، رغم أن جمهور الأصوليين على عدم حجية قول الصحابي وهو ما اختصره في عبارة الغزالي التالية: </w:t>
      </w:r>
      <w:r>
        <w:rPr>
          <w:rFonts w:ascii="Traditional" w:hAnsi="Traditional" w:cs="Simplified Arabic"/>
          <w:sz w:val="28"/>
          <w:szCs w:val="28"/>
          <w:rtl/>
        </w:rPr>
        <w:t xml:space="preserve">"الأصل الثاني من الأصول الموهومة: قول الصحابي، وقد ذهب قوم إلى أن مذهب الصحابي حجة مطلقا، وقوم إلى أنه حجة إن خالف القياس، وقوم إلى أن الحجة في قول أبي بكر وعمر خاصة. والكل باطل عندنا؛ فإن من يجوز عليه الغلط والسهو ولم تثبت عصمته عنه، فلا حجة في قوله، فكيف يحتج بقولهم مع جواز الخطأ؟، وكيف تدعى عصمتهم من غير حجة متواترة؟، وكيف يتصور عصمة قوم يجوز عليهم الاختلاف؟، وكيف يختلف المعصومان؟، كيف وقد اتفقت الصحابة على جواز </w:t>
      </w:r>
      <w:r>
        <w:rPr>
          <w:rFonts w:ascii="Traditional" w:hAnsi="Traditional" w:cs="Simplified Arabic"/>
          <w:sz w:val="28"/>
          <w:szCs w:val="28"/>
          <w:rtl/>
        </w:rPr>
        <w:lastRenderedPageBreak/>
        <w:t>مخالفة الصحابة، فانتفاء الدليل على العصمة، ووقوع الاختلاف بينهم، وتصريحهم بجواز مخالفتهم فيه، ثلاثة أدلة قاطعة "</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27"/>
      </w:r>
      <w:r>
        <w:rPr>
          <w:rFonts w:ascii="Traditional" w:hAnsi="Traditional" w:cs="Simplified Arabic"/>
          <w:sz w:val="28"/>
          <w:szCs w:val="28"/>
          <w:vertAlign w:val="superscript"/>
          <w:rtl/>
        </w:rPr>
        <w:t>)</w:t>
      </w:r>
      <w:r>
        <w:rPr>
          <w:rFonts w:ascii="Traditional" w:hAnsi="Traditional" w:cs="Simplified Arabic"/>
          <w:sz w:val="28"/>
          <w:szCs w:val="28"/>
          <w:rtl/>
        </w:rPr>
        <w:t>.</w:t>
      </w:r>
    </w:p>
    <w:p w14:paraId="1C0B64C6" w14:textId="77777777" w:rsidR="00906829" w:rsidRDefault="00906829" w:rsidP="00906829">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وسأسوق هنا استدلال ابن القيم على حجية العمل بقول الصحابي بصورة مبدعة، وذلك لأن الذين عارضوا الشيخ بشدة في فتاواه التي رجح فيها الأخذ بآراء بعض الصحابة انطلقوا مما قرره علماء الأصول من عدم حجية قول الصحابي، مثل مسألة بقاء المرأة المسلمة تحت زوجها الكافر، وغيرها من الفتاوى يقول ابن القيم:</w:t>
      </w:r>
    </w:p>
    <w:p w14:paraId="7C25D0B3" w14:textId="77777777" w:rsidR="00906829" w:rsidRDefault="00906829" w:rsidP="00906829">
      <w:pPr>
        <w:widowControl w:val="0"/>
        <w:ind w:firstLine="792"/>
        <w:jc w:val="lowKashida"/>
        <w:rPr>
          <w:rFonts w:ascii="Traditional" w:hAnsi="Traditional" w:cs="Simplified Arabic"/>
          <w:sz w:val="28"/>
          <w:szCs w:val="28"/>
          <w:rtl/>
        </w:rPr>
      </w:pPr>
      <w:r>
        <w:rPr>
          <w:rFonts w:ascii="Traditional" w:hAnsi="Traditional" w:cs="Simplified Arabic"/>
          <w:sz w:val="28"/>
          <w:szCs w:val="28"/>
          <w:rtl/>
        </w:rPr>
        <w:t>"الفتوى التي يفتى بها أحد الصحابة لا تخرج عن ستة أوجه:</w:t>
      </w:r>
    </w:p>
    <w:p w14:paraId="51C45BE3" w14:textId="77777777" w:rsidR="00906829" w:rsidRDefault="00906829" w:rsidP="00906829">
      <w:pPr>
        <w:widowControl w:val="0"/>
        <w:ind w:firstLine="792"/>
        <w:jc w:val="lowKashida"/>
        <w:rPr>
          <w:rFonts w:ascii="Traditional" w:hAnsi="Traditional" w:cs="Simplified Arabic"/>
          <w:sz w:val="28"/>
          <w:szCs w:val="28"/>
          <w:rtl/>
        </w:rPr>
      </w:pPr>
      <w:r>
        <w:rPr>
          <w:rFonts w:ascii="Traditional" w:hAnsi="Traditional" w:cs="Simplified Arabic"/>
          <w:b/>
          <w:bCs/>
          <w:sz w:val="28"/>
          <w:szCs w:val="28"/>
          <w:rtl/>
        </w:rPr>
        <w:t xml:space="preserve"> أحدها:</w:t>
      </w:r>
      <w:r>
        <w:rPr>
          <w:rFonts w:ascii="Traditional" w:hAnsi="Traditional" w:cs="Simplified Arabic"/>
          <w:sz w:val="28"/>
          <w:szCs w:val="28"/>
          <w:rtl/>
        </w:rPr>
        <w:t xml:space="preserve"> أن يكون سمعها من النبي </w:t>
      </w:r>
      <w:r>
        <w:rPr>
          <w:rFonts w:ascii="Traditional" w:hAnsi="Traditional" w:cs="Simplified Arabic"/>
          <w:sz w:val="28"/>
          <w:szCs w:val="28"/>
        </w:rPr>
        <w:sym w:font="AGA Arabesque" w:char="F072"/>
      </w:r>
      <w:r>
        <w:rPr>
          <w:rFonts w:ascii="Traditional" w:hAnsi="Traditional" w:cs="Simplified Arabic"/>
          <w:sz w:val="28"/>
          <w:szCs w:val="28"/>
          <w:rtl/>
        </w:rPr>
        <w:t xml:space="preserve"> .</w:t>
      </w:r>
    </w:p>
    <w:p w14:paraId="7505ECDA" w14:textId="77777777" w:rsidR="00906829" w:rsidRDefault="00906829" w:rsidP="00906829">
      <w:pPr>
        <w:widowControl w:val="0"/>
        <w:ind w:firstLine="792"/>
        <w:jc w:val="lowKashida"/>
        <w:rPr>
          <w:rFonts w:ascii="Traditional" w:hAnsi="Traditional" w:cs="Simplified Arabic"/>
          <w:sz w:val="28"/>
          <w:szCs w:val="28"/>
          <w:rtl/>
        </w:rPr>
      </w:pPr>
      <w:r>
        <w:rPr>
          <w:rFonts w:ascii="Traditional" w:hAnsi="Traditional" w:cs="Simplified Arabic"/>
          <w:b/>
          <w:bCs/>
          <w:sz w:val="28"/>
          <w:szCs w:val="28"/>
          <w:rtl/>
        </w:rPr>
        <w:t xml:space="preserve"> الثاني:</w:t>
      </w:r>
      <w:r>
        <w:rPr>
          <w:rFonts w:ascii="Traditional" w:hAnsi="Traditional" w:cs="Simplified Arabic"/>
          <w:sz w:val="28"/>
          <w:szCs w:val="28"/>
          <w:rtl/>
        </w:rPr>
        <w:t xml:space="preserve"> أن يكون سمعها ممن سمعها منه.</w:t>
      </w:r>
    </w:p>
    <w:p w14:paraId="7F5C5BC8" w14:textId="77777777" w:rsidR="00906829" w:rsidRDefault="00906829" w:rsidP="00906829">
      <w:pPr>
        <w:widowControl w:val="0"/>
        <w:ind w:firstLine="792"/>
        <w:jc w:val="lowKashida"/>
        <w:rPr>
          <w:rFonts w:ascii="Traditional" w:hAnsi="Traditional" w:cs="Simplified Arabic"/>
          <w:sz w:val="28"/>
          <w:szCs w:val="28"/>
          <w:rtl/>
        </w:rPr>
      </w:pPr>
      <w:r>
        <w:rPr>
          <w:rFonts w:ascii="Traditional" w:hAnsi="Traditional" w:cs="Simplified Arabic"/>
          <w:sz w:val="28"/>
          <w:szCs w:val="28"/>
          <w:rtl/>
        </w:rPr>
        <w:t xml:space="preserve"> </w:t>
      </w:r>
      <w:r>
        <w:rPr>
          <w:rFonts w:ascii="Traditional" w:hAnsi="Traditional" w:cs="Simplified Arabic"/>
          <w:b/>
          <w:bCs/>
          <w:sz w:val="28"/>
          <w:szCs w:val="28"/>
          <w:rtl/>
        </w:rPr>
        <w:t>الثالث:</w:t>
      </w:r>
      <w:r>
        <w:rPr>
          <w:rFonts w:ascii="Traditional" w:hAnsi="Traditional" w:cs="Simplified Arabic"/>
          <w:sz w:val="28"/>
          <w:szCs w:val="28"/>
          <w:rtl/>
        </w:rPr>
        <w:t xml:space="preserve"> أن يكون فهمها من آية من كتاب الله فهماً خفي علينا.</w:t>
      </w:r>
    </w:p>
    <w:p w14:paraId="1539F9C6" w14:textId="77777777" w:rsidR="00906829" w:rsidRDefault="00906829" w:rsidP="00906829">
      <w:pPr>
        <w:widowControl w:val="0"/>
        <w:ind w:left="1507" w:hanging="715"/>
        <w:jc w:val="lowKashida"/>
        <w:rPr>
          <w:rFonts w:ascii="Traditional" w:hAnsi="Traditional" w:cs="Simplified Arabic"/>
          <w:sz w:val="28"/>
          <w:szCs w:val="28"/>
          <w:rtl/>
        </w:rPr>
      </w:pPr>
      <w:r>
        <w:rPr>
          <w:rFonts w:ascii="Traditional" w:hAnsi="Traditional" w:cs="Simplified Arabic"/>
          <w:b/>
          <w:bCs/>
          <w:sz w:val="28"/>
          <w:szCs w:val="28"/>
          <w:rtl/>
        </w:rPr>
        <w:t>الرابع:</w:t>
      </w:r>
      <w:r>
        <w:rPr>
          <w:rFonts w:ascii="Traditional" w:hAnsi="Traditional" w:cs="Simplified Arabic"/>
          <w:sz w:val="28"/>
          <w:szCs w:val="28"/>
          <w:rtl/>
        </w:rPr>
        <w:t xml:space="preserve"> أن يكون قد اتفق عليها مَلَؤهم، ولم ينقل إلينا إلا قول المفتى بها وحده.</w:t>
      </w:r>
    </w:p>
    <w:p w14:paraId="6C2FECFB" w14:textId="77777777" w:rsidR="00906829" w:rsidRDefault="00906829" w:rsidP="00906829">
      <w:pPr>
        <w:widowControl w:val="0"/>
        <w:ind w:firstLine="792"/>
        <w:jc w:val="lowKashida"/>
        <w:rPr>
          <w:rFonts w:ascii="Traditional" w:hAnsi="Traditional" w:cs="Simplified Arabic"/>
          <w:sz w:val="28"/>
          <w:szCs w:val="28"/>
          <w:rtl/>
        </w:rPr>
      </w:pPr>
      <w:r>
        <w:rPr>
          <w:rFonts w:ascii="Traditional" w:hAnsi="Traditional" w:cs="Simplified Arabic"/>
          <w:b/>
          <w:bCs/>
          <w:sz w:val="28"/>
          <w:szCs w:val="28"/>
          <w:rtl/>
        </w:rPr>
        <w:t>الخامس:</w:t>
      </w:r>
      <w:r>
        <w:rPr>
          <w:rFonts w:ascii="Traditional" w:hAnsi="Traditional" w:cs="Simplified Arabic"/>
          <w:sz w:val="28"/>
          <w:szCs w:val="28"/>
          <w:rtl/>
        </w:rPr>
        <w:t xml:space="preserve"> أن يكون لكمال علمه باللغة ودلالة اللفظ على الوجه الذي انفرد به عنا، أو لقرائن عالية اقترنت بالخطاب، أو لمجموع أمور فهموها على طول الزمان  من رؤية النبي </w:t>
      </w:r>
      <w:r>
        <w:rPr>
          <w:rFonts w:ascii="Traditional" w:hAnsi="Traditional" w:cs="Simplified Arabic"/>
          <w:sz w:val="28"/>
          <w:szCs w:val="28"/>
        </w:rPr>
        <w:sym w:font="AGA Arabesque" w:char="F072"/>
      </w:r>
      <w:r>
        <w:rPr>
          <w:rFonts w:ascii="Traditional" w:hAnsi="Traditional" w:cs="Simplified Arabic"/>
          <w:sz w:val="28"/>
          <w:szCs w:val="28"/>
          <w:rtl/>
        </w:rPr>
        <w:t>، ومشاهدة أفعاله وأحواله وسيرته، وسماع كلامه، والعلم بمقاصده، وشهود تنزيل الوحي، ومشاهدة تأويله بالفعل، فيكون فهم مالا نفهمه نحن، وعلى هذه التقادير الخمسة تكون فتواه حجة بجب أتباعها.</w:t>
      </w:r>
    </w:p>
    <w:p w14:paraId="05A3410A" w14:textId="77777777" w:rsidR="00906829" w:rsidRDefault="00906829" w:rsidP="00906829">
      <w:pPr>
        <w:widowControl w:val="0"/>
        <w:ind w:firstLine="792"/>
        <w:jc w:val="lowKashida"/>
        <w:rPr>
          <w:rFonts w:ascii="Traditional" w:hAnsi="Traditional" w:cs="Simplified Arabic"/>
          <w:sz w:val="28"/>
          <w:szCs w:val="28"/>
          <w:rtl/>
        </w:rPr>
      </w:pPr>
      <w:r>
        <w:rPr>
          <w:rFonts w:ascii="Traditional" w:hAnsi="Traditional" w:cs="Simplified Arabic"/>
          <w:sz w:val="28"/>
          <w:szCs w:val="28"/>
          <w:rtl/>
        </w:rPr>
        <w:lastRenderedPageBreak/>
        <w:t xml:space="preserve"> </w:t>
      </w:r>
      <w:r>
        <w:rPr>
          <w:rFonts w:ascii="Traditional" w:hAnsi="Traditional" w:cs="Simplified Arabic"/>
          <w:b/>
          <w:bCs/>
          <w:sz w:val="28"/>
          <w:szCs w:val="28"/>
          <w:rtl/>
        </w:rPr>
        <w:t>السادس</w:t>
      </w:r>
      <w:r>
        <w:rPr>
          <w:rFonts w:ascii="Traditional" w:hAnsi="Traditional" w:cs="Simplified Arabic"/>
          <w:sz w:val="28"/>
          <w:szCs w:val="28"/>
          <w:rtl/>
        </w:rPr>
        <w:t xml:space="preserve">: أن يكون فهم ما لم يُرده الرسول </w:t>
      </w:r>
      <w:r>
        <w:rPr>
          <w:rFonts w:ascii="Traditional" w:hAnsi="Traditional" w:cs="Simplified Arabic"/>
          <w:sz w:val="28"/>
          <w:szCs w:val="28"/>
        </w:rPr>
        <w:sym w:font="AGA Arabesque" w:char="F072"/>
      </w:r>
      <w:r>
        <w:rPr>
          <w:rFonts w:ascii="Traditional" w:hAnsi="Traditional" w:cs="Simplified Arabic"/>
          <w:sz w:val="28"/>
          <w:szCs w:val="28"/>
          <w:rtl/>
        </w:rPr>
        <w:t xml:space="preserve"> وأخطأ في فهمه، والمراد غير ما فهمه، وعلى هذا التقدير لا يكون قوله حجة، ومعلوم قطعا أن وقوع احتمالٍ من خمسة، أغلب على الظن من وقوع احتمال واحد معين، هذا مالا يشك فيه عاقل، وذلك يفيد ظنا غالبا قويا على أن الصواب في قوله، دون ما خالفه من أقوال من بعده، وليس المطلوب إلا الظن الغالب والعمل به متعين، ويكفى العارف هذا الوجه"</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28"/>
      </w:r>
      <w:r>
        <w:rPr>
          <w:rFonts w:ascii="Traditional" w:hAnsi="Traditional" w:cs="Simplified Arabic"/>
          <w:sz w:val="28"/>
          <w:szCs w:val="28"/>
          <w:vertAlign w:val="superscript"/>
          <w:rtl/>
        </w:rPr>
        <w:t>)</w:t>
      </w:r>
      <w:r>
        <w:rPr>
          <w:rFonts w:ascii="Traditional" w:hAnsi="Traditional" w:cs="Simplified Arabic"/>
          <w:sz w:val="28"/>
          <w:szCs w:val="28"/>
          <w:rtl/>
        </w:rPr>
        <w:t>.</w:t>
      </w:r>
    </w:p>
    <w:p w14:paraId="6302C6D1" w14:textId="77777777" w:rsidR="00906829" w:rsidRDefault="00906829" w:rsidP="00906829">
      <w:pPr>
        <w:widowControl w:val="0"/>
        <w:ind w:firstLine="792"/>
        <w:jc w:val="lowKashida"/>
        <w:rPr>
          <w:rFonts w:ascii="Traditional" w:hAnsi="Traditional" w:cs="Simplified Arabic"/>
          <w:sz w:val="28"/>
          <w:szCs w:val="28"/>
          <w:rtl/>
          <w:lang w:bidi="ar-EG"/>
        </w:rPr>
      </w:pPr>
      <w:r>
        <w:rPr>
          <w:rFonts w:ascii="Traditional" w:hAnsi="Traditional" w:cs="Simplified Arabic"/>
          <w:sz w:val="28"/>
          <w:szCs w:val="28"/>
          <w:rtl/>
        </w:rPr>
        <w:t>ثم يعقد فصلا للتدليل على جواز الفتوى بآراء السلف فيقول: فصل : [ القول في جواز الفتوى بالآثار السلفية ] في جواز الفتوى بالآثار السلفية والفتاوي الصحابية , وأنها أولى بالأخذ بها من آراء المتأخرين وفتاويهم , وأن قربها إلى الصواب بحسب قرب أهلها من عصر الرسول صلوات الله وسلامه عليه وعلى آله , وأن فتاوى الصحابة أولى أن يؤخذ بها من فتاوى التابعين , وفتاوى التابعين أولى من فتاوى تابعي التابعين , وهلم جرا وكلما كان العهد بالرسول أقرب كان الصواب أغلب</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29"/>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w:t>
      </w:r>
    </w:p>
    <w:p w14:paraId="7C9223E0" w14:textId="77777777" w:rsidR="00906829" w:rsidRDefault="00906829" w:rsidP="00906829">
      <w:pPr>
        <w:widowControl w:val="0"/>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هل إلغاء المذاهب الفقهية يحقق الاجتهاد المنشود؟</w:t>
      </w:r>
    </w:p>
    <w:p w14:paraId="0D77546B" w14:textId="77777777" w:rsidR="00906829" w:rsidRDefault="00906829" w:rsidP="00906829">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أمام الاختلاف الذي يقع بين الفقهاء المعاصرين في الفتوى، بل بين المجامع الفقهية أحيانا، وذكرهم عند الجواب على أسئلة المستفتين خلاف الفقهاء السابقين كأبي حنيفة ومالك، تعالت دعوات تطالب بإلغاء المذاهب الفقهية والاكتفاء بصورة واحدة تعرض على المكلفين بعد انتخابها من مجموع الآراء الفقهية، حتى لا نوقع المكلف العامي في البلبلة والحيرة فتقدم له مثلا أرجح الآراء في الصلاة من التكبير </w:t>
      </w:r>
      <w:r>
        <w:rPr>
          <w:rFonts w:ascii="Traditional" w:hAnsi="Traditional" w:cs="Simplified Arabic"/>
          <w:sz w:val="28"/>
          <w:szCs w:val="28"/>
          <w:rtl/>
          <w:lang w:bidi="ar-EG"/>
        </w:rPr>
        <w:lastRenderedPageBreak/>
        <w:t>إلى التسليم ويكون أمام صورة واحدة دون ذكر الخلاف له، وقد سار  الأزهر مؤخراً في ها الاتجاه فألغيت المذاهب الفقهية في الدراسة الزهرية في المرحلة الإعدادية والثانوية، وأصبح الدراسة فقها منتخبا من المذاهب الأربعة بصورة مختصرة جدا ويشار إلى الخلاف بين الفقهاء فيه نادراً.</w:t>
      </w:r>
    </w:p>
    <w:p w14:paraId="35EE5314" w14:textId="77777777" w:rsidR="00906829" w:rsidRDefault="00906829" w:rsidP="00906829">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والحق أن إلغاء المذاهب الفقهية في معاهد ومدارس العلم الشرعي، مضر جدا بتكوين الفقهاء وسبيل مؤد إلى ضياع فروع الفقه مع الزمن، بل إنه لا يمكننا تكوين فقهاء يملكون ملكة فقهية تمكنهم من الترجيح بين الآراء عند التعارض، والنظر في أدلة السابقين ومآخذهم، إلا من خلال هذا المنج.</w:t>
      </w:r>
    </w:p>
    <w:p w14:paraId="12F607AD" w14:textId="77777777" w:rsidR="00906829" w:rsidRDefault="00906829" w:rsidP="00906829">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وقد تصدي الشيخ محمد زاهد الكوثري قديما لمحاولة شبيهة بهذه المحاولة في الأزهر، وكتب كتابه: " اللامذهبية قنطرة اللادينية" ، ومن ظن أن دراسة ومعرفة اختلاف الأئمة في المسائل الفقهية يؤدي إلى اختلاف الأمة وتفرقها، فقد جهل حقيقة وفلسفة هذا الاختلاف بل وانبناء الشريعة والفقه عليه، وأنه يؤدي إلى عكس هذا من وحدة وترابط وتنوع، لا تضاد وتمزق وتفرق، فالمنهج الأمثل الذي أنتج العلماء والفقهاء المعاصرين ومنهم القرضاوي هو: دراسة الفقه أولا على مذهب فقهي محدد والتمكن من أصول المذهب وفروعه ثم الدراسة المقارنة للمذاهب الأخري، ومعرفة أدوات الترجيح من خلال علم أصول الفقه. </w:t>
      </w:r>
    </w:p>
    <w:p w14:paraId="0391306C" w14:textId="77777777" w:rsidR="00906829" w:rsidRDefault="00906829" w:rsidP="00906829">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على أن هذا المنهج لا يعارض مبدأ التطوير والتجديد للمناهج في الدراسات الشرعية، وإنما هو السبيل الآمن لتطوير وتجديد يلبي احتياجات العصر ولا يخرج على ثوابت وأصول الشرع.</w:t>
      </w:r>
    </w:p>
    <w:p w14:paraId="73FB5807" w14:textId="77777777" w:rsidR="00906829" w:rsidRDefault="00906829" w:rsidP="00906829">
      <w:pPr>
        <w:ind w:firstLine="7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أخذ الشيخ بالتلفيق مصحوبا بدليله</w:t>
      </w:r>
    </w:p>
    <w:p w14:paraId="0C6CF89C" w14:textId="77777777" w:rsidR="00906829" w:rsidRDefault="00906829" w:rsidP="00906829">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يري الشيخ صحة التلفيق بين الآراء حتى في المسألة الواحدة فيقول: وقد نأخذ في جزء من المسألة بمذهب أحدهم، وفي جزء آخر بمذهب غيره، وليس هذا تلفيقا كما ذهب إليه المتأخرون، ومنعوه في بعض الصور؛ لأن التلفيق المقصود يعني ترقيع بعض الأقوال ببعض بغير دليل، إلا التقليد المحض واتباع ما يشتهى لا ما يصح ويترجح. بخلاف ما ندعو إليه هنا فإنه اتباع للدليل حيث كان، سواء وافق هذا المذهب أم لم يوافق وإنما تذكر الموافق من باب الاستئناس والتنويه.</w:t>
      </w:r>
    </w:p>
    <w:p w14:paraId="4B8A3A15" w14:textId="77777777" w:rsidR="00906829" w:rsidRDefault="00906829" w:rsidP="00906829">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ويضرب الشيخ مثالا على ما ذكر بصورة بيع المرابحة للآمر بالشراء والتي رجح العلماء المعاصرون جوازها بناء على أن الأصل في المعاملات الإذن والإباحة وان الأصل في البيوع الحل (وأحل الله البيع وحرم الربا) ووافقوا في هذا مذهب الشافعي الذي نص عليه في الأم.</w:t>
      </w:r>
    </w:p>
    <w:p w14:paraId="10E3276D" w14:textId="77777777" w:rsidR="00906829" w:rsidRDefault="00906829" w:rsidP="00906829">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ولكنهم خالفوا الشافعي هنا حيث رأى أن الآمر بالشراء أو الواعد به، مخير بعد شراء المأمور السلعة بالفعل: إن شاء أمضى البيع المتواعد عليه وإن شاء تركه.</w:t>
      </w:r>
    </w:p>
    <w:p w14:paraId="756C345F" w14:textId="77777777" w:rsidR="00906829" w:rsidRDefault="00906829" w:rsidP="00906829">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والذي رجحه الشيخ مع العلماء المجيزين للمعاملة أن وعده بالشراء بعد طلب السلعة ملزم له، بناء على وجوب الوفاء بالوعد ديانة، كما تدل عليه ظواهر النصوص من القرآن والسنة، وكما ذهب إليه عدد من علماء السلف والخلف وأن كل ما هو واجب ديانة يجوز الإلزام به قضاء</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230"/>
      </w:r>
      <w:r>
        <w:rPr>
          <w:rFonts w:ascii="Traditional" w:hAnsi="Traditional" w:cs="Simplified Arabic"/>
          <w:sz w:val="28"/>
          <w:szCs w:val="28"/>
          <w:vertAlign w:val="superscript"/>
          <w:rtl/>
          <w:lang w:bidi="ar-EG"/>
        </w:rPr>
        <w:t>)</w:t>
      </w:r>
    </w:p>
    <w:p w14:paraId="53220E0E" w14:textId="77777777" w:rsidR="00906829" w:rsidRDefault="00906829" w:rsidP="00DB40CB">
      <w:pPr>
        <w:numPr>
          <w:ilvl w:val="0"/>
          <w:numId w:val="40"/>
        </w:numPr>
        <w:spacing w:after="0" w:line="240" w:lineRule="auto"/>
        <w:ind w:left="1147" w:right="1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النظر إلى مآلات الاختيار الفقهي</w:t>
      </w:r>
      <w:r>
        <w:rPr>
          <w:rFonts w:ascii="Traditional" w:hAnsi="Traditional" w:cs="Simplified Arabic"/>
          <w:b/>
          <w:bCs/>
          <w:sz w:val="28"/>
          <w:szCs w:val="28"/>
          <w:lang w:bidi="ar-EG"/>
        </w:rPr>
        <w:t xml:space="preserve"> </w:t>
      </w:r>
    </w:p>
    <w:p w14:paraId="5C821E81" w14:textId="77777777" w:rsidR="00906829" w:rsidRDefault="00906829" w:rsidP="00906829">
      <w:pPr>
        <w:pStyle w:val="af0"/>
        <w:ind w:firstLine="792"/>
        <w:jc w:val="lowKashida"/>
        <w:rPr>
          <w:rFonts w:ascii="Traditional" w:hAnsi="Traditional"/>
          <w:sz w:val="28"/>
        </w:rPr>
      </w:pPr>
      <w:r>
        <w:rPr>
          <w:rFonts w:ascii="Traditional" w:hAnsi="Traditional"/>
          <w:sz w:val="28"/>
          <w:rtl/>
          <w:lang w:bidi="ar-EG"/>
        </w:rPr>
        <w:lastRenderedPageBreak/>
        <w:t xml:space="preserve"> </w:t>
      </w:r>
      <w:r>
        <w:rPr>
          <w:rFonts w:ascii="Traditional" w:hAnsi="Traditional"/>
          <w:sz w:val="28"/>
          <w:rtl/>
        </w:rPr>
        <w:t>معنى مآلات الأفعال: هو أن يأخذ الفعل حكمًا يتفق مع ما يؤول إليه، سواء أكان الفاعل يقصد ذلك الذي آل إليه الفعل أم لا يقصده، فإذا كان الفعل يؤدي إلى مطلوب فهو مطلوب وإن كان لا يؤدي إلا إلى شر فهو منهي عنه</w:t>
      </w:r>
      <w:r>
        <w:rPr>
          <w:rFonts w:ascii="Traditional" w:hAnsi="Traditional"/>
          <w:sz w:val="28"/>
          <w:vertAlign w:val="superscript"/>
          <w:rtl/>
        </w:rPr>
        <w:t>(</w:t>
      </w:r>
      <w:r>
        <w:rPr>
          <w:rStyle w:val="af5"/>
          <w:rFonts w:ascii="Traditional" w:hAnsi="Traditional"/>
          <w:sz w:val="28"/>
          <w:rtl/>
        </w:rPr>
        <w:footnoteReference w:id="231"/>
      </w:r>
      <w:r>
        <w:rPr>
          <w:rFonts w:ascii="Traditional" w:hAnsi="Traditional"/>
          <w:sz w:val="28"/>
          <w:vertAlign w:val="superscript"/>
          <w:rtl/>
        </w:rPr>
        <w:t>)</w:t>
      </w:r>
      <w:r>
        <w:rPr>
          <w:rFonts w:ascii="Traditional" w:hAnsi="Traditional"/>
          <w:sz w:val="28"/>
          <w:rtl/>
        </w:rPr>
        <w:t>.</w:t>
      </w:r>
    </w:p>
    <w:p w14:paraId="06D91887" w14:textId="77777777" w:rsidR="00906829" w:rsidRDefault="00906829" w:rsidP="00906829">
      <w:pPr>
        <w:ind w:firstLine="792"/>
        <w:jc w:val="lowKashida"/>
        <w:rPr>
          <w:rFonts w:ascii="Traditional" w:hAnsi="Traditional" w:cs="Simplified Arabic"/>
          <w:sz w:val="28"/>
          <w:szCs w:val="28"/>
          <w:rtl/>
        </w:rPr>
      </w:pPr>
      <w:r>
        <w:rPr>
          <w:rFonts w:ascii="Traditional" w:hAnsi="Traditional" w:cs="Simplified Arabic"/>
          <w:sz w:val="28"/>
          <w:szCs w:val="28"/>
          <w:rtl/>
        </w:rPr>
        <w:t>"أي أن المجتهد حين يجتهد ويحكم ويفتي، عليه أن يقدر مآلات الأفعال التي هي محل حكمه وإفتائه، وأن يقدر عواقب حكمه وفتواه، وأن لا يعتبر أن مهمته تنحصر في "إعطاء الحكم الشرعي" بل مهمته أن يحكم في الفعل وهو يستحضر مآله أو مآلاته، وأن يصدر الحكم وهو ناظر إلى أثره أو آثاره</w:t>
      </w:r>
      <w:r>
        <w:rPr>
          <w:rFonts w:ascii="Traditional" w:hAnsi="Traditional" w:cs="Simplified Arabic"/>
          <w:sz w:val="28"/>
          <w:szCs w:val="28"/>
        </w:rPr>
        <w:t>…</w:t>
      </w:r>
      <w:r>
        <w:rPr>
          <w:rFonts w:ascii="Traditional" w:hAnsi="Traditional" w:cs="Simplified Arabic"/>
          <w:sz w:val="28"/>
          <w:szCs w:val="28"/>
          <w:rtl/>
        </w:rPr>
        <w:t xml:space="preserve"> فإذا لم يفعل، فإما هو قاصر عن درجة الاجتهاد أو مقصر فيها. وهذا فرع عن كون "الأحكام بمقاصدها" فعلى المجتهد الذي أقيم متكلما باسم الشرع، أن يكون حريصا أمينا على بلوغ الأحكام مقاصدها، وعلى إفضاء التكاليف الشرعية إلى أحسن مآلاتها"</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32"/>
      </w:r>
      <w:r>
        <w:rPr>
          <w:rFonts w:ascii="Traditional" w:hAnsi="Traditional" w:cs="Simplified Arabic"/>
          <w:sz w:val="28"/>
          <w:szCs w:val="28"/>
          <w:vertAlign w:val="superscript"/>
          <w:rtl/>
        </w:rPr>
        <w:t>)</w:t>
      </w:r>
    </w:p>
    <w:p w14:paraId="518EA877" w14:textId="77777777" w:rsidR="00906829" w:rsidRDefault="00906829" w:rsidP="00906829">
      <w:pPr>
        <w:ind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 xml:space="preserve">مثل ترجيح الشيخ القرضاوي </w:t>
      </w:r>
      <w:r>
        <w:rPr>
          <w:rFonts w:ascii="Traditional" w:hAnsi="Traditional" w:cs="Simplified Arabic"/>
          <w:sz w:val="28"/>
          <w:szCs w:val="28"/>
          <w:rtl/>
        </w:rPr>
        <w:t>الإفطار على الصيام للمسافر في حالات منها: أن يكون في الإفطار تعليم للسنة وتعريف بالرخصة، كأن ينتشر بين بعض الناس أن الفطر في السفر لا يجوز، أو لا يليق بأهل الدين، وينكرون على من افطر في السفر، فيكون الإفطار حينئذ أفضل، وخصوصاً بمن يقتدى به ويؤخذ عنه من أهل العلم والصلاح، بل يتعين هنا الإفطار قال ابن كثير:" إن رغب عن السنة ورأى أن الفطر مكروه إليه، فهذا يتعين عليه الإفطار ويحرم عليه الصيام والحالة هذه؛  لما جاء في مسند الإمام أحمد وغيره، عن ابن عمر:"من لم يقبل رخصة الله كان عليه من الإثم مثل جبال عرفة"</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33"/>
      </w:r>
      <w:r>
        <w:rPr>
          <w:rFonts w:ascii="Traditional" w:hAnsi="Traditional" w:cs="Simplified Arabic"/>
          <w:sz w:val="28"/>
          <w:szCs w:val="28"/>
          <w:vertAlign w:val="superscript"/>
          <w:rtl/>
        </w:rPr>
        <w:t xml:space="preserve">) </w:t>
      </w:r>
      <w:r>
        <w:rPr>
          <w:rFonts w:ascii="Traditional" w:hAnsi="Traditional" w:cs="Simplified Arabic"/>
          <w:sz w:val="28"/>
          <w:szCs w:val="28"/>
          <w:rtl/>
        </w:rPr>
        <w:t xml:space="preserve">ذلك أن من الواجب أن تظل مراتب الأعمال، وأحكامها </w:t>
      </w:r>
      <w:r>
        <w:rPr>
          <w:rFonts w:ascii="Traditional" w:hAnsi="Traditional" w:cs="Simplified Arabic"/>
          <w:sz w:val="28"/>
          <w:szCs w:val="28"/>
          <w:rtl/>
        </w:rPr>
        <w:lastRenderedPageBreak/>
        <w:t>الشرعية محفوظة بأوضاعها ودرجاتها كما جاء بها الشرع، فيظل الفرض فرضا والمندوب مندوبا، والعزيمة عزيمة والرخصة رخصة، ولا يجوز أن يعتقد الناس المندوب فرضاً أو العكس، كما لا يجوز أن يعتبروا الرخصة ممنوعة أو واجبة، وإذا حدث شيء منها فعلى أهل العلم أن يعالجوه بالعلم والعمل، والمراد بالعلم البيان والبلاغ، بالقول مشافهة أو كتابة، وبالعمل أن يدع العالم المقتدى به النافلة في بعض الأحيان، حتى لا تعتقد فريضة، وأن يحرص على الأخذ بالرخصة حتى لا يجهلها الناس فتموت.</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34"/>
      </w:r>
      <w:r>
        <w:rPr>
          <w:rFonts w:ascii="Traditional" w:hAnsi="Traditional" w:cs="Simplified Arabic"/>
          <w:sz w:val="28"/>
          <w:szCs w:val="28"/>
          <w:vertAlign w:val="superscript"/>
          <w:rtl/>
        </w:rPr>
        <w:t>)</w:t>
      </w:r>
    </w:p>
    <w:p w14:paraId="68E1CAA0" w14:textId="77777777" w:rsidR="00906829" w:rsidRDefault="00906829" w:rsidP="00906829">
      <w:pPr>
        <w:ind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والأمثلة التطبيقية على رعاية القرضاوي لمآلات ونتائج الفتوى كثيرة جدا.</w:t>
      </w:r>
    </w:p>
    <w:p w14:paraId="39273D75" w14:textId="77777777" w:rsidR="00906829" w:rsidRDefault="00906829" w:rsidP="00DB40CB">
      <w:pPr>
        <w:numPr>
          <w:ilvl w:val="0"/>
          <w:numId w:val="40"/>
        </w:numPr>
        <w:spacing w:after="0" w:line="240" w:lineRule="auto"/>
        <w:ind w:left="1147" w:right="1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اختيار الأيسر والأرفق بالناس</w:t>
      </w:r>
    </w:p>
    <w:p w14:paraId="316D8979" w14:textId="77777777" w:rsidR="00906829" w:rsidRDefault="00906829" w:rsidP="00906829">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لا يختلف راصد للحركة الفقهية المعاصرة أو متابع لواقع الفتوى على أن الشيخ يوسف هو رائد ومؤسس مدرسة التيسير في الفتوى في عصرنا، وأنه حاصر تيار التشدد والغلو من الامتداد في مساحات أكبر في الساحة الإسلامية وبين الشيخ هذا المنهج وساق عليه الأدلة الدامغة والحجج الواضحة من الكتاب والسنة وأقوال وفتاوى الصحابة، في مقدمة "فتاوى معاصرة" وقدمت بحوث في هذا الجانب الفقهي عند الشيخ.</w:t>
      </w:r>
    </w:p>
    <w:p w14:paraId="523FA3DF" w14:textId="77777777" w:rsidR="00906829" w:rsidRDefault="00906829" w:rsidP="00DB40CB">
      <w:pPr>
        <w:numPr>
          <w:ilvl w:val="0"/>
          <w:numId w:val="40"/>
        </w:numPr>
        <w:spacing w:after="0" w:line="240" w:lineRule="auto"/>
        <w:ind w:left="1147" w:right="1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اختيار الأليق بالزمان</w:t>
      </w:r>
    </w:p>
    <w:p w14:paraId="6E7E95B3" w14:textId="77777777" w:rsidR="00906829" w:rsidRDefault="00906829" w:rsidP="00906829">
      <w:pPr>
        <w:ind w:firstLine="792"/>
        <w:jc w:val="lowKashida"/>
        <w:rPr>
          <w:rStyle w:val="a5"/>
          <w:rtl/>
        </w:rPr>
      </w:pPr>
      <w:r>
        <w:rPr>
          <w:rFonts w:ascii="Traditional" w:hAnsi="Traditional" w:cs="Simplified Arabic"/>
          <w:sz w:val="28"/>
          <w:szCs w:val="28"/>
          <w:rtl/>
          <w:lang w:bidi="ar-EG"/>
        </w:rPr>
        <w:t xml:space="preserve">الفقيه يتأثر ببيئته وزمانه ولهذا نرى تضخم فقه العبادات على حساب فقه المعاملات، وفقه الطهارة عن فقه الزكاة أو الصلاة، وذلك حسب احتياجات البيئة والعصر قديما الأمر الذي انعكس في زماننا تماما فصارت المستجدات في عالم </w:t>
      </w:r>
      <w:r>
        <w:rPr>
          <w:rFonts w:ascii="Traditional" w:hAnsi="Traditional" w:cs="Simplified Arabic"/>
          <w:sz w:val="28"/>
          <w:szCs w:val="28"/>
          <w:rtl/>
          <w:lang w:bidi="ar-EG"/>
        </w:rPr>
        <w:lastRenderedPageBreak/>
        <w:t>الاقتصاد كثيرة متعددة ومتسارعة، وكذا في الزكاة على خلاف الطهارة مثلا، و هو ما عناه الشيخ بقوله:  فما كان صالحا للإفتاء به في عصرهم لم يعد صالحا للإفتاء به في عصرنا، ويدلل على هذا بالاختلاف بين أبي حنيفة وصاحبيه أبي يوسف ومحمد الذي فسره علماء الحنفية بقولهم: هذا اختلاف عصر وزمان، وليس اختلاف حجة وبرهان، برغم قصر المدة ما بين أبي حنيفة وصاحبيه مات أبو حنيفة سنة 150 هـ ومات أبو يوسف سنة 182هـ ومات محمد سنة 189هـ، وغير الشافعي مذهبه من قديم إلى جديد وهو لم يعش أكثر من 54 سنة قمرية</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35"/>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وقد كتب الشيخ كتابا مستقلا للتأصيل لرعاية تغير الزمان وأثره في الفتوى بعنوان: </w:t>
      </w:r>
      <w:r>
        <w:rPr>
          <w:rStyle w:val="a5"/>
          <w:rFonts w:ascii="Traditional" w:hAnsi="Traditional" w:cs="Simplified Arabic"/>
          <w:b w:val="0"/>
          <w:bCs w:val="0"/>
          <w:sz w:val="28"/>
          <w:szCs w:val="28"/>
          <w:rtl/>
          <w:lang w:bidi="ar-EG"/>
        </w:rPr>
        <w:t>تغير الفتوى بتغير موجباتها في عصرنا، وترجم هذا عمليا في كتبه وأحدثها كتابه الجديد فقه الجهاد.</w:t>
      </w:r>
    </w:p>
    <w:p w14:paraId="0941DF41" w14:textId="77777777" w:rsidR="00906829" w:rsidRDefault="00906829" w:rsidP="00DB40CB">
      <w:pPr>
        <w:numPr>
          <w:ilvl w:val="0"/>
          <w:numId w:val="40"/>
        </w:numPr>
        <w:spacing w:after="0" w:line="240" w:lineRule="auto"/>
        <w:ind w:left="1147" w:right="120"/>
        <w:jc w:val="lowKashida"/>
        <w:rPr>
          <w:b/>
          <w:bCs/>
          <w:rtl/>
        </w:rPr>
      </w:pPr>
      <w:r>
        <w:rPr>
          <w:rFonts w:ascii="Traditional" w:hAnsi="Traditional" w:cs="Simplified Arabic"/>
          <w:b/>
          <w:bCs/>
          <w:sz w:val="28"/>
          <w:szCs w:val="28"/>
          <w:rtl/>
          <w:lang w:bidi="ar-EG"/>
        </w:rPr>
        <w:t>ملاحظة مقاصد الشريعة في الاختيار الفقهي</w:t>
      </w:r>
    </w:p>
    <w:p w14:paraId="3F1E7164" w14:textId="77777777" w:rsidR="00906829" w:rsidRDefault="00906829" w:rsidP="00906829">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فالرأي الفقهي الذي تتضح فيه رعاية المقاصد الكلية والنصوص الجزئية أولى بالتقديم عند الشيخ من غيره، وسأفرد لذلك مطلباً خاصا إن شاء الله تعالى</w:t>
      </w:r>
    </w:p>
    <w:p w14:paraId="0DF0ECB0" w14:textId="77777777" w:rsidR="00906829" w:rsidRDefault="00906829" w:rsidP="00906829">
      <w:pPr>
        <w:spacing w:before="240"/>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ثالثاً: نموذج تطبيقي على منهج الشيخ في الاجتهاد الانتقائي</w:t>
      </w:r>
    </w:p>
    <w:p w14:paraId="6EB4C9DE"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من أهم وأبرز الفتاوى التي تنطبق عليها منهجية الشيخ في الاجتهاد الانتقائي ما نتعرض له في الغرب كثيرا من إسلام بعض الأوربيين رجلا كان أو امرأة دون بقية أفراد أسرته سيما الأب أو الأم، وعند الميراث يسأل الابن المسلم هل يجوز لي أن أرث من أبي الذي مات أو أمي التي ماتت وهما غير مسلمين، والإفتاء هنا برأي جمهور الفقهاء الذي يمنع ويحرم، يوقعنا في حرج كبير، فهو يمنع ويصد غير المسلمين عن الدخول في الإسلام ابتداء لأنهم يُحرمون بدخولهم فيه من الاستمتاع </w:t>
      </w:r>
      <w:r>
        <w:rPr>
          <w:rFonts w:ascii="Traditional" w:hAnsi="Traditional" w:cs="Simplified Arabic"/>
          <w:sz w:val="28"/>
          <w:szCs w:val="28"/>
          <w:rtl/>
          <w:lang w:bidi="ar-EG"/>
        </w:rPr>
        <w:lastRenderedPageBreak/>
        <w:t>بأموال آبائهم، كما أنه يضعف المسلمين اقتصاديا، ويوتر علاقة الابن المسلم بأبويه، إلى غير ذلك من المآلات السلبية التي تنتج عن الأخذ برأي الجمهور، وعندما عُرضت هذه المسألة على القرضاوي قال: جمهور الفقهاء يذهبون إلى أن المسلم لا يرث الكافر، كما أن الكافر لا يرث المسلم، وأن اختلاف الملة أو الدين مانع من الميراث. واستدلوا بالحديث المتفق عليه: "لا يرث المسلم الكافر ولا الكافر المسلم"، والحديث الآخر: "لا يتوارث أهل ملتين شتى"</w:t>
      </w:r>
    </w:p>
    <w:p w14:paraId="28B130C0"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الرأي مروى عن الخلفاء الراشدين، إليه ذهب الأئمة الأربعة، وهو قول عامة الفقهاء، وعليه العمل كما قال ابن قدامة.</w:t>
      </w:r>
    </w:p>
    <w:p w14:paraId="30A80D31"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وروى عن عمر ومعاذ ومعاوية- رضي الله عنهم-: أنهم ورثوا المسلم من الكافر، ولم يورثوا الكافر من المسلم. وحكي ذلك عن محمد بن الحنفية، وعي بن الحسين، وسعيد بن المسيب، ومسروق، وعبدالله بن معقل والشعبي، ويحى بن يعمر وإسحاق.</w:t>
      </w:r>
    </w:p>
    <w:p w14:paraId="3A0EE9AB"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وروى أن يحى بن يعمر اختصم إليه أخوان: يهودي ومسلم، في ميراث أخ لهما كافر، فورث المسلم، واحتج لقوله بتوريث المسلم من الكافر، فقال حدثني أبو الأسود أن رجلاً حدثه أن رسول الله صلى الله عليه وسلم قال: "الإسلام يزيد ولا ينقص" يعني أن الإسلام يكون سببا لزيادة الخير لمعتنقه، ولا يكون سبب حرمان ونقص له.</w:t>
      </w:r>
    </w:p>
    <w:p w14:paraId="692708EE"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قال الشيخ القرضاوي: ويمكن أن يذكر هنا أيضا حديث" "الإسلام يعلو ولا يعلى"</w:t>
      </w:r>
    </w:p>
    <w:p w14:paraId="198E7B10"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وكذلك لأننا ننكح نساءهم، ولا ينكحون نساءنا، فكذلك نرثهم ولا يرثوننا.</w:t>
      </w:r>
    </w:p>
    <w:p w14:paraId="0A13DE2C"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قال: وأنا أرجح هذا الرأي، وإن لم يقل به الجمهور، وأرى أن الإسلام لا يقف عقبة في سبيل خير أو نفع يأتي للمسلم، يستعين به على توحيد الله وطاعته ونصرة دينه الحق، والأصل في المال أن يرصد لطاعة الله تعالى لا لمعصيته، وأولى الناس به هم المؤمنون، فإذا سمحت الأنظمة الوضعية لهم بمال أو تركة، فلا ينبغي أن نحرمهم منها، وندعها لأهل الكفر يستمتعون بها في أوجه قد تكون محرمة أو مرصودة لضررنا.</w:t>
      </w:r>
    </w:p>
    <w:p w14:paraId="373EEACB"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وأما حديث :" لا يرث المسلم الكافر، ولا الكافر المسلم" فنئوله بما أول به الحنفية حديث "لا يقتل مسلم بكافر" وهو أن المراد بالكافر الحربي، فالمسلم لا يرث الحربي-المحارب للمسلمين بالفعل- لانقطاع الصلة بينهما. </w:t>
      </w:r>
    </w:p>
    <w:p w14:paraId="03C2390E"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نقل الشيخ رأي شيخ الإسلام ابن تيمية وتلميذه ابن القيم في كتابه أحكام أهل الذمة بالتفصيل في المسألة مرجحا القول بالتوريث</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36"/>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w:t>
      </w:r>
    </w:p>
    <w:p w14:paraId="4D137041"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فهذا النموذج التطبيقي تتجلى فيه منهجية الشيخ القرضاوي في الاجتهاد الانتقائي التي تحدثنا عنها، فلم يقف عند رأي الجمهور أو الأئمة الأربعة وإنما انتقل إلى أقوال الصحابة، ولم يأخذ بهذه القوال بالنظر فقط إلى أصحابها وإنما نظر في أدلتهم، ورأى أن هذا الرأي يحقق مقاصد الشريعة التي تتصل بحفظ الدين والمال، كما أنه لاحظ مآلات الاختيار التي تعود على المسلم الجديد وعلى استفادة الأقلية المسلمة في مجموعها بهذه الأموال، وهو الرأي الأيسر والأليق بالزمان.</w:t>
      </w:r>
    </w:p>
    <w:p w14:paraId="7DC640DB" w14:textId="77777777" w:rsidR="00906829" w:rsidRDefault="00906829" w:rsidP="00906829">
      <w:pPr>
        <w:spacing w:before="240"/>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رابعاً: الاجتهاد الإنشائي ومنهج الشيخ فيه</w:t>
      </w:r>
    </w:p>
    <w:p w14:paraId="39B30A32"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lastRenderedPageBreak/>
        <w:t xml:space="preserve">المقصود بالاجتهاد الإنشائي: </w:t>
      </w:r>
      <w:r>
        <w:rPr>
          <w:rFonts w:ascii="Traditional" w:hAnsi="Traditional" w:cs="Simplified Arabic"/>
          <w:sz w:val="28"/>
          <w:szCs w:val="28"/>
          <w:rtl/>
          <w:lang w:bidi="ar-EG"/>
        </w:rPr>
        <w:t>استنباط حكم جديد في مسألة من المسائل لم يقل به أحد من السابقين سواء كانت المسألة قديمة أم جديدة.</w:t>
      </w:r>
    </w:p>
    <w:p w14:paraId="249AE4BA"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ومعنى هذا أن الاجتهاد الإنشائي قد يشمل بعض المسائل القديمة بأن يبدو للمجتهد المعاصر فيها رأي جديد لم ينقل عن علماء السلف ولا حجر على فضل الله تعالى.</w:t>
      </w:r>
    </w:p>
    <w:p w14:paraId="65456EC3"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الأمر الذي يعني أن الشيخ يختار من آراء الأصوليين القول القائل بجواز إحداث قول ثالث في المسألة إذا اختلف العلماء السابقون فيها على قولين، أو إحداث قول رابع إذا اختلفوا فيها على ثلاثة وهلم جرا.</w:t>
      </w:r>
    </w:p>
    <w:p w14:paraId="33B71BB6"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وذلك لأن الخلاف القديم فيها يدل على أنها قابلة لتعدد وجهات النظر واختلاف الآراء، وآراء أهل النظر والاجتهاد لا يجوز إيقافها أو تجميدها عند حد معين.</w:t>
      </w:r>
    </w:p>
    <w:p w14:paraId="12AEEC09"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وعليه فقد اختار الشيخ في زكاة الأرض المستأجرة أن يزكي المستأجر الزرع والثمر الذي يحصله من الأرض-إذا بلغ نصابا- محسوبا منه مقدار الأجرة التي يدفعها لمالك الأرض ومؤجرها له. باعتبارها دينا عليه، وبذلك يزكي ما خلص له من زرع الأرض.</w:t>
      </w:r>
    </w:p>
    <w:p w14:paraId="5BA1E3B8"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وأما المالك المؤجر فهو يزكي ما يقبضه من أجرة الأرض –إذا بلغ نصابا- محسوما منه ما يدفعه من ضرائب عقارية مفروضة على رقعة الأرض وبذلك يزكي كل منهما ما وصل إليه من مال عن طريق الأرض، كما لو اشتركا فيها بطريق المزارعة فإن كلا منهما يزكي نصيبه.</w:t>
      </w:r>
    </w:p>
    <w:p w14:paraId="6CA9EA80"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وهذا القول بهذه الصورة لم يذهب إليه أحد ممن سبق وإنما قال أكثرهم: زكاة الزروع والثمار في الأرض المستأجرة على المستأجر، وقال أبو حنيفة عل المالك المؤجر</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37"/>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w:t>
      </w:r>
    </w:p>
    <w:p w14:paraId="4D96167A"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الاجتهاد المعاصر ما ذكره الشيخ كذلك: الاجتهاد الذي يجمع بين الانتقائي والإنشائي، فهو يختار من أقوال القدماء ما يراه أوفق وأرجح، ويضيف إليه عناصر اجتهادية جديدة</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38"/>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w:t>
      </w:r>
    </w:p>
    <w:p w14:paraId="11E92868" w14:textId="77777777" w:rsidR="00906829" w:rsidRDefault="00906829" w:rsidP="00906829">
      <w:pPr>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منهج الشيخ في الاجتهاد الإنشائي</w:t>
      </w:r>
    </w:p>
    <w:p w14:paraId="38BFC857" w14:textId="77777777" w:rsidR="00906829" w:rsidRDefault="00906829" w:rsidP="00DB40CB">
      <w:pPr>
        <w:numPr>
          <w:ilvl w:val="0"/>
          <w:numId w:val="41"/>
        </w:numPr>
        <w:spacing w:after="0" w:line="240" w:lineRule="auto"/>
        <w:ind w:left="114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استفراغ الوسع وسؤال أهل الذكر فيما يحتاج إلى سؤال.</w:t>
      </w:r>
    </w:p>
    <w:p w14:paraId="3075920A" w14:textId="77777777" w:rsidR="00906829" w:rsidRDefault="00906829" w:rsidP="00DB40CB">
      <w:pPr>
        <w:numPr>
          <w:ilvl w:val="0"/>
          <w:numId w:val="41"/>
        </w:numPr>
        <w:spacing w:after="0" w:line="240" w:lineRule="auto"/>
        <w:ind w:left="114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الوصل بين الفقه والحديث.</w:t>
      </w:r>
    </w:p>
    <w:p w14:paraId="29705AB5" w14:textId="77777777" w:rsidR="00906829" w:rsidRDefault="00906829" w:rsidP="00DB40CB">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الحذر من الوقوع تحت ضغط الواقع.</w:t>
      </w:r>
    </w:p>
    <w:p w14:paraId="565499C2" w14:textId="77777777" w:rsidR="00906829" w:rsidRDefault="00906829" w:rsidP="00DB40CB">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الترحيب بالجديد النافع.</w:t>
      </w:r>
    </w:p>
    <w:p w14:paraId="069B96AD" w14:textId="77777777" w:rsidR="00906829" w:rsidRDefault="00906829" w:rsidP="00DB40CB">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مراعاة روح العصر وحاجاته.</w:t>
      </w:r>
    </w:p>
    <w:p w14:paraId="19F00D3E" w14:textId="77777777" w:rsidR="00906829" w:rsidRDefault="00906829" w:rsidP="00DB40CB">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الانتقال من الاجتهاد الفردي إلى الاجتهاد الجماعي.</w:t>
      </w:r>
    </w:p>
    <w:p w14:paraId="2938C550" w14:textId="77777777" w:rsidR="00906829" w:rsidRDefault="00906829" w:rsidP="00DB40CB">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الرجوع عن الاجتهاد إذا تبين الخطأ</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39"/>
      </w:r>
      <w:r>
        <w:rPr>
          <w:rFonts w:ascii="Traditional" w:hAnsi="Traditional" w:cs="Simplified Arabic"/>
          <w:sz w:val="28"/>
          <w:szCs w:val="28"/>
          <w:vertAlign w:val="superscript"/>
          <w:rtl/>
        </w:rPr>
        <w:t>)</w:t>
      </w:r>
      <w:r>
        <w:rPr>
          <w:rFonts w:ascii="Traditional" w:hAnsi="Traditional" w:cs="Simplified Arabic"/>
          <w:sz w:val="28"/>
          <w:szCs w:val="28"/>
          <w:rtl/>
          <w:lang w:bidi="ar-EG"/>
        </w:rPr>
        <w:t>.</w:t>
      </w:r>
    </w:p>
    <w:p w14:paraId="01F653FA" w14:textId="77777777" w:rsidR="00906829" w:rsidRDefault="00906829" w:rsidP="00906829">
      <w:pPr>
        <w:spacing w:before="240"/>
        <w:ind w:right="120" w:firstLine="792"/>
        <w:jc w:val="lowKashida"/>
        <w:rPr>
          <w:rFonts w:ascii="Traditional" w:hAnsi="Traditional" w:cs="Simplified Arabic"/>
          <w:b/>
          <w:bCs/>
          <w:sz w:val="28"/>
          <w:szCs w:val="28"/>
          <w:lang w:bidi="ar-EG"/>
        </w:rPr>
      </w:pPr>
      <w:r>
        <w:rPr>
          <w:rFonts w:ascii="Traditional" w:hAnsi="Traditional" w:cs="Simplified Arabic"/>
          <w:b/>
          <w:bCs/>
          <w:sz w:val="28"/>
          <w:szCs w:val="28"/>
          <w:rtl/>
          <w:lang w:bidi="ar-EG"/>
        </w:rPr>
        <w:t>خامساً: نموذج تطبيقي</w:t>
      </w:r>
    </w:p>
    <w:p w14:paraId="62003CFD"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يتلخص موضوع بنوك الحليب في أن الطفل الخديج الذي ولد قبل أوانه، قد يدعو الأمر لعزله تماما في حاضنة صناعية لفترة قد تطول حتى يفيض حليب أمه من ثديها.</w:t>
      </w:r>
    </w:p>
    <w:p w14:paraId="3E30A555"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يتقدم رويدا رويدا لدرجة لم تزل حرجة ثم يسمح له بتلقي الحليب، ومعروف أن أنسب الحليب وارفقه به هو الحليب البشري.</w:t>
      </w:r>
    </w:p>
    <w:p w14:paraId="6B437C2D"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وهنا تقوم بعض المؤسسات بجمع الحليب من الأمهات المرضعات ثم يعقم ويكون في خدمة هؤلاء المواليد المبتسرين في هذا الدور الحرج الذي قد تضرهم فيه أنواع أخرى من الحليب.</w:t>
      </w:r>
    </w:p>
    <w:p w14:paraId="16FFC36F"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والسؤال هنا هو: هل يحرم حليب البنوك رغم مساهمته في إحياء النفوس، وهل تثبت الحرمة الشرعية به أم لا؟</w:t>
      </w:r>
    </w:p>
    <w:p w14:paraId="6CF9412E"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للشيخ القرضاوي رأي في هذه القضية ألخصه فيما يلي:  </w:t>
      </w:r>
    </w:p>
    <w:p w14:paraId="314662F8"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قال فضيلته: لابد لنا هنا من وقفتين ، حتي يتبين الحكم جليا . </w:t>
      </w:r>
    </w:p>
    <w:p w14:paraId="744F953D"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lang w:bidi="ar-EG"/>
        </w:rPr>
        <w:t>1</w:t>
      </w:r>
      <w:r>
        <w:rPr>
          <w:rFonts w:ascii="Traditional" w:hAnsi="Traditional" w:cs="Simplified Arabic"/>
          <w:sz w:val="28"/>
          <w:szCs w:val="28"/>
          <w:rtl/>
          <w:lang w:bidi="ar-EG"/>
        </w:rPr>
        <w:t xml:space="preserve"> ـ  وقفة لبيان معني " الرضاع " الذى رتب عليه الشرع التحريم . </w:t>
      </w:r>
    </w:p>
    <w:p w14:paraId="2C1D3A80"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lang w:bidi="ar-EG"/>
        </w:rPr>
        <w:t>2</w:t>
      </w:r>
      <w:r>
        <w:rPr>
          <w:rFonts w:ascii="Traditional" w:hAnsi="Traditional" w:cs="Simplified Arabic"/>
          <w:sz w:val="28"/>
          <w:szCs w:val="28"/>
          <w:rtl/>
          <w:lang w:bidi="ar-EG"/>
        </w:rPr>
        <w:t xml:space="preserve"> ـ  وقفة لبيان حكم الشك فى الرضاع . </w:t>
      </w:r>
    </w:p>
    <w:p w14:paraId="785A055B"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معني الرضاع : </w:t>
      </w:r>
    </w:p>
    <w:p w14:paraId="308C717D"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أما معني الرضاع الذى رتب عليه الشرع التحريم . فهو عند جمهور الفقهاء ومنهم الأئمة الثلاثة أبو حنيفة ومالك والشافعي كل ما يصل إلى جوف الصبي عن طريق حلقه أو غيره، مثل الوجور ، وهو أن يصب اللبن فى حلقه، بل ألحقوا به </w:t>
      </w:r>
      <w:r>
        <w:rPr>
          <w:rFonts w:ascii="Traditional" w:hAnsi="Traditional" w:cs="Simplified Arabic"/>
          <w:sz w:val="28"/>
          <w:szCs w:val="28"/>
          <w:rtl/>
          <w:lang w:bidi="ar-EG"/>
        </w:rPr>
        <w:lastRenderedPageBreak/>
        <w:t xml:space="preserve">السعوط وهو أن يصب اللبن فى أنفه ، بل بالغ بعضهم فألحق الحقنة عن طريق الدبر بالوجور والسعوط ! </w:t>
      </w:r>
    </w:p>
    <w:p w14:paraId="16EAA4F3"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وخالف فى ذلك كله الإمام الليث بن سعد ، معاصر الإمام مالك ونظيره، ومثله الظاهرية، وهو إحدي الروايتين عن الإمام أحمد . </w:t>
      </w:r>
    </w:p>
    <w:p w14:paraId="42C6BE44"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فقد ذكر العلامة ابن قدامة عنه روايتين فى الوجور والسعوط . </w:t>
      </w:r>
    </w:p>
    <w:p w14:paraId="5D7E1530"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الأولي وهي أشهر الروايتين عنه والموافقة للجمهور ، وهي أن التحريم يثبت بهما. أما الوجور فلأنه ينبت اللحم وينشز العظم فأشبه الارتضاع. </w:t>
      </w:r>
    </w:p>
    <w:p w14:paraId="48FFAE26"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وأما السعوط ، فلأنه سبيل لفطر الصائم ـ فكان سبيلا للتحريم بالرضاع كالفم . </w:t>
      </w:r>
    </w:p>
    <w:p w14:paraId="13C8CE3C"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الرواية الأخري: أنه لايثبت بهما التحريم لأنهما ليسا برضاع . </w:t>
      </w:r>
    </w:p>
    <w:p w14:paraId="199C92E4"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قال فى المغني وهو اختيار أبي بكر ومذهب داود وقول عطاء الخراساني فى السعوط </w:t>
      </w:r>
    </w:p>
    <w:p w14:paraId="26BBE60F"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ـ لأن هذا ليس برضاع ، وإنما حرم الله تعالي ورسوله بالرضاع ، ولأنه حصل من غير ارتضاع ، فأشبه ما لو دخل من جرح فى بدنه . </w:t>
      </w:r>
    </w:p>
    <w:p w14:paraId="11758DE4"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ورجح صاحب المغني الرواية الأولي بحديث ابن مسعود عن ابي داود "لا رضاع إلا ما أنشز العظم وأنبت اللحم“. </w:t>
      </w:r>
    </w:p>
    <w:p w14:paraId="65D11F65"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والحديث – الذي احتج به صاحب المغني - حجة عليهم ، لأنه يتحدث عن الرضاع المحرم وهو ما كان له تأثير فى تكوين الطفل بإنشاز عظمه وإنبات لحمه ، فهو ينفي الرضاع القليل غير المؤثر فى التكوين ، مثل الإملاجة </w:t>
      </w:r>
      <w:r>
        <w:rPr>
          <w:rFonts w:ascii="Traditional" w:hAnsi="Traditional" w:cs="Simplified Arabic"/>
          <w:sz w:val="28"/>
          <w:szCs w:val="28"/>
          <w:rtl/>
          <w:lang w:bidi="ar-EG"/>
        </w:rPr>
        <w:lastRenderedPageBreak/>
        <w:t xml:space="preserve">والإملاجتين ، فمثل هذا لا ينشز عظما ولاينبت لحما، فالحديث إنما يثبت التحريم لرضاع ينشز وينبت فلابد من وجود الرضاع أولا وقبل كل شيء. </w:t>
      </w:r>
    </w:p>
    <w:p w14:paraId="22AE4F0B"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ثم قال صاحب المغني : ولأن هذا يصل به اللبن إلى حيث يصل بالارتضاع ، ويحصل به من إنبات اللحم وإنشاز العظم ما يحصل من الارتضاع ، فيجب أن يساويه فى التحريم ولأنه سبيل الفطر للصائم ، فكان سبيلا للتحريم كالرضاع بالفم . </w:t>
      </w:r>
    </w:p>
    <w:p w14:paraId="141B1B50"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ونقول لصاحب المغني رحمه الله لو كانت العلة هي إنشاز العظم وإنبات اللحم بأي شيء كان ، لوجب أن نقول اليوم بأن نقل دم امرأة إلى طفل يحرمها عليه ويجعلها أمه ، لأن التغذية بالدم فى العروق أسرع وأقوي تأثيرا من اللبن ولكن أحكام الدين لاتفرض بالظنون ، فإن الظن أكذب الحديث وإن الظن لا يغني من الحق شيئاً . </w:t>
      </w:r>
    </w:p>
    <w:p w14:paraId="6EF37605"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والذى أراه أن الشارع جعل أساس التحريم هو " الأمومة المرضعة " كما فى قوله تعالي فى بيان المحرمات من النساء : ( وأمهاتكم اللآتي أرضعنكم وأخواتكم من الرضاعة ) النساء الآية 23 . </w:t>
      </w:r>
    </w:p>
    <w:p w14:paraId="0D03933C"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وهذه الأمومة التى صرح بها القرآن لا تتكون من مجرد أخذ اللبن . بل من الامتصاص والالتصاق الذى يتجلي فيه حنان الأمومة ،  وتعلق البنوة ، وعن هذه الأمومة تتفرع الأخوة من الرضاع . فهي الأصل ، والباقي تبع لها . </w:t>
      </w:r>
    </w:p>
    <w:p w14:paraId="5D340A2F"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فالواجب الوقوف عند ألفاظ الشارع هنا ، وألفاظه كلها تتحدث عن الإرضاع والرضاع والرضاعة . ومعني هذه الألفاظ فى اللغة التى نزل بها القرآن </w:t>
      </w:r>
      <w:r>
        <w:rPr>
          <w:rFonts w:ascii="Traditional" w:hAnsi="Traditional" w:cs="Simplified Arabic"/>
          <w:sz w:val="28"/>
          <w:szCs w:val="28"/>
          <w:rtl/>
          <w:lang w:bidi="ar-EG"/>
        </w:rPr>
        <w:lastRenderedPageBreak/>
        <w:t xml:space="preserve">وجاءت بها السنة واضح صريح . لأنها تعني إلقام الثدي والتقامة وامتصاصة . لامجرد الاغتذاء باللبن بأي وسيلة . </w:t>
      </w:r>
    </w:p>
    <w:p w14:paraId="30779F6B"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ويعجبني موقف الامام ابن حزم هنا فقد وقف عند مدلول النصوص ، ولم يتعد حدودها ، فأصاب المحز ووفق للصواب.</w:t>
      </w:r>
    </w:p>
    <w:p w14:paraId="782B8663"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وقد عدلت عن ذكر ما ذكره الشيخ من استدلال ابن حزم تجنبا  للإطالة</w:t>
      </w:r>
    </w:p>
    <w:p w14:paraId="38CF7ED9"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ثم قال:وبهذا نري أن القول الذى يطمئن إليه القلب ، هو ما يتمشي مع ظواهر النصوص التى ناطت كل الأحكام بالإرضاع والرضاع ومعناهما معروف لغة وعرفا . </w:t>
      </w:r>
    </w:p>
    <w:p w14:paraId="0B42207B"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كما يتمشي مع الحكمة فى التحريم بالرضاع ، وهو وجود أمومة تشابه أمومة النسب وعنها تتفرع البنوة والأخوة وسائر القرابات الأخري . </w:t>
      </w:r>
    </w:p>
    <w:p w14:paraId="02E4B367"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ومعلوم أن الرضاع بهذا المعني فى حالة " بنوك الحليب " غير موجود، إنما هو الوجود الذى ذكره الفقهاء . فلايترتب عليه حينئذ التحريم . </w:t>
      </w:r>
    </w:p>
    <w:p w14:paraId="1AC32A0C"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الشك فى الرضاع : </w:t>
      </w:r>
    </w:p>
    <w:p w14:paraId="4C30C79B"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على أننا لو سلمنا برأى الجمهور فى عدم اشتراط الرضاع والامتصاص لكان هنا مانع آخر من التحريم . </w:t>
      </w:r>
    </w:p>
    <w:p w14:paraId="06666D76"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وهو أننا لانعرف من التى رضع منها الطفل ؟ وما مقدار ما رضع من لبنها ؟ وهل أخذ من لبنها ما يساوي خمس رضعات مشبعات ؟ على ما هو القول المختار الذى دل عليه الأثر ، ورجحه النظر ، وبه ينبت اللحم ، وينشز العظم ، وهو مذهب الشافعية والحنابلة. </w:t>
      </w:r>
    </w:p>
    <w:p w14:paraId="22820DC7"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 xml:space="preserve">وهل للبن المشوب المختلط حكم اللبن المحض الخالص ؟ </w:t>
      </w:r>
    </w:p>
    <w:p w14:paraId="725750D3"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ففي مذهب الحنفية قول أبي يوسف ـ وهو رواية عن أبي حنيفة ـ أن لبن المرأة إذا اختلط بلبن امرأة أخري ، فالحكم للغالب منهما ، لأن منفعة المغلوب لا تظهر فى مقابلة الغالب ، وهنا لا يدري غالب من مغلوب . </w:t>
      </w:r>
    </w:p>
    <w:p w14:paraId="1AC49E13"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والمعروف أن الشك فى أمور الرضاع لا يترتب عليه التحريم ، لأن الأصل هو الإباحة  فلا ننفيها إلا بيقين . </w:t>
      </w:r>
    </w:p>
    <w:p w14:paraId="03F0F647"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قال العلامة ابن قدامة فى المغني . </w:t>
      </w:r>
    </w:p>
    <w:p w14:paraId="4E24BE2F"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"وإذا وقع الشك فى وجود الرضاع ، أوفى عدد الرضاع المحرم ، هل كملا أو لا ؟ لم يثبت التحريم ، لأن الأصل عدمه ، فلا نزول عن اليقين بالشك، كما لو شك فى وجود الطلاق وعدده “  </w:t>
      </w:r>
    </w:p>
    <w:p w14:paraId="72A0FA58"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ولايخفي أن ما حدث فى قضيتنا ليس إرضاعا فى الحقيقة ، ولو سلمنا بأنه إرضاع فهو لضرورة قائمة . وحفظه وكتابته غير ممكن ، لأنه لغير معين ، وهو مختلط بغيره . </w:t>
      </w:r>
    </w:p>
    <w:p w14:paraId="24B10A0A" w14:textId="77777777" w:rsidR="00906829" w:rsidRDefault="00906829" w:rsidP="00906829">
      <w:pPr>
        <w:ind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والاتجاه المرجح عندي فى أمور الرضاع هو التضييق فى التحريم كالتضييق فى إيقاع الطلاق ، وللتوسيع فى كليهما أنصار.</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40"/>
      </w:r>
      <w:r>
        <w:rPr>
          <w:rFonts w:ascii="Traditional" w:hAnsi="Traditional" w:cs="Simplified Arabic"/>
          <w:sz w:val="28"/>
          <w:szCs w:val="28"/>
          <w:vertAlign w:val="superscript"/>
          <w:rtl/>
        </w:rPr>
        <w:t>)</w:t>
      </w:r>
    </w:p>
    <w:p w14:paraId="36DAF614" w14:textId="77777777" w:rsidR="00906829" w:rsidRDefault="00906829" w:rsidP="00906829">
      <w:pPr>
        <w:ind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 xml:space="preserve">وقد خالف الشيخ بهذه الفتوى مجمع الفقه الإسلامي الدولي، إذ قرر منع إنشاء بنوك حليب الأمهات في العالم الإسلامي، وحرمة الرضاع منها. </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241"/>
      </w:r>
      <w:r>
        <w:rPr>
          <w:rFonts w:ascii="Traditional" w:hAnsi="Traditional" w:cs="Simplified Arabic"/>
          <w:sz w:val="28"/>
          <w:szCs w:val="28"/>
          <w:vertAlign w:val="superscript"/>
          <w:rtl/>
        </w:rPr>
        <w:t>)</w:t>
      </w:r>
    </w:p>
    <w:p w14:paraId="091F2BF2" w14:textId="77777777" w:rsidR="00906829" w:rsidRDefault="00906829" w:rsidP="00906829">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بينما أخذ المجلس الأوربي للإفتاء برأي الشيخ القرضاوي في بنوك الحليب</w:t>
      </w:r>
    </w:p>
    <w:p w14:paraId="0BE58BC1" w14:textId="77777777" w:rsidR="00906829" w:rsidRDefault="00906829" w:rsidP="00906829">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فأنت ترى أن هذا الاجتهاد للقرضاوي قد حقق البنود التي ذكرناها في منهجه في الاجتهاد الإنشائي، من بذل الجهد واستفراغ الوسع وسؤال أهل الذكر فيما يتم عمليا في بنوك الحليب، وكذا الوصل بين الفقه والحديث، وكيف فهم أحاديث الرضاع في ضوء الأدوات الأصولية والمكلة الفقهية، ولم يتبني الشيخ هذه الفتوى لأن واقع الأطفال والمسلمين يحتاجها دون دليل، فلم يكن لضغط الواقع تأثير على رأي الشيخ، إنما له اعتبار ودور.</w:t>
      </w:r>
    </w:p>
    <w:p w14:paraId="002F1E5E" w14:textId="77777777" w:rsidR="00906829" w:rsidRDefault="00906829" w:rsidP="00906829">
      <w:pPr>
        <w:ind w:right="120"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كما رحب الشيخ بالفكرة وإن كانت غربية لأن فيها مصلحة للمسلمين ونفعا لأبنائهم، وتتواكب مع روح العصر واحتياجاته ورغم إفتائه بهذا الرأي إلا أنه فضل نقلها من الاجتهاد الفردي إلى الاجتهاد الجماعي وذلك بعرضها في المجلس الأوربي للإفتاء والبحوث. </w:t>
      </w:r>
    </w:p>
    <w:p w14:paraId="2AACB8EB" w14:textId="77777777" w:rsidR="00906829" w:rsidRDefault="00906829" w:rsidP="00906829">
      <w:pPr>
        <w:ind w:right="120" w:firstLine="720"/>
        <w:jc w:val="lowKashida"/>
        <w:rPr>
          <w:rFonts w:ascii="Traditional" w:hAnsi="Traditional" w:cs="Simplified Arabic"/>
          <w:sz w:val="28"/>
          <w:szCs w:val="28"/>
          <w:lang w:bidi="ar-EG"/>
        </w:rPr>
      </w:pPr>
      <w:r>
        <w:rPr>
          <w:rFonts w:ascii="Traditional" w:hAnsi="Traditional" w:cs="Simplified Arabic"/>
          <w:b/>
          <w:bCs/>
          <w:sz w:val="28"/>
          <w:szCs w:val="28"/>
          <w:rtl/>
          <w:lang w:bidi="ar-EG"/>
        </w:rPr>
        <w:br w:type="page"/>
      </w:r>
      <w:r>
        <w:rPr>
          <w:rFonts w:ascii="Traditional" w:hAnsi="Traditional" w:cs="Simplified Arabic"/>
          <w:b/>
          <w:bCs/>
          <w:sz w:val="28"/>
          <w:szCs w:val="28"/>
          <w:rtl/>
          <w:lang w:bidi="ar-EG"/>
        </w:rPr>
        <w:lastRenderedPageBreak/>
        <w:t>الخاتمة</w:t>
      </w:r>
    </w:p>
    <w:p w14:paraId="3F3ECEC3" w14:textId="77777777" w:rsidR="00906829" w:rsidRDefault="00906829" w:rsidP="00906829">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أهم النتائج والتوصيات:</w:t>
      </w:r>
    </w:p>
    <w:p w14:paraId="678EEA53" w14:textId="77777777" w:rsidR="00906829" w:rsidRDefault="00906829" w:rsidP="00DB40CB">
      <w:pPr>
        <w:numPr>
          <w:ilvl w:val="0"/>
          <w:numId w:val="42"/>
        </w:numPr>
        <w:spacing w:after="0" w:line="240" w:lineRule="auto"/>
        <w:ind w:left="1327"/>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القرضاوي أبرز المجددين للفقه في العصر الحديث.</w:t>
      </w:r>
    </w:p>
    <w:p w14:paraId="70C06A09" w14:textId="77777777" w:rsidR="00906829" w:rsidRDefault="00906829" w:rsidP="00DB40CB">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w:t>
      </w:r>
      <w:r>
        <w:rPr>
          <w:rFonts w:ascii="Traditional" w:hAnsi="Traditional" w:cs="Simplified Arabic" w:hint="cs"/>
          <w:sz w:val="28"/>
          <w:szCs w:val="28"/>
          <w:rtl/>
          <w:lang w:bidi="ar-EG"/>
        </w:rPr>
        <w:t>للتربية الروحية أثر كبير في ضبط الفتوى والتوفيق في الاجتهاد.</w:t>
      </w:r>
    </w:p>
    <w:p w14:paraId="20B0CD16" w14:textId="77777777" w:rsidR="00906829" w:rsidRDefault="00906829" w:rsidP="00DB40CB">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w:t>
      </w:r>
      <w:r>
        <w:rPr>
          <w:rFonts w:ascii="Traditional" w:hAnsi="Traditional" w:cs="Simplified Arabic" w:hint="cs"/>
          <w:sz w:val="28"/>
          <w:szCs w:val="28"/>
          <w:rtl/>
          <w:lang w:bidi="ar-EG"/>
        </w:rPr>
        <w:t>ضرورة رفع  نسب درجات القبول في الكليات الشرعية، وتوعية المسلمين بتوجيه النابغين من أبنائهم للدراسات الشرعية، ومقاومة الثقافة السلبية في هذا الجانب.</w:t>
      </w:r>
    </w:p>
    <w:p w14:paraId="39B89B89" w14:textId="77777777" w:rsidR="00906829" w:rsidRDefault="00906829" w:rsidP="00DB40CB">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ضرورة تدريس الفقه المذهبي لطالب الشريعة في مرحلة من مراحل دراسته.</w:t>
      </w:r>
    </w:p>
    <w:p w14:paraId="7A33A8BD" w14:textId="77777777" w:rsidR="00906829" w:rsidRDefault="00906829" w:rsidP="00DB40CB">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حاجة مناهج الفقه في الكليات الشرعية إلى التطوير والتجديد، مع عدم إغفال الربط بينها وبين التراث وتدريب الطالب على التعامل معه.</w:t>
      </w:r>
    </w:p>
    <w:p w14:paraId="2ADD4FED" w14:textId="77777777" w:rsidR="00906829" w:rsidRDefault="00906829" w:rsidP="00DB40CB">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لابد لدارسي الفقه من جرعات في فقه السلوك إلى جوار فقه الأحكام.</w:t>
      </w:r>
    </w:p>
    <w:p w14:paraId="074FF4EB" w14:textId="77777777" w:rsidR="00906829" w:rsidRDefault="00906829" w:rsidP="00DB40CB">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لابد من إدخال مادة مقاصد الشريعة في الكليات الشريعة .</w:t>
      </w:r>
    </w:p>
    <w:p w14:paraId="2173893B" w14:textId="77777777" w:rsidR="00906829" w:rsidRDefault="00906829" w:rsidP="00DB40CB">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أهمية التمثيل والتفريع في تكوين الملكة الفقهية عند طلاب الدراسات الفقهية</w:t>
      </w:r>
    </w:p>
    <w:p w14:paraId="68645633" w14:textId="77777777" w:rsidR="00906829" w:rsidRDefault="00906829" w:rsidP="00DB40CB">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لابد من الاهتمام بمادة قواعد الفقه وإعادة النظر في طريقة تدريسها، لتشمل فروعا جديدة بحيث لا تقل الفروع الجديدة المخرجة عليها من الفروع القديمة.</w:t>
      </w:r>
    </w:p>
    <w:p w14:paraId="6C4BE473" w14:textId="77777777" w:rsidR="00906829" w:rsidRDefault="00906829" w:rsidP="00DB40CB">
      <w:pPr>
        <w:numPr>
          <w:ilvl w:val="0"/>
          <w:numId w:val="42"/>
        </w:numPr>
        <w:spacing w:after="0" w:line="240" w:lineRule="auto"/>
        <w:ind w:left="1327" w:hanging="540"/>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لابد أن تدعم المؤسسات الفقهية رعاية البدائل الشرعية للمحرمات كالبنوك الإسلامية بديلا للربوية، والترفيه المباح بديلا للمحرم، والتأمين الإسلامي بديلا للتأمين التجاري وهكذا.</w:t>
      </w:r>
    </w:p>
    <w:p w14:paraId="36880EA2" w14:textId="77777777" w:rsidR="00906829" w:rsidRDefault="00906829" w:rsidP="00DB40CB">
      <w:pPr>
        <w:numPr>
          <w:ilvl w:val="0"/>
          <w:numId w:val="42"/>
        </w:numPr>
        <w:spacing w:after="0" w:line="240" w:lineRule="auto"/>
        <w:ind w:left="1327" w:hanging="540"/>
        <w:jc w:val="lowKashida"/>
        <w:rPr>
          <w:rFonts w:ascii="Traditional" w:hAnsi="Traditional" w:cs="Simplified Arabic"/>
          <w:sz w:val="28"/>
          <w:szCs w:val="28"/>
          <w:lang w:bidi="ar-EG"/>
        </w:rPr>
      </w:pPr>
      <w:r>
        <w:rPr>
          <w:rFonts w:ascii="Traditional" w:hAnsi="Traditional" w:cs="Simplified Arabic"/>
          <w:sz w:val="28"/>
          <w:szCs w:val="28"/>
          <w:rtl/>
          <w:lang w:bidi="ar-EG"/>
        </w:rPr>
        <w:t>التيسير في الفتوى لابد أن ينضبط بضوابطه.</w:t>
      </w:r>
    </w:p>
    <w:p w14:paraId="1CA62443" w14:textId="77777777" w:rsidR="00906829" w:rsidRDefault="00906829" w:rsidP="00DB40CB">
      <w:pPr>
        <w:numPr>
          <w:ilvl w:val="0"/>
          <w:numId w:val="42"/>
        </w:numPr>
        <w:spacing w:after="0" w:line="240" w:lineRule="auto"/>
        <w:ind w:left="1327" w:hanging="540"/>
        <w:jc w:val="lowKashida"/>
        <w:rPr>
          <w:rFonts w:ascii="Traditional" w:hAnsi="Traditional" w:cs="Simplified Arabic"/>
          <w:sz w:val="28"/>
          <w:szCs w:val="28"/>
          <w:lang w:bidi="ar-EG"/>
        </w:rPr>
      </w:pPr>
      <w:r>
        <w:rPr>
          <w:rFonts w:ascii="Traditional" w:hAnsi="Traditional" w:cs="Simplified Arabic"/>
          <w:sz w:val="28"/>
          <w:szCs w:val="28"/>
          <w:rtl/>
          <w:lang w:bidi="ar-EG"/>
        </w:rPr>
        <w:t>على الفقيه أن يكون على علم بالزمان والمكان، ولا يكتفي بمجرد نقله إليه من المستفتي.</w:t>
      </w:r>
    </w:p>
    <w:p w14:paraId="2CC9D5CA" w14:textId="77777777" w:rsidR="00906829" w:rsidRDefault="00906829" w:rsidP="00DB40CB">
      <w:pPr>
        <w:numPr>
          <w:ilvl w:val="0"/>
          <w:numId w:val="42"/>
        </w:numPr>
        <w:spacing w:after="0" w:line="240" w:lineRule="auto"/>
        <w:ind w:left="1327" w:hanging="540"/>
        <w:jc w:val="lowKashida"/>
        <w:rPr>
          <w:rFonts w:ascii="Times New Roman" w:hAnsi="Times New Roman" w:cs="Simplified Arabic"/>
          <w:sz w:val="28"/>
          <w:szCs w:val="28"/>
        </w:rPr>
      </w:pPr>
      <w:r>
        <w:rPr>
          <w:rFonts w:ascii="Traditional" w:hAnsi="Traditional" w:cs="Simplified Arabic"/>
          <w:sz w:val="28"/>
          <w:szCs w:val="28"/>
          <w:rtl/>
          <w:lang w:bidi="ar-EG"/>
        </w:rPr>
        <w:lastRenderedPageBreak/>
        <w:t>دراسة ما أنتجه الشيخ القرضاوي دراسة علمية وتنزيله على الواقع الفقهي القائم باعتباره يمثل أهم منتج للكتابات الفقهية وأهم مجتهد في العصر الحديث.</w:t>
      </w:r>
    </w:p>
    <w:p w14:paraId="561B69BE" w14:textId="77777777" w:rsidR="00906829" w:rsidRDefault="00906829" w:rsidP="00DB40CB">
      <w:pPr>
        <w:numPr>
          <w:ilvl w:val="0"/>
          <w:numId w:val="42"/>
        </w:numPr>
        <w:spacing w:after="0" w:line="240" w:lineRule="auto"/>
        <w:ind w:left="1327" w:hanging="540"/>
        <w:jc w:val="lowKashida"/>
        <w:rPr>
          <w:rFonts w:cs="Simplified Arabic"/>
          <w:sz w:val="28"/>
          <w:szCs w:val="28"/>
        </w:rPr>
      </w:pPr>
      <w:r>
        <w:rPr>
          <w:rFonts w:ascii="Traditional" w:hAnsi="Traditional" w:cs="Simplified Arabic"/>
          <w:sz w:val="28"/>
          <w:szCs w:val="28"/>
          <w:rtl/>
          <w:lang w:bidi="ar-EG"/>
        </w:rPr>
        <w:t>تقييد وتحجيم الفتوى المباشرة في الفضائيات وغيرها، ليتمكن الفقيه من دراسة المسألة والاطلاع على جميع الآراء فيها، لاختيار ما يوافق مقاصد الشرع ويحقق مصالح الخلق، دون إفراط أو تفريط.</w:t>
      </w:r>
    </w:p>
    <w:p w14:paraId="74B4832C" w14:textId="77777777" w:rsidR="00906829" w:rsidRDefault="00906829" w:rsidP="00906829">
      <w:pPr>
        <w:jc w:val="lowKashida"/>
        <w:rPr>
          <w:rFonts w:cs="Simplified Arabic"/>
          <w:sz w:val="28"/>
          <w:szCs w:val="28"/>
        </w:rPr>
      </w:pPr>
    </w:p>
    <w:p w14:paraId="4C19376E" w14:textId="77777777" w:rsidR="00906829" w:rsidRDefault="00906829" w:rsidP="00906829">
      <w:pPr>
        <w:bidi w:val="0"/>
        <w:rPr>
          <w:rFonts w:cs="Simplified Arabic"/>
          <w:sz w:val="28"/>
          <w:szCs w:val="28"/>
          <w:rtl/>
        </w:rPr>
        <w:sectPr w:rsidR="00906829">
          <w:footnotePr>
            <w:numRestart w:val="eachPage"/>
          </w:footnotePr>
          <w:pgSz w:w="9639" w:h="14175"/>
          <w:pgMar w:top="1134" w:right="1134" w:bottom="1134" w:left="1134" w:header="709" w:footer="709" w:gutter="0"/>
          <w:pgNumType w:start="104"/>
          <w:cols w:space="720"/>
          <w:bidi/>
          <w:rtlGutter/>
        </w:sectPr>
      </w:pPr>
    </w:p>
    <w:p w14:paraId="7E7047F4" w14:textId="6FFE2F83" w:rsidR="00906829" w:rsidRPr="00906829" w:rsidRDefault="00906829" w:rsidP="00906829">
      <w:pPr>
        <w:jc w:val="center"/>
        <w:rPr>
          <w:rFonts w:cs="MCS Taybah S_U normal."/>
          <w:sz w:val="80"/>
          <w:szCs w:val="80"/>
          <w:rtl/>
          <w14:shadow w14:blurRad="50800" w14:dist="38100" w14:dir="2700000" w14:sx="100000" w14:sy="100000" w14:kx="0" w14:ky="0" w14:algn="tl">
            <w14:srgbClr w14:val="000000">
              <w14:alpha w14:val="60000"/>
            </w14:srgbClr>
          </w14:shadow>
        </w:rPr>
      </w:pPr>
      <w:r>
        <w:rPr>
          <w:rFonts w:cs="Times New Roman"/>
          <w:noProof/>
          <w:sz w:val="24"/>
          <w:szCs w:val="24"/>
          <w:rtl/>
        </w:rPr>
        <w:lastRenderedPageBreak/>
        <w:drawing>
          <wp:anchor distT="0" distB="0" distL="114300" distR="114300" simplePos="0" relativeHeight="251670528" behindDoc="1" locked="0" layoutInCell="1" allowOverlap="1" wp14:anchorId="78B1855D" wp14:editId="535B48A1">
            <wp:simplePos x="0" y="0"/>
            <wp:positionH relativeFrom="column">
              <wp:posOffset>1490980</wp:posOffset>
            </wp:positionH>
            <wp:positionV relativeFrom="paragraph">
              <wp:posOffset>43180</wp:posOffset>
            </wp:positionV>
            <wp:extent cx="1517650" cy="1714500"/>
            <wp:effectExtent l="0" t="0" r="635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34856968" w14:textId="77777777" w:rsidR="00906829" w:rsidRDefault="00906829" w:rsidP="00906829">
      <w:pPr>
        <w:jc w:val="center"/>
        <w:rPr>
          <w:rFonts w:cs="AF_Najed"/>
          <w:sz w:val="40"/>
          <w:szCs w:val="40"/>
          <w:rtl/>
        </w:rPr>
      </w:pPr>
    </w:p>
    <w:p w14:paraId="7D2987BB" w14:textId="77777777" w:rsidR="00906829" w:rsidRDefault="00906829" w:rsidP="00906829">
      <w:pPr>
        <w:jc w:val="center"/>
        <w:rPr>
          <w:rFonts w:cs="AF_Najed"/>
          <w:sz w:val="40"/>
          <w:szCs w:val="40"/>
          <w:rtl/>
        </w:rPr>
      </w:pPr>
    </w:p>
    <w:p w14:paraId="3D48FFAE" w14:textId="77777777" w:rsidR="00906829" w:rsidRDefault="00906829" w:rsidP="00906829">
      <w:pPr>
        <w:jc w:val="center"/>
        <w:rPr>
          <w:rFonts w:cs="AF_Najed"/>
          <w:sz w:val="40"/>
          <w:szCs w:val="40"/>
          <w:rtl/>
        </w:rPr>
      </w:pPr>
    </w:p>
    <w:p w14:paraId="34857BAC" w14:textId="77777777" w:rsidR="00906829" w:rsidRDefault="00906829" w:rsidP="00906829">
      <w:pPr>
        <w:jc w:val="center"/>
        <w:rPr>
          <w:rFonts w:cs="AF_Najed"/>
          <w:sz w:val="32"/>
          <w:szCs w:val="32"/>
          <w:rtl/>
        </w:rPr>
      </w:pPr>
    </w:p>
    <w:p w14:paraId="7FE63791" w14:textId="77777777" w:rsidR="00906829" w:rsidRDefault="00906829" w:rsidP="00906829">
      <w:pPr>
        <w:jc w:val="center"/>
        <w:rPr>
          <w:rFonts w:cs="AF_Najed"/>
          <w:sz w:val="56"/>
          <w:szCs w:val="56"/>
          <w:rtl/>
        </w:rPr>
      </w:pPr>
    </w:p>
    <w:p w14:paraId="3DEEBDD2" w14:textId="77777777" w:rsidR="00906829" w:rsidRDefault="00906829" w:rsidP="00906829">
      <w:pPr>
        <w:jc w:val="center"/>
        <w:rPr>
          <w:rFonts w:cs="PT Bold Heading"/>
          <w:sz w:val="34"/>
          <w:szCs w:val="34"/>
          <w:rtl/>
        </w:rPr>
      </w:pPr>
      <w:r>
        <w:rPr>
          <w:rFonts w:cs="PT Bold Heading" w:hint="cs"/>
          <w:sz w:val="34"/>
          <w:szCs w:val="34"/>
          <w:rtl/>
        </w:rPr>
        <w:t>التجديد في فقه المراة المسلمة عند د. يوسف القرضاوي</w:t>
      </w:r>
    </w:p>
    <w:p w14:paraId="0AF4FCC8" w14:textId="77777777" w:rsidR="00906829" w:rsidRDefault="00906829" w:rsidP="00906829">
      <w:pPr>
        <w:spacing w:line="360" w:lineRule="auto"/>
        <w:jc w:val="center"/>
        <w:rPr>
          <w:rFonts w:cs="AF_Najed"/>
          <w:sz w:val="56"/>
          <w:szCs w:val="56"/>
          <w:rtl/>
        </w:rPr>
      </w:pPr>
    </w:p>
    <w:p w14:paraId="73922FD0" w14:textId="77777777" w:rsidR="00906829" w:rsidRDefault="00906829" w:rsidP="00906829">
      <w:pPr>
        <w:jc w:val="center"/>
        <w:rPr>
          <w:rFonts w:cs="Simplified Arabic"/>
          <w:b/>
          <w:bCs/>
          <w:sz w:val="28"/>
          <w:szCs w:val="28"/>
          <w:rtl/>
        </w:rPr>
      </w:pPr>
      <w:r>
        <w:rPr>
          <w:rFonts w:cs="Simplified Arabic"/>
          <w:b/>
          <w:bCs/>
          <w:sz w:val="28"/>
          <w:szCs w:val="28"/>
          <w:rtl/>
        </w:rPr>
        <w:t xml:space="preserve">بحث مقدم إلى مؤتمر </w:t>
      </w:r>
    </w:p>
    <w:p w14:paraId="4A413061" w14:textId="77777777" w:rsidR="00906829" w:rsidRDefault="00906829" w:rsidP="00906829">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41E9CFC8" w14:textId="77777777" w:rsidR="00906829" w:rsidRDefault="00906829" w:rsidP="00906829">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41D4FDA1" w14:textId="77777777" w:rsidR="00906829" w:rsidRDefault="00906829" w:rsidP="00906829">
      <w:pPr>
        <w:jc w:val="center"/>
        <w:rPr>
          <w:rFonts w:cs="Simplified Arabic"/>
          <w:b/>
          <w:bCs/>
          <w:sz w:val="28"/>
          <w:szCs w:val="28"/>
          <w:rtl/>
        </w:rPr>
      </w:pPr>
      <w:r>
        <w:rPr>
          <w:rFonts w:cs="Simplified Arabic"/>
          <w:b/>
          <w:bCs/>
          <w:sz w:val="28"/>
          <w:szCs w:val="28"/>
          <w:rtl/>
        </w:rPr>
        <w:t xml:space="preserve">غزة - فلسطين </w:t>
      </w:r>
    </w:p>
    <w:p w14:paraId="2312D864" w14:textId="77777777" w:rsidR="00906829" w:rsidRDefault="00906829" w:rsidP="00906829">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25043212" w14:textId="77777777" w:rsidR="00906829" w:rsidRDefault="00906829" w:rsidP="00906829">
      <w:pPr>
        <w:rPr>
          <w:rFonts w:cs="Sultan Medium"/>
          <w:sz w:val="28"/>
          <w:szCs w:val="28"/>
          <w:rtl/>
        </w:rPr>
      </w:pPr>
    </w:p>
    <w:p w14:paraId="2D01A9CB" w14:textId="77777777" w:rsidR="00906829" w:rsidRDefault="00906829" w:rsidP="00906829">
      <w:pPr>
        <w:jc w:val="center"/>
        <w:rPr>
          <w:rFonts w:cs="Shurooq 16"/>
          <w:sz w:val="32"/>
          <w:szCs w:val="32"/>
          <w:rtl/>
        </w:rPr>
      </w:pPr>
    </w:p>
    <w:p w14:paraId="33DB8EA3" w14:textId="77777777" w:rsidR="00906829" w:rsidRDefault="00906829" w:rsidP="00906829">
      <w:pPr>
        <w:jc w:val="center"/>
        <w:rPr>
          <w:rFonts w:cs="Simplified Arabic"/>
          <w:b/>
          <w:bCs/>
          <w:sz w:val="28"/>
          <w:szCs w:val="28"/>
          <w:rtl/>
        </w:rPr>
      </w:pPr>
      <w:r>
        <w:rPr>
          <w:rFonts w:cs="Simplified Arabic"/>
          <w:b/>
          <w:bCs/>
          <w:sz w:val="28"/>
          <w:szCs w:val="28"/>
          <w:rtl/>
        </w:rPr>
        <w:t>إعداد:</w:t>
      </w:r>
    </w:p>
    <w:tbl>
      <w:tblPr>
        <w:tblStyle w:val="af7"/>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1"/>
        <w:gridCol w:w="3652"/>
      </w:tblGrid>
      <w:tr w:rsidR="00906829" w14:paraId="4A2DE4E6" w14:textId="77777777" w:rsidTr="00906829">
        <w:tc>
          <w:tcPr>
            <w:tcW w:w="3651" w:type="dxa"/>
            <w:hideMark/>
          </w:tcPr>
          <w:p w14:paraId="08FBDE68" w14:textId="77777777" w:rsidR="00906829" w:rsidRDefault="00906829">
            <w:pPr>
              <w:jc w:val="center"/>
              <w:rPr>
                <w:rFonts w:cs="AF_Najed"/>
                <w:sz w:val="44"/>
                <w:szCs w:val="44"/>
                <w:rtl/>
              </w:rPr>
            </w:pPr>
            <w:r>
              <w:rPr>
                <w:rFonts w:cs="AF_Najed" w:hint="cs"/>
                <w:sz w:val="44"/>
                <w:szCs w:val="44"/>
                <w:rtl/>
              </w:rPr>
              <w:t>أ. عوني العلوي</w:t>
            </w:r>
          </w:p>
        </w:tc>
        <w:tc>
          <w:tcPr>
            <w:tcW w:w="3652" w:type="dxa"/>
            <w:hideMark/>
          </w:tcPr>
          <w:p w14:paraId="418FF16E" w14:textId="77777777" w:rsidR="00906829" w:rsidRDefault="00906829">
            <w:pPr>
              <w:jc w:val="center"/>
              <w:rPr>
                <w:rFonts w:cs="AF_Najed"/>
                <w:sz w:val="44"/>
                <w:szCs w:val="44"/>
                <w:rtl/>
              </w:rPr>
            </w:pPr>
            <w:r>
              <w:rPr>
                <w:rFonts w:cs="AF_Najed" w:hint="cs"/>
                <w:sz w:val="44"/>
                <w:szCs w:val="44"/>
                <w:rtl/>
              </w:rPr>
              <w:t>أ. عبد الحميد الفراني</w:t>
            </w:r>
          </w:p>
        </w:tc>
      </w:tr>
      <w:tr w:rsidR="00906829" w14:paraId="09929749" w14:textId="77777777" w:rsidTr="00906829">
        <w:tc>
          <w:tcPr>
            <w:tcW w:w="3651" w:type="dxa"/>
            <w:hideMark/>
          </w:tcPr>
          <w:p w14:paraId="5DB32086" w14:textId="77777777" w:rsidR="00906829" w:rsidRDefault="00906829">
            <w:pPr>
              <w:jc w:val="center"/>
              <w:rPr>
                <w:rFonts w:cs="AF_Najed"/>
                <w:sz w:val="44"/>
                <w:szCs w:val="44"/>
                <w:rtl/>
              </w:rPr>
            </w:pPr>
            <w:r>
              <w:rPr>
                <w:rFonts w:cs="Simplified Arabic"/>
                <w:b/>
                <w:bCs/>
                <w:sz w:val="28"/>
                <w:szCs w:val="28"/>
                <w:rtl/>
              </w:rPr>
              <w:t>رئيس قسم العلاقات العامة</w:t>
            </w:r>
          </w:p>
        </w:tc>
        <w:tc>
          <w:tcPr>
            <w:tcW w:w="3652" w:type="dxa"/>
            <w:hideMark/>
          </w:tcPr>
          <w:p w14:paraId="3BF38DC5" w14:textId="77777777" w:rsidR="00906829" w:rsidRDefault="00906829">
            <w:pPr>
              <w:jc w:val="center"/>
              <w:rPr>
                <w:rFonts w:cs="AF_Najed"/>
                <w:sz w:val="44"/>
                <w:szCs w:val="44"/>
                <w:rtl/>
              </w:rPr>
            </w:pPr>
            <w:r>
              <w:rPr>
                <w:rFonts w:cs="Simplified Arabic"/>
                <w:b/>
                <w:bCs/>
                <w:sz w:val="28"/>
                <w:szCs w:val="28"/>
                <w:rtl/>
              </w:rPr>
              <w:t>باحث بلجنة القدس</w:t>
            </w:r>
          </w:p>
        </w:tc>
      </w:tr>
      <w:tr w:rsidR="00906829" w14:paraId="595AC297" w14:textId="77777777" w:rsidTr="00906829">
        <w:tc>
          <w:tcPr>
            <w:tcW w:w="3651" w:type="dxa"/>
            <w:hideMark/>
          </w:tcPr>
          <w:p w14:paraId="57C28164" w14:textId="77777777" w:rsidR="00906829" w:rsidRDefault="00906829">
            <w:pPr>
              <w:jc w:val="center"/>
              <w:rPr>
                <w:rFonts w:cs="Simplified Arabic"/>
                <w:b/>
                <w:bCs/>
                <w:sz w:val="28"/>
                <w:szCs w:val="28"/>
                <w:rtl/>
              </w:rPr>
            </w:pPr>
            <w:r>
              <w:rPr>
                <w:rFonts w:cs="Simplified Arabic"/>
                <w:b/>
                <w:bCs/>
                <w:sz w:val="28"/>
                <w:szCs w:val="28"/>
                <w:rtl/>
              </w:rPr>
              <w:t>وزارة الأوقاف والشئون الدينية</w:t>
            </w:r>
          </w:p>
        </w:tc>
        <w:tc>
          <w:tcPr>
            <w:tcW w:w="3652" w:type="dxa"/>
            <w:hideMark/>
          </w:tcPr>
          <w:p w14:paraId="5BEACA2B" w14:textId="77777777" w:rsidR="00906829" w:rsidRDefault="00906829">
            <w:pPr>
              <w:jc w:val="center"/>
              <w:rPr>
                <w:rFonts w:cs="Simplified Arabic"/>
                <w:b/>
                <w:bCs/>
                <w:sz w:val="28"/>
                <w:szCs w:val="28"/>
                <w:rtl/>
              </w:rPr>
            </w:pPr>
            <w:r>
              <w:rPr>
                <w:rFonts w:cs="Simplified Arabic"/>
                <w:b/>
                <w:bCs/>
                <w:sz w:val="28"/>
                <w:szCs w:val="28"/>
                <w:rtl/>
              </w:rPr>
              <w:t>وزارة الأوقاف والشئون الدينية</w:t>
            </w:r>
          </w:p>
        </w:tc>
      </w:tr>
    </w:tbl>
    <w:p w14:paraId="09E7F513" w14:textId="77777777" w:rsidR="00906829" w:rsidRDefault="00906829" w:rsidP="00906829">
      <w:pPr>
        <w:jc w:val="center"/>
        <w:rPr>
          <w:rFonts w:cs="Simplified Arabic"/>
          <w:b/>
          <w:bCs/>
          <w:sz w:val="28"/>
          <w:szCs w:val="28"/>
          <w:rtl/>
        </w:rPr>
      </w:pPr>
    </w:p>
    <w:p w14:paraId="22B181B1" w14:textId="77777777" w:rsidR="00906829" w:rsidRDefault="00906829" w:rsidP="00906829">
      <w:pPr>
        <w:jc w:val="center"/>
        <w:rPr>
          <w:rFonts w:cs="Sultan Medium"/>
          <w:sz w:val="28"/>
          <w:szCs w:val="28"/>
          <w:rtl/>
          <w:lang w:bidi="ar-EG"/>
        </w:rPr>
      </w:pPr>
    </w:p>
    <w:p w14:paraId="0EC92817" w14:textId="77777777" w:rsidR="00906829" w:rsidRDefault="00906829" w:rsidP="00906829">
      <w:pPr>
        <w:jc w:val="center"/>
        <w:rPr>
          <w:rFonts w:cs="Simplified Arabic"/>
          <w:sz w:val="28"/>
          <w:szCs w:val="28"/>
          <w:rtl/>
        </w:rPr>
      </w:pPr>
      <w:r>
        <w:rPr>
          <w:rFonts w:cs="Simplified Arabic"/>
          <w:b/>
          <w:bCs/>
          <w:sz w:val="28"/>
          <w:szCs w:val="28"/>
          <w:rtl/>
        </w:rPr>
        <w:t>أكتوبر 2010م</w:t>
      </w:r>
    </w:p>
    <w:p w14:paraId="5613A417" w14:textId="77777777" w:rsidR="00906829" w:rsidRDefault="00906829" w:rsidP="00906829">
      <w:pPr>
        <w:bidi w:val="0"/>
        <w:rPr>
          <w:rFonts w:cs="Simplified Arabic"/>
          <w:sz w:val="28"/>
          <w:szCs w:val="28"/>
          <w:rtl/>
        </w:rPr>
        <w:sectPr w:rsidR="00906829">
          <w:footnotePr>
            <w:numRestart w:val="eachPage"/>
          </w:footnotePr>
          <w:pgSz w:w="9639" w:h="14175"/>
          <w:pgMar w:top="1134" w:right="1134" w:bottom="1134" w:left="1134" w:header="709" w:footer="709" w:gutter="0"/>
          <w:pgNumType w:start="165"/>
          <w:cols w:space="720"/>
          <w:bidi/>
          <w:rtlGutter/>
        </w:sectPr>
      </w:pPr>
    </w:p>
    <w:p w14:paraId="4A8AE6DD" w14:textId="77777777" w:rsidR="00906829" w:rsidRDefault="00906829" w:rsidP="00906829">
      <w:pPr>
        <w:spacing w:before="240"/>
        <w:rPr>
          <w:rFonts w:ascii="Arial" w:hAnsi="Arial" w:cs="Simplified Arabic"/>
          <w:b/>
          <w:bCs/>
          <w:sz w:val="28"/>
          <w:szCs w:val="28"/>
          <w:rtl/>
          <w:lang w:bidi="ar-LB"/>
        </w:rPr>
      </w:pPr>
      <w:r>
        <w:rPr>
          <w:rFonts w:ascii="Arial" w:hAnsi="Arial" w:cs="Simplified Arabic"/>
          <w:b/>
          <w:bCs/>
          <w:sz w:val="28"/>
          <w:szCs w:val="28"/>
          <w:rtl/>
          <w:lang w:bidi="ar-LB"/>
        </w:rPr>
        <w:lastRenderedPageBreak/>
        <w:t>ملخص</w:t>
      </w:r>
    </w:p>
    <w:p w14:paraId="4DC78453" w14:textId="77777777" w:rsidR="00906829" w:rsidRDefault="00906829" w:rsidP="00906829">
      <w:pPr>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حظيت المرأة في الإسلام بمكانة كبيرة، فقد منحها الكثير من الحقوق والمزايا وجاء منقذا و منصفا لها من غياهب الظلم، ومستنقع الرذيلة التي كانت تحياه في الجاهلية.</w:t>
      </w:r>
    </w:p>
    <w:p w14:paraId="7A2C4E66" w14:textId="77777777" w:rsidR="00906829" w:rsidRDefault="00906829" w:rsidP="00906829">
      <w:pPr>
        <w:spacing w:before="240"/>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 xml:space="preserve">وجاء الإسلام ليعطى المرأة حقوقا لم تكن لتنالها من أي تشريع آخر، متحديا بذلك كل الجمعيات والمؤسسات الحقوقية التي تزعم حرمان المرأة من الكثير من الحقوق في ظل الإسلام. </w:t>
      </w:r>
    </w:p>
    <w:p w14:paraId="10C88EA0" w14:textId="77777777" w:rsidR="00906829" w:rsidRDefault="00906829" w:rsidP="00906829">
      <w:pPr>
        <w:spacing w:before="240"/>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ويعد الدكتور الشيخ العالم يوسف القرضاوي رئيس الاتحاد العالمي لعلماء المسلمين، من أبرز علماء الأمة الإسلامية الذين أنصفوا المرأة المسلمة باسم الإسلام، ومن الذين تصدوا لدعاة تحرير المرأة والمنادين بحريتها تحت دعوى حقوق المرأة.</w:t>
      </w:r>
    </w:p>
    <w:p w14:paraId="7914556E" w14:textId="77777777" w:rsidR="00906829" w:rsidRDefault="00906829" w:rsidP="00906829">
      <w:pPr>
        <w:spacing w:before="240"/>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وسيتناول هذا البحث بالدراسة جهود الدكتور يوسف القرضاوي في خدمة المرأة المسلمة، وتجديد فقهها، مستعرضا نظرة الدكتور يوسف الشمولية والمتكاملة للمرأة المسلمة، ومبينا ماهية المرأة بالنسبة للدكتور يوسف، وموضحا دوره في الدفاع عن صورة المرأة في الإسلام سالكا منهج الوسطية في حل الكثير من المعضلات التي تواجها المرأة المسلمة.</w:t>
      </w:r>
    </w:p>
    <w:p w14:paraId="1C1E5DD7" w14:textId="77777777" w:rsidR="00906829" w:rsidRDefault="00906829" w:rsidP="00906829">
      <w:pPr>
        <w:spacing w:before="240"/>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وتأتي هذه الدراسة لتوضح الجهود الكبيرة التي بذلها ولا يزال يبذلها الشيخ القرضاوي في سبيل قضايا الأمة الإسلامية، ومن بين تلك القضايا المهمة؛ قضية المرأة وما تواجهه من تحديات عصيبة يفتعلها أعداء الإسلام.</w:t>
      </w:r>
    </w:p>
    <w:p w14:paraId="5402C4C4" w14:textId="77777777" w:rsidR="00906829" w:rsidRDefault="00906829" w:rsidP="00906829">
      <w:pPr>
        <w:ind w:firstLine="720"/>
        <w:rPr>
          <w:rFonts w:ascii="Arial" w:hAnsi="Arial" w:cs="Simplified Arabic"/>
          <w:b/>
          <w:bCs/>
          <w:sz w:val="28"/>
          <w:szCs w:val="28"/>
          <w:rtl/>
          <w:lang w:bidi="ar-LB"/>
        </w:rPr>
      </w:pPr>
      <w:r>
        <w:rPr>
          <w:rFonts w:ascii="Arial" w:hAnsi="Arial" w:cs="Simplified Arabic"/>
          <w:b/>
          <w:bCs/>
          <w:sz w:val="28"/>
          <w:szCs w:val="28"/>
          <w:rtl/>
          <w:lang w:bidi="ar-LB"/>
        </w:rPr>
        <w:br w:type="page"/>
      </w:r>
      <w:r>
        <w:rPr>
          <w:rFonts w:ascii="Arial" w:hAnsi="Arial" w:cs="Simplified Arabic"/>
          <w:b/>
          <w:bCs/>
          <w:sz w:val="28"/>
          <w:szCs w:val="28"/>
          <w:rtl/>
          <w:lang w:bidi="ar-LB"/>
        </w:rPr>
        <w:lastRenderedPageBreak/>
        <w:t>مقدمة</w:t>
      </w:r>
    </w:p>
    <w:p w14:paraId="09436DDF" w14:textId="77777777" w:rsidR="00906829" w:rsidRDefault="00906829" w:rsidP="00906829">
      <w:pPr>
        <w:ind w:firstLine="720"/>
        <w:jc w:val="lowKashida"/>
        <w:rPr>
          <w:rFonts w:ascii="Times New Roman" w:hAnsi="Times New Roman" w:cs="Simplified Arabic"/>
          <w:sz w:val="28"/>
          <w:szCs w:val="28"/>
          <w:rtl/>
        </w:rPr>
      </w:pPr>
      <w:r>
        <w:rPr>
          <w:rFonts w:cs="Simplified Arabic"/>
          <w:sz w:val="28"/>
          <w:szCs w:val="28"/>
          <w:rtl/>
        </w:rPr>
        <w:t xml:space="preserve">الحمد لله رب العالمين والصلاة والسلام على سيد المرسلين محمد صلى الله عليه وسلم، و من تبعه بإحسان </w:t>
      </w:r>
      <w:r>
        <w:rPr>
          <w:rFonts w:ascii="Simplified Arabic" w:hAnsi="Simplified Arabic" w:cs="Simplified Arabic"/>
          <w:sz w:val="28"/>
          <w:szCs w:val="28"/>
          <w:rtl/>
          <w:lang w:bidi="ar-LB"/>
        </w:rPr>
        <w:t>إلى</w:t>
      </w:r>
      <w:r>
        <w:rPr>
          <w:rFonts w:cs="Simplified Arabic"/>
          <w:sz w:val="28"/>
          <w:szCs w:val="28"/>
          <w:rtl/>
        </w:rPr>
        <w:t xml:space="preserve"> يوم الدين وعلى آله وصحبه الطيبين الطاهرين.</w:t>
      </w:r>
    </w:p>
    <w:p w14:paraId="7ADAAF3E" w14:textId="77777777" w:rsidR="00906829" w:rsidRDefault="00906829" w:rsidP="00906829">
      <w:pPr>
        <w:ind w:firstLine="720"/>
        <w:jc w:val="lowKashida"/>
        <w:rPr>
          <w:rFonts w:cs="Simplified Arabic"/>
          <w:b/>
          <w:bCs/>
          <w:i/>
          <w:iCs/>
          <w:sz w:val="28"/>
          <w:szCs w:val="28"/>
          <w:rtl/>
        </w:rPr>
      </w:pPr>
      <w:r>
        <w:rPr>
          <w:rFonts w:cs="Simplified Arabic"/>
          <w:b/>
          <w:bCs/>
          <w:i/>
          <w:iCs/>
          <w:sz w:val="28"/>
          <w:szCs w:val="28"/>
          <w:rtl/>
        </w:rPr>
        <w:t>وبعد:</w:t>
      </w:r>
    </w:p>
    <w:p w14:paraId="3281D64F" w14:textId="77777777" w:rsidR="00906829" w:rsidRDefault="00906829" w:rsidP="00906829">
      <w:pPr>
        <w:ind w:firstLine="720"/>
        <w:jc w:val="lowKashida"/>
        <w:rPr>
          <w:rFonts w:ascii="Simplified Arabic" w:hAnsi="Simplified Arabic" w:cs="Simplified Arabic"/>
          <w:sz w:val="28"/>
          <w:szCs w:val="28"/>
          <w:rtl/>
          <w:lang w:bidi="ar-LB"/>
        </w:rPr>
      </w:pPr>
      <w:r>
        <w:rPr>
          <w:rFonts w:cs="Simplified Arabic"/>
          <w:sz w:val="28"/>
          <w:szCs w:val="28"/>
          <w:rtl/>
        </w:rPr>
        <w:t xml:space="preserve">يتهيّب الكثيرون من "التجديد"، ويجعلون منه مصطلحاً مرادفاً للتغريب أحياناً، و حينما ينادي بعض المصلحين المخلصين بضرورة التجديد في الفقه الإسلامي مثلاً أو في الخطاب الدعوي، أو في قضايا المرأة.. نجد أن هناك من يعترض، ويقابل ذلك بالتشكيك؛ ظاناً أنه ليس بالإمكان أفضل مما كان.. عبر نزعة </w:t>
      </w:r>
      <w:r>
        <w:rPr>
          <w:rFonts w:ascii="Simplified Arabic" w:hAnsi="Simplified Arabic" w:cs="Simplified Arabic"/>
          <w:sz w:val="28"/>
          <w:szCs w:val="28"/>
          <w:rtl/>
          <w:lang w:bidi="ar-LB"/>
        </w:rPr>
        <w:t>استصحابية تشكل عقدة الحفاظ على العادة والمألوف وبناء حاجز أمام كل جديد، حتى وإن كان هو الأصيل الذي ينبغي الاتكاء عليه!</w:t>
      </w:r>
    </w:p>
    <w:p w14:paraId="3A07670C" w14:textId="77777777" w:rsidR="00906829" w:rsidRDefault="00906829" w:rsidP="00906829">
      <w:pPr>
        <w:ind w:firstLine="720"/>
        <w:jc w:val="lowKashida"/>
        <w:rPr>
          <w:rFonts w:ascii="Times New Roman" w:hAnsi="Times New Roman" w:cs="Simplified Arabic"/>
          <w:b/>
          <w:bCs/>
          <w:i/>
          <w:iCs/>
          <w:sz w:val="28"/>
          <w:szCs w:val="28"/>
          <w:rtl/>
        </w:rPr>
      </w:pPr>
      <w:r>
        <w:rPr>
          <w:rFonts w:ascii="Simplified Arabic" w:hAnsi="Simplified Arabic" w:cs="Simplified Arabic"/>
          <w:sz w:val="28"/>
          <w:szCs w:val="28"/>
          <w:rtl/>
          <w:lang w:bidi="ar-LB"/>
        </w:rPr>
        <w:t>و إذا كان التجديد هو إعادة الشيء الذي بلي وقدم وتشوهت سماته الأصلية إلى حالته الأولى.. فهذا يعني أنه يرادف الأصالة لا أن يعارضها</w:t>
      </w:r>
      <w:r>
        <w:rPr>
          <w:rFonts w:cs="Simplified Arabic"/>
          <w:sz w:val="28"/>
          <w:szCs w:val="28"/>
          <w:rtl/>
        </w:rPr>
        <w:t>؛ لأن الأصالة تعني تأكيد الهوية و العودة إلى الأصول والثوابت والمرتكزات التي تنبثق منها الأمور، وهذا يفسر لنا قول الرسول  صلى الله عليه وسلم "إن الله يبعث لهذه الأمة على رأس كل مائة سنة من يجدد دينها" رواه أبو داود.. أي أن هذا المجدد لا يبتكر ديناً أو يبدله، إنما يحيي ويصلح أمور المسلمين وعلاقتهم بدينهم، مقوّماً ما انحرف، ومظهراً ما اندرس.. بالإضافة إلى أن عملية التجديد مستمرة، وليست متوقفة عند أشخاص معينين نظن أن الزمان لن يجود بمثلهم.. كما أنه يتضمن الدعوة إلى التجديد عبر اجتهاد المسلمين؛ لأن السماء لا تمطر مجددين..!</w:t>
      </w:r>
    </w:p>
    <w:p w14:paraId="490902BD" w14:textId="77777777" w:rsidR="00906829" w:rsidRDefault="00906829" w:rsidP="00906829">
      <w:pPr>
        <w:ind w:firstLine="720"/>
        <w:jc w:val="lowKashida"/>
        <w:rPr>
          <w:rFonts w:cs="Simplified Arabic"/>
          <w:sz w:val="28"/>
          <w:szCs w:val="28"/>
          <w:rtl/>
        </w:rPr>
      </w:pPr>
      <w:r>
        <w:rPr>
          <w:rFonts w:ascii="Simplified Arabic" w:hAnsi="Simplified Arabic" w:cs="Simplified Arabic"/>
          <w:sz w:val="28"/>
          <w:szCs w:val="28"/>
          <w:rtl/>
          <w:lang w:bidi="ar-LB"/>
        </w:rPr>
        <w:lastRenderedPageBreak/>
        <w:t>لذلك نحن بحاجة إلى التمييز وعدم الخلط بين التجديد الذي يُعدّ جزءاً حيوياً من ديننا،</w:t>
      </w:r>
      <w:r>
        <w:rPr>
          <w:rFonts w:cs="Simplified Arabic"/>
          <w:sz w:val="28"/>
          <w:szCs w:val="28"/>
          <w:rtl/>
        </w:rPr>
        <w:t xml:space="preserve"> و بين التجديد بمفهومه الغربي الذي يغلب عليه مجاوزته للماضي وانسلاخه منه، والذي ينظر بمنظور الفلسفة "البراغماتية" التي ترفض القيم المطلقة وثباتها، وتتخذ الواقع ونجاح التطبيق مقياساً للحق وصدق الفكرة.. فالتجديد الذي نحن بصدده يعود للأصول ولا يهدرها، ولا يعتمد الواقع مقياساً للحق والصواب، بل يتحرى فيه الوسائل التي ينزل عليها القيم ليرتقي ويرتبط بها.. أي أنه يقرر القيم والمبادئ الثابتة، ويربط بينها وبين واقع العصر عبر منهجية مقاصدية في فهم النصوص، كما كان في عصر الرسول صلى الله عليه وسلم والصحابة رضوان الله عليهم، وكما فعل أئمة المجتهدين.. فكل مشروع نريده أن ينهض ويتحضر لا بد أن يتوغل في الأصالة بنفس درجة توغله في الحداثة.. وإلاّ كان مجرد قديم مقلد، أو غريب مستجلب.</w:t>
      </w:r>
    </w:p>
    <w:p w14:paraId="79BADC28" w14:textId="77777777" w:rsidR="00906829" w:rsidRDefault="00906829" w:rsidP="00906829">
      <w:pPr>
        <w:ind w:firstLine="720"/>
        <w:jc w:val="lowKashida"/>
        <w:rPr>
          <w:rFonts w:cs="Simplified Arabic"/>
          <w:sz w:val="28"/>
          <w:szCs w:val="28"/>
          <w:rtl/>
        </w:rPr>
      </w:pPr>
      <w:r>
        <w:rPr>
          <w:rFonts w:cs="Simplified Arabic"/>
          <w:sz w:val="28"/>
          <w:szCs w:val="28"/>
          <w:rtl/>
        </w:rPr>
        <w:t>و تجدر الإشارة إلى أن الدين به الثابت والمتغير، فلابد من التفرقة بين القطعيات والظنيات، والأصول والفروع، والأهداف والوسائل.. لأن القطعيات والأصول والأهداف ثابتة، لا مجال للتجديد فيها، أما الظنيات والفروع والوسائل فهذه تحظى بمساحة كبيرة من المرونة و قابلية الاجتهاد البشري، وهذا الذي أكسب ديننا صلاحيته لكل زمان ومكان، فالنصوص متناهية، والأحداث والوقائع والقضايا غير متناهية، لا سيما في عصرنا.. فلا بد من الاجتهاد والتجديد الذي يستدعي الأحكام والحلول الشرعية المناسبة لخضم أحداث عصرنا..</w:t>
      </w:r>
    </w:p>
    <w:p w14:paraId="109CE006" w14:textId="77777777" w:rsidR="00906829" w:rsidRDefault="00906829" w:rsidP="00906829">
      <w:pPr>
        <w:ind w:firstLine="720"/>
        <w:jc w:val="lowKashida"/>
        <w:rPr>
          <w:rFonts w:cs="Simplified Arabic"/>
          <w:sz w:val="28"/>
          <w:szCs w:val="28"/>
          <w:rtl/>
        </w:rPr>
      </w:pPr>
      <w:r>
        <w:rPr>
          <w:rFonts w:cs="Simplified Arabic"/>
          <w:sz w:val="28"/>
          <w:szCs w:val="28"/>
          <w:rtl/>
        </w:rPr>
        <w:t xml:space="preserve">إن محاكاة الماضي المطلقة وتقديس التراث بكل أشكاله وإشكالياته يكون حجر عثرة أمام مهمة الاجتهاد، ويشكل برزخاً بين التجديد والأصالة الحقيقية، يفصل روابط الامتداد والتفاعل والحيوية، و يوثق روابط الجمود والإمعية والغياب عن مستجدات الحياة.. ولا يعني هذا إهمال التراث بالكلية وطرحه جانباً - لا يُقصد به </w:t>
      </w:r>
      <w:r>
        <w:rPr>
          <w:rFonts w:cs="Simplified Arabic"/>
          <w:sz w:val="28"/>
          <w:szCs w:val="28"/>
          <w:rtl/>
        </w:rPr>
        <w:lastRenderedPageBreak/>
        <w:t>القرآن والسنة فهما فوق التراث - بل يعني فهم هذا التراث وإعمال النص والعقل فيه لا مجرد حمله وحفظه والتسليم به، حتى لا يقع الانفصال والجمود وتعطيل البحث والتمحيص.. بل يقع الإحياء والانتفاع والاستئناس به  فهو إحدى لبنات التجديد..</w:t>
      </w:r>
    </w:p>
    <w:p w14:paraId="6D4AF276" w14:textId="77777777" w:rsidR="00906829" w:rsidRDefault="00906829" w:rsidP="00906829">
      <w:pPr>
        <w:ind w:firstLine="720"/>
        <w:jc w:val="lowKashida"/>
        <w:rPr>
          <w:rFonts w:cs="Simplified Arabic"/>
          <w:sz w:val="28"/>
          <w:szCs w:val="28"/>
          <w:rtl/>
        </w:rPr>
      </w:pPr>
      <w:r>
        <w:rPr>
          <w:rFonts w:cs="Simplified Arabic"/>
          <w:sz w:val="28"/>
          <w:szCs w:val="28"/>
          <w:rtl/>
        </w:rPr>
        <w:t>و يجدر التنويه هنا إلى ضرورة التفرقة بين كلام الله - عز وجل - ورسوله  صلى الله عليه وسلم  و بين كلام بقية البشر؛ لأن البعض يجعل اجتهادات بعض العلماء السابقين كالوحي المنزل من السماء أو كالمسّلمات، فيتوّهم بعضهم الآخر أن تجاوزها هو تجاوز للدين نفسه.. فتقع العداوات والخصومات فيها.. وصارت كالعملاق الذي تتضاءل أمامه أي اجتهادات جديدة، يرمي بعضهم أصحابها بما لا يليق بهم، موهمين الآخرين بأن ثمة معركة بينهم وبين الدين أو الأئمة الأعلام.. بينما اجتهادات الأئمة الأعلام هي في حقيقتها استنباطات تحتمل الصواب والخطأ، و ليست حكم الله، بل الأقرب إليه ظناً، لهم أجران إن أصابوا، وأجر إن أخطؤوا، كما هو الحال تماماً مع الجُدد، وكما أكدّ على ذلك الأئمة أنفسهم حيث ذموا التقليد وندّدوا بمن يدع النظر.. فقد كان الإمام أحمد مثلاً يوصي أصحابه:"لا تقلّدوني ولا مالكاً ولا الشافعي ولا الأوزاعي ولا الثوري، وخذوا من حيث أخذوا".</w:t>
      </w:r>
    </w:p>
    <w:p w14:paraId="6F44801E" w14:textId="77777777" w:rsidR="00906829" w:rsidRDefault="00906829" w:rsidP="00906829">
      <w:pPr>
        <w:ind w:firstLine="720"/>
        <w:jc w:val="lowKashida"/>
        <w:rPr>
          <w:rFonts w:cs="Simplified Arabic"/>
          <w:sz w:val="28"/>
          <w:szCs w:val="28"/>
          <w:rtl/>
        </w:rPr>
      </w:pPr>
      <w:r>
        <w:rPr>
          <w:rFonts w:cs="Simplified Arabic"/>
          <w:sz w:val="28"/>
          <w:szCs w:val="28"/>
          <w:rtl/>
        </w:rPr>
        <w:t>نحن بحاجة إلى فهم أهمية التحرر من قيد التقليد والتقديس، واستبداله بالتقدير و الاجتهاد و التجديد.. كي تستهدي عقولنا بهدي الله، وكي تتناغم الشريعة الغراء مع حركة الزمن عبر تطبيق عملي شامل، لا مجرد صندوق من الشعارات نستعين به عند التنظير، وحتى نكون في المنتصف بين اجترار الماضي وتوهم العيش فيه وتقديس التراث بلا مراعاة للواقع وفقهه، وبين الانبهار بالغرب ومحاكاتهم وتقديس حضارتهم بلا مراعاة لأصول الدين.. ونكون بعيداً عن النظرة الأحادية هنا وهناك التي عادة ما تكون قاصرة ومنحازة..</w:t>
      </w:r>
    </w:p>
    <w:p w14:paraId="31F3E46D"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وبحاجة إلى اجتهادات فردية وجماعية عبر مؤسسات وجمعيات فقهية يقوم عليها علماء أجلاء من مختلف البلدان الإسلامية مشهود لهم بالعلم والفقه وسلامة الرأي والمنهج، يمتلكون أدوات التجديد وضبطه، ليحركوا بها فكرنا وعلومنا الراكدة، ويشرفوا على البحوث العلمية التي تستند إلى الكتاب والسنة، وتراعي الطريقة والعقلية المناسبة لطبيعة عصرنا، يُستفاد فيها من معطيات العصر ووسائل البحث الجديدة، ليبلوروا ويشيعوا "الأصالة المعاصرة" و "المعاصرة الأصيلة"، بعيداً عن وطأة التناقضات التي تفرزها بعض التيارات والتوجهات الفكرية.</w:t>
      </w:r>
    </w:p>
    <w:p w14:paraId="748F083B" w14:textId="77777777" w:rsidR="00906829" w:rsidRDefault="00906829" w:rsidP="00906829">
      <w:pPr>
        <w:jc w:val="lowKashida"/>
        <w:rPr>
          <w:rFonts w:cs="Simplified Arabic"/>
          <w:b/>
          <w:bCs/>
          <w:sz w:val="32"/>
          <w:szCs w:val="32"/>
          <w:rtl/>
        </w:rPr>
      </w:pPr>
      <w:r>
        <w:rPr>
          <w:rFonts w:cs="Simplified Arabic"/>
          <w:b/>
          <w:bCs/>
          <w:sz w:val="34"/>
          <w:szCs w:val="34"/>
          <w:rtl/>
        </w:rPr>
        <w:t>خطة البحث</w:t>
      </w:r>
      <w:r>
        <w:rPr>
          <w:rFonts w:cs="Simplified Arabic"/>
          <w:sz w:val="28"/>
          <w:szCs w:val="28"/>
          <w:rtl/>
        </w:rPr>
        <w:t>: وتشتمل على مقدمة وثلاثة مباحث:</w:t>
      </w:r>
    </w:p>
    <w:p w14:paraId="2E3BA915" w14:textId="77777777" w:rsidR="00906829" w:rsidRDefault="00906829" w:rsidP="00906829">
      <w:pPr>
        <w:jc w:val="lowKashida"/>
        <w:rPr>
          <w:rFonts w:cs="Simplified Arabic"/>
          <w:b/>
          <w:bCs/>
          <w:sz w:val="32"/>
          <w:szCs w:val="32"/>
          <w:rtl/>
        </w:rPr>
      </w:pPr>
      <w:r>
        <w:rPr>
          <w:rFonts w:cs="Simplified Arabic"/>
          <w:b/>
          <w:bCs/>
          <w:sz w:val="32"/>
          <w:szCs w:val="32"/>
          <w:rtl/>
        </w:rPr>
        <w:t>المبحث الأول:</w:t>
      </w:r>
      <w:r>
        <w:rPr>
          <w:rFonts w:cs="Simplified Arabic"/>
          <w:b/>
          <w:bCs/>
          <w:sz w:val="28"/>
          <w:szCs w:val="28"/>
          <w:rtl/>
        </w:rPr>
        <w:t xml:space="preserve"> تعريف التجديد </w:t>
      </w:r>
      <w:r>
        <w:rPr>
          <w:rFonts w:cs="Simplified Arabic"/>
          <w:b/>
          <w:bCs/>
          <w:sz w:val="32"/>
          <w:szCs w:val="32"/>
          <w:rtl/>
        </w:rPr>
        <w:t>وأهميته ومجالاته وصفات المجدد</w:t>
      </w:r>
    </w:p>
    <w:p w14:paraId="41D268F7" w14:textId="77777777" w:rsidR="00906829" w:rsidRDefault="00906829" w:rsidP="00906829">
      <w:pPr>
        <w:ind w:left="746"/>
        <w:jc w:val="lowKashida"/>
        <w:rPr>
          <w:rFonts w:cs="Simplified Arabic"/>
          <w:sz w:val="32"/>
          <w:szCs w:val="32"/>
          <w:rtl/>
        </w:rPr>
      </w:pPr>
      <w:r>
        <w:rPr>
          <w:rFonts w:cs="Simplified Arabic"/>
          <w:b/>
          <w:bCs/>
          <w:sz w:val="32"/>
          <w:szCs w:val="32"/>
          <w:rtl/>
        </w:rPr>
        <w:t xml:space="preserve">المطلب الأول: </w:t>
      </w:r>
      <w:r>
        <w:rPr>
          <w:rFonts w:cs="Simplified Arabic"/>
          <w:sz w:val="32"/>
          <w:szCs w:val="32"/>
          <w:rtl/>
        </w:rPr>
        <w:t>تعريف التجديد لغة، وبيان المقصود بتجديد الفقه، وبيان أن التجديد سنة ماضية</w:t>
      </w:r>
    </w:p>
    <w:p w14:paraId="40119982" w14:textId="77777777" w:rsidR="00906829" w:rsidRDefault="00906829" w:rsidP="00906829">
      <w:pPr>
        <w:ind w:left="746"/>
        <w:jc w:val="lowKashida"/>
        <w:rPr>
          <w:rFonts w:cs="Simplified Arabic"/>
          <w:sz w:val="32"/>
          <w:szCs w:val="32"/>
          <w:rtl/>
        </w:rPr>
      </w:pPr>
      <w:r>
        <w:rPr>
          <w:rFonts w:cs="Simplified Arabic"/>
          <w:b/>
          <w:bCs/>
          <w:sz w:val="32"/>
          <w:szCs w:val="32"/>
          <w:rtl/>
        </w:rPr>
        <w:t xml:space="preserve">المطلب الثاني: </w:t>
      </w:r>
      <w:r>
        <w:rPr>
          <w:rFonts w:cs="Simplified Arabic"/>
          <w:sz w:val="32"/>
          <w:szCs w:val="32"/>
          <w:rtl/>
        </w:rPr>
        <w:t>مجالات التجديد.</w:t>
      </w:r>
    </w:p>
    <w:p w14:paraId="7E3AD887" w14:textId="77777777" w:rsidR="00906829" w:rsidRDefault="00906829" w:rsidP="00906829">
      <w:pPr>
        <w:ind w:left="746"/>
        <w:jc w:val="lowKashida"/>
        <w:rPr>
          <w:rFonts w:cs="Simplified Arabic"/>
          <w:sz w:val="32"/>
          <w:szCs w:val="32"/>
          <w:rtl/>
        </w:rPr>
      </w:pPr>
      <w:r>
        <w:rPr>
          <w:rFonts w:cs="Simplified Arabic"/>
          <w:b/>
          <w:bCs/>
          <w:sz w:val="32"/>
          <w:szCs w:val="32"/>
          <w:rtl/>
        </w:rPr>
        <w:t xml:space="preserve">المطلب الثالث: </w:t>
      </w:r>
      <w:r>
        <w:rPr>
          <w:rFonts w:cs="Simplified Arabic"/>
          <w:sz w:val="32"/>
          <w:szCs w:val="32"/>
          <w:rtl/>
        </w:rPr>
        <w:t>مبررات التجديد، وبواعثه.</w:t>
      </w:r>
    </w:p>
    <w:p w14:paraId="3291BE1C" w14:textId="77777777" w:rsidR="00906829" w:rsidRDefault="00906829" w:rsidP="00906829">
      <w:pPr>
        <w:ind w:left="746"/>
        <w:jc w:val="lowKashida"/>
        <w:rPr>
          <w:rFonts w:cs="Simplified Arabic"/>
          <w:sz w:val="32"/>
          <w:szCs w:val="32"/>
          <w:rtl/>
        </w:rPr>
      </w:pPr>
      <w:r>
        <w:rPr>
          <w:rFonts w:cs="Simplified Arabic"/>
          <w:b/>
          <w:bCs/>
          <w:sz w:val="32"/>
          <w:szCs w:val="32"/>
          <w:rtl/>
        </w:rPr>
        <w:t xml:space="preserve">المطلب الرابع: </w:t>
      </w:r>
      <w:r>
        <w:rPr>
          <w:rFonts w:cs="Simplified Arabic"/>
          <w:sz w:val="32"/>
          <w:szCs w:val="32"/>
          <w:rtl/>
        </w:rPr>
        <w:t>صفات المجدد.</w:t>
      </w:r>
    </w:p>
    <w:p w14:paraId="1C3716CF" w14:textId="77777777" w:rsidR="00906829" w:rsidRDefault="00906829" w:rsidP="00906829">
      <w:pPr>
        <w:ind w:left="746"/>
        <w:jc w:val="lowKashida"/>
        <w:rPr>
          <w:rFonts w:cs="Simplified Arabic"/>
          <w:sz w:val="32"/>
          <w:szCs w:val="32"/>
          <w:rtl/>
        </w:rPr>
      </w:pPr>
      <w:r>
        <w:rPr>
          <w:rFonts w:cs="Simplified Arabic"/>
          <w:b/>
          <w:bCs/>
          <w:sz w:val="32"/>
          <w:szCs w:val="32"/>
          <w:rtl/>
        </w:rPr>
        <w:t xml:space="preserve">المطلب الخامس: </w:t>
      </w:r>
      <w:r>
        <w:rPr>
          <w:rFonts w:cs="Simplified Arabic"/>
          <w:sz w:val="32"/>
          <w:szCs w:val="32"/>
          <w:rtl/>
        </w:rPr>
        <w:t>مزالق التجديد.</w:t>
      </w:r>
    </w:p>
    <w:p w14:paraId="0872C67D" w14:textId="77777777" w:rsidR="00906829" w:rsidRDefault="00906829" w:rsidP="00906829">
      <w:pPr>
        <w:jc w:val="lowKashida"/>
        <w:rPr>
          <w:rFonts w:cs="Simplified Arabic"/>
          <w:b/>
          <w:bCs/>
          <w:sz w:val="32"/>
          <w:szCs w:val="32"/>
          <w:rtl/>
        </w:rPr>
      </w:pPr>
      <w:r>
        <w:rPr>
          <w:rFonts w:cs="Simplified Arabic"/>
          <w:b/>
          <w:bCs/>
          <w:sz w:val="32"/>
          <w:szCs w:val="32"/>
          <w:rtl/>
        </w:rPr>
        <w:t>المبحث الثاني: التجديد في فقه المرأة المسلمة عند القرضاوي.</w:t>
      </w:r>
    </w:p>
    <w:p w14:paraId="3635613C" w14:textId="77777777" w:rsidR="00906829" w:rsidRDefault="00906829" w:rsidP="00906829">
      <w:pPr>
        <w:ind w:left="746"/>
        <w:jc w:val="lowKashida"/>
        <w:rPr>
          <w:rFonts w:cs="Simplified Arabic"/>
          <w:b/>
          <w:bCs/>
          <w:sz w:val="32"/>
          <w:szCs w:val="32"/>
          <w:rtl/>
        </w:rPr>
      </w:pPr>
      <w:r>
        <w:rPr>
          <w:rFonts w:cs="Simplified Arabic"/>
          <w:b/>
          <w:bCs/>
          <w:sz w:val="32"/>
          <w:szCs w:val="32"/>
          <w:rtl/>
        </w:rPr>
        <w:t xml:space="preserve">المطلب الأول: </w:t>
      </w:r>
      <w:r>
        <w:rPr>
          <w:rFonts w:cs="Simplified Arabic"/>
          <w:sz w:val="32"/>
          <w:szCs w:val="32"/>
          <w:rtl/>
        </w:rPr>
        <w:t>عناية القرضاوي بفقه المرأة وقضاياها</w:t>
      </w:r>
      <w:r>
        <w:rPr>
          <w:rFonts w:cs="Simplified Arabic"/>
          <w:b/>
          <w:bCs/>
          <w:sz w:val="32"/>
          <w:szCs w:val="32"/>
          <w:rtl/>
        </w:rPr>
        <w:t>.</w:t>
      </w:r>
    </w:p>
    <w:p w14:paraId="38DFFAA3" w14:textId="77777777" w:rsidR="00906829" w:rsidRDefault="00906829" w:rsidP="00906829">
      <w:pPr>
        <w:ind w:left="746"/>
        <w:jc w:val="lowKashida"/>
        <w:rPr>
          <w:rFonts w:cs="Simplified Arabic"/>
          <w:sz w:val="32"/>
          <w:szCs w:val="32"/>
          <w:rtl/>
        </w:rPr>
      </w:pPr>
      <w:r>
        <w:rPr>
          <w:rFonts w:cs="Simplified Arabic"/>
          <w:b/>
          <w:bCs/>
          <w:sz w:val="32"/>
          <w:szCs w:val="32"/>
          <w:rtl/>
        </w:rPr>
        <w:lastRenderedPageBreak/>
        <w:t xml:space="preserve">المطلب الثاني: </w:t>
      </w:r>
      <w:r>
        <w:rPr>
          <w:rFonts w:cs="Simplified Arabic"/>
          <w:sz w:val="32"/>
          <w:szCs w:val="32"/>
          <w:rtl/>
        </w:rPr>
        <w:t>منهج القرضاوي في تجديد فقه المرأة المسلمة.</w:t>
      </w:r>
    </w:p>
    <w:p w14:paraId="039F0FC4" w14:textId="77777777" w:rsidR="00906829" w:rsidRDefault="00906829" w:rsidP="00906829">
      <w:pPr>
        <w:jc w:val="lowKashida"/>
        <w:rPr>
          <w:rFonts w:cs="Simplified Arabic"/>
          <w:b/>
          <w:bCs/>
          <w:sz w:val="32"/>
          <w:szCs w:val="32"/>
          <w:rtl/>
        </w:rPr>
      </w:pPr>
      <w:r>
        <w:rPr>
          <w:rFonts w:cs="Simplified Arabic"/>
          <w:b/>
          <w:bCs/>
          <w:sz w:val="32"/>
          <w:szCs w:val="32"/>
          <w:rtl/>
        </w:rPr>
        <w:t>المبحث الثالث: مجالات التجديد عند القرضاوي في فقه المرأة المسلمة.</w:t>
      </w:r>
    </w:p>
    <w:p w14:paraId="082C8FCC" w14:textId="77777777" w:rsidR="00906829" w:rsidRDefault="00906829" w:rsidP="00906829">
      <w:pPr>
        <w:spacing w:line="288" w:lineRule="auto"/>
        <w:ind w:left="748"/>
        <w:jc w:val="lowKashida"/>
        <w:rPr>
          <w:rFonts w:cs="Simplified Arabic"/>
          <w:sz w:val="32"/>
          <w:szCs w:val="32"/>
          <w:rtl/>
        </w:rPr>
      </w:pPr>
      <w:r>
        <w:rPr>
          <w:rFonts w:cs="Simplified Arabic"/>
          <w:b/>
          <w:bCs/>
          <w:sz w:val="32"/>
          <w:szCs w:val="32"/>
          <w:rtl/>
        </w:rPr>
        <w:t xml:space="preserve">المطلب الأول: </w:t>
      </w:r>
      <w:r>
        <w:rPr>
          <w:rFonts w:cs="Simplified Arabic"/>
          <w:sz w:val="32"/>
          <w:szCs w:val="32"/>
          <w:rtl/>
        </w:rPr>
        <w:t>المساواة بين الرجل والمرأة.</w:t>
      </w:r>
    </w:p>
    <w:p w14:paraId="3095446D" w14:textId="77777777" w:rsidR="00906829" w:rsidRDefault="00906829" w:rsidP="00906829">
      <w:pPr>
        <w:spacing w:line="288" w:lineRule="auto"/>
        <w:ind w:left="748"/>
        <w:jc w:val="lowKashida"/>
        <w:rPr>
          <w:rFonts w:cs="Simplified Arabic"/>
          <w:sz w:val="32"/>
          <w:szCs w:val="32"/>
          <w:rtl/>
        </w:rPr>
      </w:pPr>
      <w:r>
        <w:rPr>
          <w:rFonts w:cs="Simplified Arabic"/>
          <w:b/>
          <w:bCs/>
          <w:sz w:val="32"/>
          <w:szCs w:val="32"/>
          <w:rtl/>
        </w:rPr>
        <w:t xml:space="preserve">المطلب الثاني: </w:t>
      </w:r>
      <w:r>
        <w:rPr>
          <w:rFonts w:cs="Simplified Arabic"/>
          <w:sz w:val="32"/>
          <w:szCs w:val="32"/>
          <w:rtl/>
        </w:rPr>
        <w:t>حقوق المرأة المسلمة كزوجة.</w:t>
      </w:r>
    </w:p>
    <w:p w14:paraId="696ECFBA" w14:textId="77777777" w:rsidR="00906829" w:rsidRDefault="00906829" w:rsidP="00906829">
      <w:pPr>
        <w:spacing w:line="288" w:lineRule="auto"/>
        <w:ind w:left="748"/>
        <w:jc w:val="lowKashida"/>
        <w:rPr>
          <w:rFonts w:cs="Simplified Arabic"/>
          <w:sz w:val="32"/>
          <w:szCs w:val="32"/>
          <w:rtl/>
        </w:rPr>
      </w:pPr>
      <w:r>
        <w:rPr>
          <w:rFonts w:cs="Simplified Arabic"/>
          <w:b/>
          <w:bCs/>
          <w:sz w:val="32"/>
          <w:szCs w:val="32"/>
          <w:rtl/>
        </w:rPr>
        <w:t xml:space="preserve">المطلب الثالث: </w:t>
      </w:r>
      <w:r>
        <w:rPr>
          <w:rFonts w:cs="Simplified Arabic"/>
          <w:sz w:val="32"/>
          <w:szCs w:val="32"/>
          <w:rtl/>
        </w:rPr>
        <w:t>المرأة باعتبارها أنثى.</w:t>
      </w:r>
    </w:p>
    <w:p w14:paraId="5B24135F" w14:textId="77777777" w:rsidR="00906829" w:rsidRDefault="00906829" w:rsidP="00906829">
      <w:pPr>
        <w:spacing w:line="288" w:lineRule="auto"/>
        <w:ind w:left="748"/>
        <w:jc w:val="lowKashida"/>
        <w:rPr>
          <w:rFonts w:cs="Simplified Arabic"/>
          <w:sz w:val="32"/>
          <w:szCs w:val="32"/>
          <w:rtl/>
        </w:rPr>
      </w:pPr>
      <w:r>
        <w:rPr>
          <w:rFonts w:cs="Simplified Arabic"/>
          <w:b/>
          <w:bCs/>
          <w:sz w:val="32"/>
          <w:szCs w:val="32"/>
          <w:rtl/>
        </w:rPr>
        <w:t xml:space="preserve">المطلب الرابع: </w:t>
      </w:r>
      <w:r>
        <w:rPr>
          <w:rFonts w:cs="Simplified Arabic"/>
          <w:sz w:val="32"/>
          <w:szCs w:val="32"/>
          <w:rtl/>
        </w:rPr>
        <w:t>المرأة باعتبارها عضواً في المجتمع.</w:t>
      </w:r>
    </w:p>
    <w:p w14:paraId="12080692" w14:textId="77777777" w:rsidR="00906829" w:rsidRDefault="00906829" w:rsidP="00906829">
      <w:pPr>
        <w:spacing w:line="288" w:lineRule="auto"/>
        <w:ind w:left="748"/>
        <w:jc w:val="lowKashida"/>
        <w:rPr>
          <w:rFonts w:cs="Simplified Arabic"/>
          <w:sz w:val="32"/>
          <w:szCs w:val="32"/>
          <w:rtl/>
        </w:rPr>
      </w:pPr>
      <w:r>
        <w:rPr>
          <w:rFonts w:cs="Simplified Arabic"/>
          <w:b/>
          <w:bCs/>
          <w:sz w:val="32"/>
          <w:szCs w:val="32"/>
          <w:rtl/>
        </w:rPr>
        <w:t xml:space="preserve">المطلب الخامس: </w:t>
      </w:r>
      <w:r>
        <w:rPr>
          <w:rFonts w:cs="Simplified Arabic"/>
          <w:sz w:val="32"/>
          <w:szCs w:val="32"/>
          <w:rtl/>
        </w:rPr>
        <w:t>شهادة المرأة.</w:t>
      </w:r>
    </w:p>
    <w:p w14:paraId="58F0C775" w14:textId="77777777" w:rsidR="00906829" w:rsidRDefault="00906829" w:rsidP="00906829">
      <w:pPr>
        <w:spacing w:line="288" w:lineRule="auto"/>
        <w:ind w:left="748"/>
        <w:jc w:val="lowKashida"/>
        <w:rPr>
          <w:rFonts w:cs="Simplified Arabic"/>
          <w:sz w:val="32"/>
          <w:szCs w:val="32"/>
          <w:rtl/>
        </w:rPr>
      </w:pPr>
      <w:r>
        <w:rPr>
          <w:rFonts w:cs="Simplified Arabic"/>
          <w:b/>
          <w:bCs/>
          <w:sz w:val="32"/>
          <w:szCs w:val="32"/>
          <w:rtl/>
        </w:rPr>
        <w:t xml:space="preserve">المطلب السادس: </w:t>
      </w:r>
      <w:r>
        <w:rPr>
          <w:rFonts w:cs="Simplified Arabic"/>
          <w:sz w:val="32"/>
          <w:szCs w:val="32"/>
          <w:rtl/>
        </w:rPr>
        <w:t>الميراث.</w:t>
      </w:r>
    </w:p>
    <w:p w14:paraId="2820CB17" w14:textId="77777777" w:rsidR="00906829" w:rsidRDefault="00906829" w:rsidP="00906829">
      <w:pPr>
        <w:spacing w:line="288" w:lineRule="auto"/>
        <w:ind w:left="748"/>
        <w:jc w:val="lowKashida"/>
        <w:rPr>
          <w:rFonts w:cs="Simplified Arabic"/>
          <w:sz w:val="32"/>
          <w:szCs w:val="32"/>
          <w:rtl/>
        </w:rPr>
      </w:pPr>
      <w:r>
        <w:rPr>
          <w:rFonts w:cs="Simplified Arabic"/>
          <w:b/>
          <w:bCs/>
          <w:sz w:val="32"/>
          <w:szCs w:val="32"/>
          <w:rtl/>
        </w:rPr>
        <w:t xml:space="preserve">المطلب السابع: </w:t>
      </w:r>
      <w:r>
        <w:rPr>
          <w:rFonts w:cs="Simplified Arabic"/>
          <w:sz w:val="32"/>
          <w:szCs w:val="32"/>
          <w:rtl/>
        </w:rPr>
        <w:t>الدية.</w:t>
      </w:r>
    </w:p>
    <w:p w14:paraId="0D1C074D" w14:textId="77777777" w:rsidR="00906829" w:rsidRDefault="00906829" w:rsidP="00906829">
      <w:pPr>
        <w:spacing w:line="288" w:lineRule="auto"/>
        <w:ind w:left="748"/>
        <w:jc w:val="lowKashida"/>
        <w:rPr>
          <w:rFonts w:cs="Simplified Arabic"/>
          <w:sz w:val="32"/>
          <w:szCs w:val="32"/>
          <w:rtl/>
        </w:rPr>
      </w:pPr>
      <w:r>
        <w:rPr>
          <w:rFonts w:cs="Simplified Arabic"/>
          <w:b/>
          <w:bCs/>
          <w:sz w:val="32"/>
          <w:szCs w:val="32"/>
          <w:rtl/>
        </w:rPr>
        <w:t xml:space="preserve">المطلب الثامن: </w:t>
      </w:r>
      <w:r>
        <w:rPr>
          <w:rFonts w:cs="Simplified Arabic"/>
          <w:sz w:val="32"/>
          <w:szCs w:val="32"/>
          <w:rtl/>
        </w:rPr>
        <w:t>القوامة.</w:t>
      </w:r>
    </w:p>
    <w:p w14:paraId="0750D591" w14:textId="77777777" w:rsidR="00906829" w:rsidRDefault="00906829" w:rsidP="00906829">
      <w:pPr>
        <w:spacing w:line="288" w:lineRule="auto"/>
        <w:ind w:left="748"/>
        <w:jc w:val="lowKashida"/>
        <w:rPr>
          <w:rFonts w:cs="Simplified Arabic"/>
          <w:b/>
          <w:bCs/>
          <w:sz w:val="32"/>
          <w:szCs w:val="32"/>
          <w:rtl/>
        </w:rPr>
      </w:pPr>
      <w:r>
        <w:rPr>
          <w:rFonts w:cs="Simplified Arabic"/>
          <w:b/>
          <w:bCs/>
          <w:sz w:val="32"/>
          <w:szCs w:val="32"/>
          <w:rtl/>
        </w:rPr>
        <w:t xml:space="preserve">المطلب التاسع: </w:t>
      </w:r>
      <w:r>
        <w:rPr>
          <w:rFonts w:cs="Simplified Arabic"/>
          <w:sz w:val="32"/>
          <w:szCs w:val="32"/>
          <w:rtl/>
        </w:rPr>
        <w:t>المناصب</w:t>
      </w:r>
      <w:r>
        <w:rPr>
          <w:rFonts w:cs="Simplified Arabic"/>
          <w:b/>
          <w:bCs/>
          <w:sz w:val="32"/>
          <w:szCs w:val="32"/>
          <w:rtl/>
        </w:rPr>
        <w:t xml:space="preserve"> </w:t>
      </w:r>
      <w:r>
        <w:rPr>
          <w:rFonts w:cs="Simplified Arabic"/>
          <w:sz w:val="32"/>
          <w:szCs w:val="32"/>
          <w:rtl/>
        </w:rPr>
        <w:t>القضائية والسياسية.</w:t>
      </w:r>
    </w:p>
    <w:p w14:paraId="431DBED1" w14:textId="77777777" w:rsidR="00906829" w:rsidRDefault="00906829" w:rsidP="00906829">
      <w:pPr>
        <w:spacing w:line="288" w:lineRule="auto"/>
        <w:ind w:left="748"/>
        <w:jc w:val="lowKashida"/>
        <w:rPr>
          <w:rFonts w:cs="Simplified Arabic"/>
          <w:b/>
          <w:bCs/>
          <w:sz w:val="32"/>
          <w:szCs w:val="32"/>
          <w:rtl/>
        </w:rPr>
      </w:pPr>
      <w:r>
        <w:rPr>
          <w:rFonts w:cs="Simplified Arabic"/>
          <w:b/>
          <w:bCs/>
          <w:sz w:val="32"/>
          <w:szCs w:val="32"/>
          <w:rtl/>
        </w:rPr>
        <w:t xml:space="preserve">المطلب العاشر: </w:t>
      </w:r>
      <w:r>
        <w:rPr>
          <w:rFonts w:cs="Simplified Arabic"/>
          <w:sz w:val="32"/>
          <w:szCs w:val="32"/>
          <w:rtl/>
        </w:rPr>
        <w:t>الطلاق</w:t>
      </w:r>
      <w:r>
        <w:rPr>
          <w:rFonts w:cs="Simplified Arabic"/>
          <w:b/>
          <w:bCs/>
          <w:sz w:val="32"/>
          <w:szCs w:val="32"/>
          <w:rtl/>
        </w:rPr>
        <w:t>.</w:t>
      </w:r>
    </w:p>
    <w:p w14:paraId="672E3908" w14:textId="77777777" w:rsidR="00906829" w:rsidRDefault="00906829" w:rsidP="00906829">
      <w:pPr>
        <w:spacing w:line="288" w:lineRule="auto"/>
        <w:ind w:left="748"/>
        <w:jc w:val="lowKashida"/>
        <w:rPr>
          <w:rFonts w:cs="Simplified Arabic"/>
          <w:b/>
          <w:bCs/>
          <w:sz w:val="32"/>
          <w:szCs w:val="32"/>
          <w:rtl/>
        </w:rPr>
      </w:pPr>
      <w:r>
        <w:rPr>
          <w:rFonts w:cs="Simplified Arabic"/>
          <w:b/>
          <w:bCs/>
          <w:sz w:val="32"/>
          <w:szCs w:val="32"/>
          <w:rtl/>
        </w:rPr>
        <w:t xml:space="preserve">المطلب الثاني عشر: </w:t>
      </w:r>
      <w:r>
        <w:rPr>
          <w:rFonts w:cs="Simplified Arabic"/>
          <w:sz w:val="32"/>
          <w:szCs w:val="32"/>
          <w:rtl/>
        </w:rPr>
        <w:t>الاختلاط</w:t>
      </w:r>
      <w:r>
        <w:rPr>
          <w:rFonts w:cs="Simplified Arabic"/>
          <w:b/>
          <w:bCs/>
          <w:sz w:val="32"/>
          <w:szCs w:val="32"/>
          <w:rtl/>
        </w:rPr>
        <w:t>.</w:t>
      </w:r>
    </w:p>
    <w:p w14:paraId="734ED154" w14:textId="77777777" w:rsidR="00906829" w:rsidRDefault="00906829" w:rsidP="00906829">
      <w:pPr>
        <w:spacing w:line="288" w:lineRule="auto"/>
        <w:ind w:left="748"/>
        <w:jc w:val="lowKashida"/>
        <w:rPr>
          <w:rFonts w:cs="Simplified Arabic"/>
          <w:b/>
          <w:bCs/>
          <w:sz w:val="32"/>
          <w:szCs w:val="32"/>
          <w:rtl/>
        </w:rPr>
      </w:pPr>
      <w:r>
        <w:rPr>
          <w:rFonts w:cs="Simplified Arabic"/>
          <w:b/>
          <w:bCs/>
          <w:sz w:val="32"/>
          <w:szCs w:val="32"/>
          <w:rtl/>
        </w:rPr>
        <w:t xml:space="preserve">المطلب الثالث عشر: </w:t>
      </w:r>
      <w:r>
        <w:rPr>
          <w:rFonts w:cs="Simplified Arabic"/>
          <w:sz w:val="32"/>
          <w:szCs w:val="32"/>
          <w:rtl/>
        </w:rPr>
        <w:t>عمل</w:t>
      </w:r>
      <w:r>
        <w:rPr>
          <w:rFonts w:cs="Simplified Arabic"/>
          <w:b/>
          <w:bCs/>
          <w:sz w:val="32"/>
          <w:szCs w:val="32"/>
          <w:rtl/>
        </w:rPr>
        <w:t xml:space="preserve"> </w:t>
      </w:r>
      <w:r>
        <w:rPr>
          <w:rFonts w:cs="Simplified Arabic"/>
          <w:sz w:val="32"/>
          <w:szCs w:val="32"/>
          <w:rtl/>
        </w:rPr>
        <w:t>المرأة</w:t>
      </w:r>
      <w:r>
        <w:rPr>
          <w:rFonts w:cs="Simplified Arabic"/>
          <w:b/>
          <w:bCs/>
          <w:sz w:val="32"/>
          <w:szCs w:val="32"/>
          <w:rtl/>
        </w:rPr>
        <w:t xml:space="preserve">. </w:t>
      </w:r>
    </w:p>
    <w:p w14:paraId="31C17329" w14:textId="77777777" w:rsidR="00906829" w:rsidRDefault="00906829" w:rsidP="00906829">
      <w:pPr>
        <w:jc w:val="lowKashida"/>
        <w:rPr>
          <w:rFonts w:cs="Simplified Arabic"/>
          <w:b/>
          <w:bCs/>
          <w:sz w:val="32"/>
          <w:szCs w:val="32"/>
          <w:rtl/>
        </w:rPr>
      </w:pPr>
      <w:r>
        <w:rPr>
          <w:rFonts w:cs="Simplified Arabic"/>
          <w:b/>
          <w:bCs/>
          <w:sz w:val="32"/>
          <w:szCs w:val="32"/>
          <w:rtl/>
        </w:rPr>
        <w:lastRenderedPageBreak/>
        <w:t>الخاتمة وفيها:</w:t>
      </w:r>
    </w:p>
    <w:p w14:paraId="656BB83F" w14:textId="77777777" w:rsidR="00906829" w:rsidRDefault="00906829" w:rsidP="00DB40CB">
      <w:pPr>
        <w:numPr>
          <w:ilvl w:val="0"/>
          <w:numId w:val="5"/>
        </w:numPr>
        <w:tabs>
          <w:tab w:val="left" w:pos="1286"/>
        </w:tabs>
        <w:spacing w:after="0" w:line="240" w:lineRule="auto"/>
        <w:ind w:hanging="720"/>
        <w:jc w:val="lowKashida"/>
        <w:rPr>
          <w:rFonts w:cs="Simplified Arabic"/>
          <w:sz w:val="30"/>
          <w:szCs w:val="30"/>
          <w:rtl/>
        </w:rPr>
      </w:pPr>
      <w:r>
        <w:rPr>
          <w:rFonts w:cs="Simplified Arabic"/>
          <w:sz w:val="30"/>
          <w:szCs w:val="30"/>
          <w:rtl/>
        </w:rPr>
        <w:t>أهم النتائج.</w:t>
      </w:r>
    </w:p>
    <w:p w14:paraId="7088263F" w14:textId="77777777" w:rsidR="00906829" w:rsidRDefault="00906829" w:rsidP="00DB40CB">
      <w:pPr>
        <w:numPr>
          <w:ilvl w:val="0"/>
          <w:numId w:val="5"/>
        </w:numPr>
        <w:tabs>
          <w:tab w:val="left" w:pos="1286"/>
        </w:tabs>
        <w:spacing w:after="0" w:line="240" w:lineRule="auto"/>
        <w:ind w:hanging="720"/>
        <w:jc w:val="lowKashida"/>
        <w:rPr>
          <w:rFonts w:cs="Simplified Arabic"/>
          <w:sz w:val="30"/>
          <w:szCs w:val="30"/>
          <w:rtl/>
        </w:rPr>
      </w:pPr>
      <w:r>
        <w:rPr>
          <w:rFonts w:cs="Simplified Arabic"/>
          <w:sz w:val="30"/>
          <w:szCs w:val="30"/>
          <w:rtl/>
        </w:rPr>
        <w:t>التوصيات</w:t>
      </w:r>
    </w:p>
    <w:p w14:paraId="3230252A" w14:textId="77777777" w:rsidR="00906829" w:rsidRDefault="00906829" w:rsidP="00906829">
      <w:pPr>
        <w:tabs>
          <w:tab w:val="left" w:pos="1286"/>
        </w:tabs>
        <w:jc w:val="lowKashida"/>
        <w:rPr>
          <w:rFonts w:cs="Simplified Arabic"/>
          <w:b/>
          <w:bCs/>
          <w:sz w:val="32"/>
          <w:szCs w:val="32"/>
        </w:rPr>
      </w:pPr>
    </w:p>
    <w:p w14:paraId="7C0E93D8" w14:textId="77777777" w:rsidR="00906829" w:rsidRDefault="00906829" w:rsidP="00906829">
      <w:pPr>
        <w:tabs>
          <w:tab w:val="left" w:pos="1286"/>
        </w:tabs>
        <w:jc w:val="lowKashida"/>
        <w:rPr>
          <w:rFonts w:cs="Simplified Arabic"/>
          <w:b/>
          <w:bCs/>
          <w:sz w:val="32"/>
          <w:szCs w:val="32"/>
          <w:rtl/>
        </w:rPr>
      </w:pPr>
    </w:p>
    <w:p w14:paraId="564AD2A2" w14:textId="77777777" w:rsidR="00906829" w:rsidRDefault="00906829" w:rsidP="00906829">
      <w:pPr>
        <w:tabs>
          <w:tab w:val="left" w:pos="1286"/>
        </w:tabs>
        <w:jc w:val="lowKashida"/>
        <w:rPr>
          <w:rFonts w:cs="Simplified Arabic"/>
          <w:b/>
          <w:bCs/>
          <w:sz w:val="32"/>
          <w:szCs w:val="32"/>
          <w:rtl/>
        </w:rPr>
      </w:pPr>
    </w:p>
    <w:p w14:paraId="0F7F72C9" w14:textId="77777777" w:rsidR="00906829" w:rsidRDefault="00906829" w:rsidP="00906829">
      <w:pPr>
        <w:tabs>
          <w:tab w:val="left" w:pos="1286"/>
        </w:tabs>
        <w:jc w:val="lowKashida"/>
        <w:rPr>
          <w:rFonts w:cs="Simplified Arabic"/>
          <w:b/>
          <w:bCs/>
          <w:sz w:val="32"/>
          <w:szCs w:val="32"/>
          <w:rtl/>
        </w:rPr>
      </w:pPr>
    </w:p>
    <w:p w14:paraId="27634C02" w14:textId="77777777" w:rsidR="00906829" w:rsidRDefault="00906829" w:rsidP="00906829">
      <w:pPr>
        <w:tabs>
          <w:tab w:val="left" w:pos="1286"/>
        </w:tabs>
        <w:jc w:val="lowKashida"/>
        <w:rPr>
          <w:rFonts w:cs="Simplified Arabic"/>
          <w:b/>
          <w:bCs/>
          <w:sz w:val="32"/>
          <w:szCs w:val="32"/>
          <w:rtl/>
        </w:rPr>
      </w:pPr>
    </w:p>
    <w:p w14:paraId="2767AB0A" w14:textId="77777777" w:rsidR="00906829" w:rsidRDefault="00906829" w:rsidP="00906829">
      <w:pPr>
        <w:tabs>
          <w:tab w:val="left" w:pos="1286"/>
        </w:tabs>
        <w:jc w:val="lowKashida"/>
        <w:rPr>
          <w:rFonts w:cs="Simplified Arabic"/>
          <w:b/>
          <w:bCs/>
          <w:sz w:val="32"/>
          <w:szCs w:val="32"/>
          <w:rtl/>
        </w:rPr>
      </w:pPr>
    </w:p>
    <w:p w14:paraId="4F196EF5" w14:textId="77777777" w:rsidR="00906829" w:rsidRDefault="00906829" w:rsidP="00906829">
      <w:pPr>
        <w:tabs>
          <w:tab w:val="left" w:pos="1286"/>
        </w:tabs>
        <w:jc w:val="lowKashida"/>
        <w:rPr>
          <w:rFonts w:cs="Simplified Arabic"/>
          <w:b/>
          <w:bCs/>
          <w:sz w:val="32"/>
          <w:szCs w:val="32"/>
          <w:rtl/>
        </w:rPr>
      </w:pPr>
    </w:p>
    <w:p w14:paraId="1DC27C0E" w14:textId="77777777" w:rsidR="00906829" w:rsidRDefault="00906829" w:rsidP="00906829">
      <w:pPr>
        <w:tabs>
          <w:tab w:val="left" w:pos="1286"/>
        </w:tabs>
        <w:jc w:val="lowKashida"/>
        <w:rPr>
          <w:rFonts w:cs="Simplified Arabic"/>
          <w:b/>
          <w:bCs/>
          <w:sz w:val="32"/>
          <w:szCs w:val="32"/>
          <w:rtl/>
        </w:rPr>
      </w:pPr>
    </w:p>
    <w:p w14:paraId="491DF0C3" w14:textId="77777777" w:rsidR="00906829" w:rsidRDefault="00906829" w:rsidP="00906829">
      <w:pPr>
        <w:tabs>
          <w:tab w:val="left" w:pos="1286"/>
        </w:tabs>
        <w:jc w:val="lowKashida"/>
        <w:rPr>
          <w:rFonts w:cs="Simplified Arabic"/>
          <w:b/>
          <w:bCs/>
          <w:sz w:val="32"/>
          <w:szCs w:val="32"/>
          <w:rtl/>
        </w:rPr>
      </w:pPr>
    </w:p>
    <w:p w14:paraId="1CAA5437" w14:textId="77777777" w:rsidR="00906829" w:rsidRDefault="00906829" w:rsidP="00906829">
      <w:pPr>
        <w:tabs>
          <w:tab w:val="left" w:pos="1286"/>
        </w:tabs>
        <w:jc w:val="lowKashida"/>
        <w:rPr>
          <w:rFonts w:cs="Simplified Arabic"/>
          <w:b/>
          <w:bCs/>
          <w:sz w:val="32"/>
          <w:szCs w:val="32"/>
          <w:rtl/>
        </w:rPr>
      </w:pPr>
    </w:p>
    <w:p w14:paraId="4D6D809F" w14:textId="77777777" w:rsidR="00906829" w:rsidRDefault="00906829" w:rsidP="00906829">
      <w:pPr>
        <w:tabs>
          <w:tab w:val="left" w:pos="1286"/>
        </w:tabs>
        <w:jc w:val="lowKashida"/>
        <w:rPr>
          <w:rFonts w:cs="Simplified Arabic"/>
          <w:b/>
          <w:bCs/>
          <w:sz w:val="32"/>
          <w:szCs w:val="32"/>
          <w:rtl/>
        </w:rPr>
      </w:pPr>
    </w:p>
    <w:p w14:paraId="7CEC27E7" w14:textId="77777777" w:rsidR="00906829" w:rsidRDefault="00906829" w:rsidP="00906829">
      <w:pPr>
        <w:tabs>
          <w:tab w:val="left" w:pos="1286"/>
        </w:tabs>
        <w:jc w:val="lowKashida"/>
        <w:rPr>
          <w:rFonts w:cs="Simplified Arabic"/>
          <w:b/>
          <w:bCs/>
          <w:sz w:val="32"/>
          <w:szCs w:val="32"/>
          <w:rtl/>
        </w:rPr>
      </w:pPr>
    </w:p>
    <w:p w14:paraId="0AC3C873" w14:textId="77777777" w:rsidR="00906829" w:rsidRDefault="00906829" w:rsidP="00906829">
      <w:pPr>
        <w:tabs>
          <w:tab w:val="left" w:pos="1286"/>
        </w:tabs>
        <w:jc w:val="lowKashida"/>
        <w:rPr>
          <w:rFonts w:cs="Simplified Arabic"/>
          <w:b/>
          <w:bCs/>
          <w:sz w:val="32"/>
          <w:szCs w:val="32"/>
          <w:rtl/>
        </w:rPr>
      </w:pPr>
    </w:p>
    <w:p w14:paraId="13ED9D40" w14:textId="77777777" w:rsidR="00906829" w:rsidRDefault="00906829" w:rsidP="00906829">
      <w:pPr>
        <w:tabs>
          <w:tab w:val="left" w:pos="1286"/>
        </w:tabs>
        <w:jc w:val="lowKashida"/>
        <w:rPr>
          <w:rFonts w:cs="Simplified Arabic"/>
          <w:b/>
          <w:bCs/>
          <w:sz w:val="32"/>
          <w:szCs w:val="32"/>
          <w:rtl/>
        </w:rPr>
      </w:pPr>
    </w:p>
    <w:p w14:paraId="1DB65FF1" w14:textId="77777777" w:rsidR="00906829" w:rsidRDefault="00906829" w:rsidP="00906829">
      <w:pPr>
        <w:tabs>
          <w:tab w:val="left" w:pos="1286"/>
        </w:tabs>
        <w:jc w:val="lowKashida"/>
        <w:rPr>
          <w:rFonts w:cs="Simplified Arabic"/>
          <w:b/>
          <w:bCs/>
          <w:sz w:val="32"/>
          <w:szCs w:val="32"/>
          <w:rtl/>
        </w:rPr>
      </w:pPr>
    </w:p>
    <w:p w14:paraId="788B6329" w14:textId="77777777" w:rsidR="00906829" w:rsidRDefault="00906829" w:rsidP="00906829">
      <w:pPr>
        <w:tabs>
          <w:tab w:val="left" w:pos="1286"/>
        </w:tabs>
        <w:jc w:val="lowKashida"/>
        <w:rPr>
          <w:rFonts w:cs="Simplified Arabic"/>
          <w:b/>
          <w:bCs/>
          <w:sz w:val="32"/>
          <w:szCs w:val="32"/>
          <w:rtl/>
        </w:rPr>
      </w:pPr>
    </w:p>
    <w:p w14:paraId="16680818" w14:textId="77777777" w:rsidR="00906829" w:rsidRDefault="00906829" w:rsidP="00906829">
      <w:pPr>
        <w:tabs>
          <w:tab w:val="left" w:pos="1286"/>
        </w:tabs>
        <w:jc w:val="lowKashida"/>
        <w:rPr>
          <w:rFonts w:cs="Simplified Arabic"/>
          <w:b/>
          <w:bCs/>
          <w:sz w:val="32"/>
          <w:szCs w:val="32"/>
          <w:rtl/>
        </w:rPr>
      </w:pPr>
    </w:p>
    <w:p w14:paraId="300B3F49" w14:textId="77777777" w:rsidR="00906829" w:rsidRDefault="00906829" w:rsidP="00906829">
      <w:pPr>
        <w:tabs>
          <w:tab w:val="left" w:pos="1286"/>
        </w:tabs>
        <w:jc w:val="center"/>
        <w:rPr>
          <w:rFonts w:cs="Simplified Arabic"/>
          <w:b/>
          <w:bCs/>
          <w:sz w:val="30"/>
          <w:szCs w:val="30"/>
          <w:rtl/>
        </w:rPr>
      </w:pPr>
      <w:r>
        <w:rPr>
          <w:rFonts w:cs="Simplified Arabic"/>
          <w:b/>
          <w:bCs/>
          <w:sz w:val="32"/>
          <w:szCs w:val="32"/>
          <w:rtl/>
        </w:rPr>
        <w:t>المبحث الأول</w:t>
      </w:r>
      <w:r>
        <w:rPr>
          <w:rFonts w:cs="Simplified Arabic"/>
          <w:b/>
          <w:bCs/>
          <w:sz w:val="28"/>
          <w:szCs w:val="28"/>
          <w:rtl/>
        </w:rPr>
        <w:t>: تعريف التجديد وأهميته ومجالاته وصفات المجدد</w:t>
      </w:r>
    </w:p>
    <w:p w14:paraId="3A87A0B2" w14:textId="77777777" w:rsidR="00906829" w:rsidRDefault="00906829" w:rsidP="00906829">
      <w:pPr>
        <w:jc w:val="lowKashida"/>
        <w:rPr>
          <w:rFonts w:cs="Simplified Arabic"/>
          <w:sz w:val="28"/>
          <w:szCs w:val="28"/>
          <w:rtl/>
        </w:rPr>
      </w:pPr>
      <w:r>
        <w:rPr>
          <w:rFonts w:cs="Simplified Arabic"/>
          <w:b/>
          <w:bCs/>
          <w:sz w:val="30"/>
          <w:szCs w:val="30"/>
          <w:rtl/>
        </w:rPr>
        <w:t xml:space="preserve">المطلب الأول: </w:t>
      </w:r>
      <w:r>
        <w:rPr>
          <w:rFonts w:cs="Simplified Arabic"/>
          <w:sz w:val="28"/>
          <w:szCs w:val="28"/>
          <w:rtl/>
        </w:rPr>
        <w:t>تعريف التجديد لغة، وبيان المقصود بتجديد الفقه، وبيان أن التجديد سنة ماضية.</w:t>
      </w:r>
    </w:p>
    <w:p w14:paraId="002CA9F4" w14:textId="77777777" w:rsidR="00906829" w:rsidRDefault="00906829" w:rsidP="00906829">
      <w:pPr>
        <w:jc w:val="lowKashida"/>
        <w:rPr>
          <w:rFonts w:cs="Simplified Arabic"/>
          <w:sz w:val="28"/>
          <w:szCs w:val="28"/>
          <w:rtl/>
        </w:rPr>
      </w:pPr>
      <w:r>
        <w:rPr>
          <w:rFonts w:cs="Simplified Arabic"/>
          <w:b/>
          <w:bCs/>
          <w:sz w:val="28"/>
          <w:szCs w:val="28"/>
          <w:rtl/>
        </w:rPr>
        <w:t>1- التجديد لغة:</w:t>
      </w:r>
      <w:r>
        <w:rPr>
          <w:rFonts w:cs="Simplified Arabic"/>
          <w:sz w:val="28"/>
          <w:szCs w:val="28"/>
          <w:rtl/>
        </w:rPr>
        <w:t xml:space="preserve"> جعل الشيء جديداً، ومنه: جدد وضوءه، وجدد عهده: يعني أعاده وكرره والجديد نقيض الخلق(</w:t>
      </w:r>
      <w:r>
        <w:rPr>
          <w:rStyle w:val="af5"/>
          <w:rFonts w:cs="Simplified Arabic"/>
          <w:sz w:val="28"/>
          <w:szCs w:val="28"/>
          <w:rtl/>
        </w:rPr>
        <w:footnoteReference w:id="242"/>
      </w:r>
      <w:r>
        <w:rPr>
          <w:rFonts w:cs="Simplified Arabic"/>
          <w:sz w:val="28"/>
          <w:szCs w:val="28"/>
          <w:rtl/>
        </w:rPr>
        <w:t>).</w:t>
      </w:r>
    </w:p>
    <w:p w14:paraId="4C80AE96" w14:textId="77777777" w:rsidR="00906829" w:rsidRDefault="00906829" w:rsidP="00906829">
      <w:pPr>
        <w:jc w:val="lowKashida"/>
        <w:rPr>
          <w:rFonts w:cs="Simplified Arabic"/>
          <w:b/>
          <w:bCs/>
          <w:sz w:val="28"/>
          <w:szCs w:val="28"/>
          <w:rtl/>
        </w:rPr>
      </w:pPr>
      <w:r>
        <w:rPr>
          <w:rFonts w:cs="Simplified Arabic"/>
          <w:b/>
          <w:bCs/>
          <w:sz w:val="28"/>
          <w:szCs w:val="28"/>
          <w:rtl/>
        </w:rPr>
        <w:t>التجديد إذن في معناه اللغوي يتكوَّن من ثلاثة معانٍ متصلة، وهي:</w:t>
      </w:r>
    </w:p>
    <w:p w14:paraId="7FB68C21" w14:textId="77777777" w:rsidR="00906829" w:rsidRDefault="00906829" w:rsidP="00906829">
      <w:pPr>
        <w:jc w:val="lowKashida"/>
        <w:rPr>
          <w:rFonts w:cs="Simplified Arabic"/>
          <w:sz w:val="28"/>
          <w:szCs w:val="28"/>
          <w:rtl/>
        </w:rPr>
      </w:pPr>
      <w:r>
        <w:rPr>
          <w:rFonts w:cs="Simplified Arabic"/>
          <w:sz w:val="28"/>
          <w:szCs w:val="28"/>
          <w:rtl/>
        </w:rPr>
        <w:t>1) أن الشيء المجدَّد قد كان في أول أمره موجوداً، وللناس به عهد.</w:t>
      </w:r>
    </w:p>
    <w:p w14:paraId="192ABBD6" w14:textId="77777777" w:rsidR="00906829" w:rsidRDefault="00906829" w:rsidP="00906829">
      <w:pPr>
        <w:jc w:val="lowKashida"/>
        <w:rPr>
          <w:rFonts w:cs="Simplified Arabic"/>
          <w:sz w:val="28"/>
          <w:szCs w:val="28"/>
          <w:rtl/>
        </w:rPr>
      </w:pPr>
      <w:r>
        <w:rPr>
          <w:rFonts w:cs="Simplified Arabic"/>
          <w:sz w:val="28"/>
          <w:szCs w:val="28"/>
          <w:rtl/>
        </w:rPr>
        <w:t>2) أن هذا الشيء قد طرأ عليه ما غيره وأبلاه وصار قديماً.</w:t>
      </w:r>
    </w:p>
    <w:p w14:paraId="1774BF4F" w14:textId="77777777" w:rsidR="00906829" w:rsidRDefault="00906829" w:rsidP="00906829">
      <w:pPr>
        <w:jc w:val="lowKashida"/>
        <w:rPr>
          <w:rFonts w:cs="Simplified Arabic"/>
          <w:sz w:val="28"/>
          <w:szCs w:val="28"/>
          <w:rtl/>
        </w:rPr>
      </w:pPr>
      <w:r>
        <w:rPr>
          <w:rFonts w:cs="Simplified Arabic"/>
          <w:sz w:val="28"/>
          <w:szCs w:val="28"/>
          <w:rtl/>
        </w:rPr>
        <w:t>3) أن ذلك الشيء قد أعيد إلى مثل الحالة التي كان عليها قبل أنْ يبلى ويخلق(</w:t>
      </w:r>
      <w:r>
        <w:rPr>
          <w:rStyle w:val="af5"/>
          <w:rFonts w:cs="Simplified Arabic"/>
          <w:sz w:val="28"/>
          <w:szCs w:val="28"/>
          <w:rtl/>
        </w:rPr>
        <w:footnoteReference w:id="243"/>
      </w:r>
      <w:r>
        <w:rPr>
          <w:rFonts w:cs="Simplified Arabic"/>
          <w:sz w:val="28"/>
          <w:szCs w:val="28"/>
          <w:rtl/>
        </w:rPr>
        <w:t>).</w:t>
      </w:r>
    </w:p>
    <w:p w14:paraId="74DC06DF"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وفي القرآن الكريم جاء ذكر (التجديد) بمعنى الإحياء والبعث والإعادة، وهي معان تتفق مع المعنى اللغوي للتجديد، كما في قوله تعالى: {أفعيينا بالخلق الأول بل هم في لبس من خلق جديد} (ق: 15)، وقوله: {أئنا لفي خلق جديد} (السجدة: 1)، قال ابن جرير: "منكرين قدرة الله على إعادتهم خلقاً جديداً بعد فنائهم وبلائهم" [3]، وهذا التفسير - كما ترى - منسجمٌ مع المعنى اللغوي للتجديد.</w:t>
      </w:r>
    </w:p>
    <w:p w14:paraId="38009CA9" w14:textId="77777777" w:rsidR="00906829" w:rsidRDefault="00906829" w:rsidP="00906829">
      <w:pPr>
        <w:jc w:val="lowKashida"/>
        <w:rPr>
          <w:rFonts w:cs="Simplified Arabic"/>
          <w:sz w:val="28"/>
          <w:szCs w:val="28"/>
          <w:rtl/>
        </w:rPr>
      </w:pPr>
      <w:r>
        <w:rPr>
          <w:rFonts w:cs="Simplified Arabic"/>
          <w:b/>
          <w:bCs/>
          <w:sz w:val="28"/>
          <w:szCs w:val="28"/>
          <w:rtl/>
        </w:rPr>
        <w:t>2- تجديد الفقه</w:t>
      </w:r>
      <w:r>
        <w:rPr>
          <w:rFonts w:cs="Simplified Arabic"/>
          <w:sz w:val="28"/>
          <w:szCs w:val="28"/>
          <w:rtl/>
        </w:rPr>
        <w:t xml:space="preserve"> يقصد به إعادة نضارته وبهائه وإحياء ما اندرس من معالمه، والعمل على نشره بين الناس، ويشمل التجديد كذلك: التصدي للمستجدات التي تظهر في كل عصر؛ لبيان الحكم الصحيح لهذه المستجدات(</w:t>
      </w:r>
      <w:r>
        <w:rPr>
          <w:rStyle w:val="af5"/>
          <w:rFonts w:cs="Simplified Arabic"/>
          <w:sz w:val="28"/>
          <w:szCs w:val="28"/>
          <w:rtl/>
        </w:rPr>
        <w:footnoteReference w:id="244"/>
      </w:r>
      <w:r>
        <w:rPr>
          <w:rFonts w:cs="Simplified Arabic"/>
          <w:sz w:val="28"/>
          <w:szCs w:val="28"/>
          <w:rtl/>
        </w:rPr>
        <w:t>).</w:t>
      </w:r>
    </w:p>
    <w:p w14:paraId="0A86DEC8" w14:textId="77777777" w:rsidR="00906829" w:rsidRDefault="00906829" w:rsidP="00906829">
      <w:pPr>
        <w:ind w:firstLine="720"/>
        <w:jc w:val="lowKashida"/>
        <w:rPr>
          <w:rFonts w:cs="Simplified Arabic"/>
          <w:sz w:val="28"/>
          <w:szCs w:val="28"/>
          <w:rtl/>
        </w:rPr>
      </w:pPr>
      <w:r>
        <w:rPr>
          <w:rFonts w:cs="Simplified Arabic"/>
          <w:sz w:val="28"/>
          <w:szCs w:val="28"/>
          <w:rtl/>
        </w:rPr>
        <w:t>والتجديد بهذا المعنى يعني أن التجديد يكون على اضمحلال لشأنه، ولا يعني التجديد نبذ شيء منه أو اختراع فقه جديد فذلك في الحقيقة تحريف ومسخ.</w:t>
      </w:r>
    </w:p>
    <w:p w14:paraId="731D5AE5" w14:textId="77777777" w:rsidR="00906829" w:rsidRDefault="00906829" w:rsidP="00906829">
      <w:pPr>
        <w:jc w:val="lowKashida"/>
        <w:rPr>
          <w:rFonts w:cs="Simplified Arabic"/>
          <w:b/>
          <w:bCs/>
          <w:sz w:val="28"/>
          <w:szCs w:val="28"/>
          <w:rtl/>
        </w:rPr>
      </w:pPr>
      <w:r>
        <w:rPr>
          <w:rFonts w:cs="Simplified Arabic"/>
          <w:b/>
          <w:bCs/>
          <w:sz w:val="28"/>
          <w:szCs w:val="28"/>
          <w:rtl/>
        </w:rPr>
        <w:t>3- التجديد سنة ماضية:</w:t>
      </w:r>
    </w:p>
    <w:p w14:paraId="483504E4" w14:textId="77777777" w:rsidR="00906829" w:rsidRDefault="00906829" w:rsidP="00906829">
      <w:pPr>
        <w:ind w:firstLine="720"/>
        <w:jc w:val="lowKashida"/>
        <w:rPr>
          <w:rFonts w:cs="Simplified Arabic"/>
          <w:sz w:val="28"/>
          <w:szCs w:val="28"/>
          <w:rtl/>
        </w:rPr>
      </w:pPr>
      <w:r>
        <w:rPr>
          <w:rFonts w:cs="Simplified Arabic"/>
          <w:sz w:val="28"/>
          <w:szCs w:val="28"/>
          <w:rtl/>
        </w:rPr>
        <w:t>إن التجديد سنة إلهية شرعية في هذا الدين، وتتلاءم مع ما هو معلوم من أن الله قد ختم الأنبياء بمحمد - صلى الله عليه وسلم -، فالعلماء الذين يجددون لهذه الأمة دينها هم نواب له ووراث لهديه - صلى الله عليه وسلم -، فهم يحيون ما اندرس من الدين في نفوس الناس.</w:t>
      </w:r>
    </w:p>
    <w:p w14:paraId="350988DA"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والتجديد الحقيقي فريضة من الفرائض، وضرورة من الضرورات، وسنة من السنن، وطبيعة من طبائع الأشياء، فهو مطلوب في كل شيء، في الماديات والمعنويات، في الدين والدنيا وفي الإيمان، حتى الدين نفسه يحتاج إلى تجديد؛ وقد روى أبو داود بإسناد صحيح عن أبي هريرة (رضي الله عنه) قال: قال رسول الله (صلى الله عليه وسلم): "إِنَّ الله يَبْعَثُ لهذِهِ الأمَّةِ عَلَى رأْسِ كلِّ مائةِ سنةٍ مَنْ يُجَدِّدُ لَهَا دِينَها" (</w:t>
      </w:r>
      <w:r>
        <w:rPr>
          <w:rStyle w:val="af5"/>
          <w:rFonts w:cs="Simplified Arabic"/>
          <w:sz w:val="28"/>
          <w:szCs w:val="28"/>
          <w:rtl/>
        </w:rPr>
        <w:footnoteReference w:id="245"/>
      </w:r>
      <w:r>
        <w:rPr>
          <w:rFonts w:cs="Simplified Arabic"/>
          <w:sz w:val="28"/>
          <w:szCs w:val="28"/>
          <w:rtl/>
        </w:rPr>
        <w:t>)؛ وهو حديث يصرح بشرعية التجديد في الدين، ويشير إلى أنه فريضة تهدف إلى أن دينها محفوظ يقيض الله له من يحفظه سواء كان فردا أو جماعة؛ ولهذا ظهر في تاريخنا الحافل ما عرفه المسلمون باسم "المجددون"، مثل الشافعي والغزالي وابن تيمية وغيرهم.</w:t>
      </w:r>
    </w:p>
    <w:p w14:paraId="49D3EDDC" w14:textId="77777777" w:rsidR="00906829" w:rsidRDefault="00906829" w:rsidP="00906829">
      <w:pPr>
        <w:ind w:firstLine="720"/>
        <w:jc w:val="lowKashida"/>
        <w:rPr>
          <w:rFonts w:cs="Simplified Arabic"/>
          <w:sz w:val="28"/>
          <w:szCs w:val="28"/>
          <w:rtl/>
        </w:rPr>
      </w:pPr>
      <w:r>
        <w:rPr>
          <w:rFonts w:cs="Simplified Arabic"/>
          <w:sz w:val="28"/>
          <w:szCs w:val="28"/>
          <w:rtl/>
        </w:rPr>
        <w:t>والحياة بطبيعتها متحركة ومتطورة دائمة الشباب والنمو، لا تعرف التعطيل والركود، ولا تصاب بالهرم والجمود، ولا يلاحقها في هذه المسيرة إلا دين مفعم بالحركة والنشاط حافل بالنمو صالح للبقاء.</w:t>
      </w:r>
    </w:p>
    <w:p w14:paraId="6258E284" w14:textId="77777777" w:rsidR="00906829" w:rsidRDefault="00906829" w:rsidP="00906829">
      <w:pPr>
        <w:ind w:firstLine="720"/>
        <w:jc w:val="lowKashida"/>
        <w:rPr>
          <w:rFonts w:cs="Simplified Arabic"/>
          <w:sz w:val="28"/>
          <w:szCs w:val="28"/>
          <w:rtl/>
        </w:rPr>
      </w:pPr>
      <w:r>
        <w:rPr>
          <w:rFonts w:cs="Simplified Arabic"/>
          <w:sz w:val="28"/>
          <w:szCs w:val="28"/>
          <w:rtl/>
        </w:rPr>
        <w:t>والتجديد عند الشيخ القرضاوي ليس معناه أن نتخلص من القديم، أو نهدمه ونستعيض عنه بمستحدثات مبتكرة، فهذا ليس من التجديد بل هو تبديد، إنما المراد به الاحتفاظ بالقديم، وترميم ما بلي منه، وإدخال التحسين عليه(</w:t>
      </w:r>
      <w:r>
        <w:rPr>
          <w:rStyle w:val="af5"/>
          <w:rFonts w:cs="Simplified Arabic"/>
          <w:sz w:val="28"/>
          <w:szCs w:val="28"/>
          <w:rtl/>
        </w:rPr>
        <w:footnoteReference w:id="246"/>
      </w:r>
      <w:r>
        <w:rPr>
          <w:rFonts w:cs="Simplified Arabic"/>
          <w:sz w:val="28"/>
          <w:szCs w:val="28"/>
          <w:rtl/>
        </w:rPr>
        <w:t>).</w:t>
      </w:r>
    </w:p>
    <w:p w14:paraId="06F6DABE"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وبهذا لا يكون التجديد مناقضا للأصالة، بل إنه ـ بالحفاظ على جوهر القديم والترحيب بكل جديد لا يتنافى مع الموروث ـ آية من آيات الأصالة، وعامل من عوامل الحفاظ عليها وإثرائها(</w:t>
      </w:r>
      <w:r>
        <w:rPr>
          <w:rStyle w:val="af5"/>
          <w:rFonts w:cs="Simplified Arabic"/>
          <w:sz w:val="28"/>
          <w:szCs w:val="28"/>
          <w:rtl/>
        </w:rPr>
        <w:footnoteReference w:id="247"/>
      </w:r>
      <w:r>
        <w:rPr>
          <w:rFonts w:cs="Simplified Arabic"/>
          <w:sz w:val="28"/>
          <w:szCs w:val="28"/>
          <w:rtl/>
        </w:rPr>
        <w:t>).</w:t>
      </w:r>
    </w:p>
    <w:p w14:paraId="47325702" w14:textId="77777777" w:rsidR="00906829" w:rsidRDefault="00906829" w:rsidP="00906829">
      <w:pPr>
        <w:ind w:firstLine="720"/>
        <w:jc w:val="lowKashida"/>
        <w:rPr>
          <w:rFonts w:cs="Simplified Arabic"/>
          <w:sz w:val="28"/>
          <w:szCs w:val="28"/>
          <w:rtl/>
        </w:rPr>
      </w:pPr>
      <w:r>
        <w:rPr>
          <w:rFonts w:cs="Simplified Arabic"/>
          <w:sz w:val="28"/>
          <w:szCs w:val="28"/>
          <w:rtl/>
        </w:rPr>
        <w:t>ويقول الشيخ القرضاوي: "إن التجديد لشيء ما: هو محاولة العودة به إلى ما كان عليه يوم نشأ وظهر، بحيث يبدو مع قدمه كأنه جديد، وذلك بتقوية ما وهى منه، وترميم ما بلي، ورتق ما انفتق، حتى يعود إلى أقرب ما يكون إلى صورته الأولى... فالتجديد ليس معناه تغيير طبيعة القديم، أو الاستعاضة عنه بشيء آخر مستحدث مبتكر، فهذا ليس من التجديد في شيء"(</w:t>
      </w:r>
      <w:r>
        <w:rPr>
          <w:rStyle w:val="af5"/>
          <w:rFonts w:cs="Simplified Arabic"/>
          <w:sz w:val="28"/>
          <w:szCs w:val="28"/>
          <w:rtl/>
        </w:rPr>
        <w:footnoteReference w:id="248"/>
      </w:r>
      <w:r>
        <w:rPr>
          <w:rFonts w:cs="Simplified Arabic"/>
          <w:sz w:val="28"/>
          <w:szCs w:val="28"/>
          <w:rtl/>
        </w:rPr>
        <w:t>).</w:t>
      </w:r>
    </w:p>
    <w:p w14:paraId="7140B31A" w14:textId="77777777" w:rsidR="00906829" w:rsidRDefault="00906829" w:rsidP="00906829">
      <w:pPr>
        <w:ind w:firstLine="720"/>
        <w:jc w:val="lowKashida"/>
        <w:rPr>
          <w:rFonts w:cs="Simplified Arabic"/>
          <w:b/>
          <w:bCs/>
          <w:sz w:val="28"/>
          <w:szCs w:val="28"/>
          <w:rtl/>
        </w:rPr>
      </w:pPr>
      <w:r>
        <w:rPr>
          <w:rFonts w:cs="Simplified Arabic"/>
          <w:sz w:val="28"/>
          <w:szCs w:val="28"/>
          <w:rtl/>
        </w:rPr>
        <w:t>وعلم أصول الفقه من أشرف العلوم الإسلامية، وليس بمعزل عن التجديد، ذلك أن التجديد مشروع في الدين بصفة عامة كما يشير الحديث السابق، وأولى الميادين بالتجديد هو علم الأصول الذي يعتمد عليه علم الفقه المتسم بالسعة والمرونة ولذي يضمن للدين النشاط والحركة، ويحتضن كل جديد بالفتوى والبيان(</w:t>
      </w:r>
      <w:r>
        <w:rPr>
          <w:rStyle w:val="af5"/>
          <w:rFonts w:cs="Simplified Arabic"/>
          <w:sz w:val="28"/>
          <w:szCs w:val="28"/>
          <w:rtl/>
        </w:rPr>
        <w:footnoteReference w:id="249"/>
      </w:r>
      <w:r>
        <w:rPr>
          <w:rFonts w:cs="Simplified Arabic"/>
          <w:sz w:val="28"/>
          <w:szCs w:val="28"/>
          <w:rtl/>
        </w:rPr>
        <w:t>).</w:t>
      </w:r>
    </w:p>
    <w:p w14:paraId="5A23E24E" w14:textId="77777777" w:rsidR="00906829" w:rsidRDefault="00906829" w:rsidP="00906829">
      <w:pPr>
        <w:ind w:firstLine="720"/>
        <w:jc w:val="lowKashida"/>
        <w:rPr>
          <w:rFonts w:cs="Simplified Arabic"/>
          <w:b/>
          <w:bCs/>
          <w:sz w:val="28"/>
          <w:szCs w:val="28"/>
          <w:rtl/>
        </w:rPr>
      </w:pPr>
      <w:r>
        <w:rPr>
          <w:rFonts w:cs="Simplified Arabic"/>
          <w:sz w:val="28"/>
          <w:szCs w:val="28"/>
          <w:rtl/>
        </w:rPr>
        <w:t xml:space="preserve">وقد أثار الشيخ القرضاوي  قضية التجديد في الفقه في العدد الافتتاحي من مجلة "المسلم المعاصر ربيع الأول 1395هـ "، حيث دعا إلى اجتهاد شامل يعتمد </w:t>
      </w:r>
      <w:r>
        <w:rPr>
          <w:rFonts w:cs="Simplified Arabic"/>
          <w:sz w:val="28"/>
          <w:szCs w:val="28"/>
          <w:rtl/>
        </w:rPr>
        <w:lastRenderedPageBreak/>
        <w:t>على أصول الإسلام، ولا يغفل حاجات العصر(</w:t>
      </w:r>
      <w:r>
        <w:rPr>
          <w:rStyle w:val="af5"/>
          <w:rFonts w:cs="Simplified Arabic"/>
          <w:sz w:val="28"/>
          <w:szCs w:val="28"/>
          <w:rtl/>
        </w:rPr>
        <w:footnoteReference w:id="250"/>
      </w:r>
      <w:r>
        <w:rPr>
          <w:rFonts w:cs="Simplified Arabic"/>
          <w:sz w:val="28"/>
          <w:szCs w:val="28"/>
          <w:rtl/>
        </w:rPr>
        <w:t>)، واعترض بعض المعاصرين على هذه الدعوة، ومنهم الاقتصادي المعروف الأستاذ محمود أبو السعود، الذي قال: بأن أصول الفقه قطعية لا يصح الاجتهاد فيها، مجاريا في ذلك الإمام الشاطبي في "موافقاته"، وقد ردّ عليه الشيخ القرضاوي في العدد التالي تحت عنوان: "نظرات في العدد الأول"، وضح فيه المسألة وجلاها، وذكر أنه وارد جدا على علم الأصول التجديد والاجتهاد لا سيما في تحرير النزاعات، وتحقيق الخلافيات وترجيح ما يستحق الترجيح، وقد أورد كلام الشاطبي وشرحه للشيخ دراز(</w:t>
      </w:r>
      <w:r>
        <w:rPr>
          <w:rStyle w:val="af5"/>
          <w:rFonts w:cs="Simplified Arabic"/>
          <w:sz w:val="28"/>
          <w:szCs w:val="28"/>
          <w:rtl/>
        </w:rPr>
        <w:footnoteReference w:id="251"/>
      </w:r>
      <w:r>
        <w:rPr>
          <w:rFonts w:cs="Simplified Arabic"/>
          <w:sz w:val="28"/>
          <w:szCs w:val="28"/>
          <w:rtl/>
        </w:rPr>
        <w:t>).</w:t>
      </w:r>
    </w:p>
    <w:p w14:paraId="2DADBFE6" w14:textId="77777777" w:rsidR="00906829" w:rsidRDefault="00906829" w:rsidP="00906829">
      <w:pPr>
        <w:ind w:firstLine="720"/>
        <w:jc w:val="lowKashida"/>
        <w:rPr>
          <w:rFonts w:cs="Simplified Arabic"/>
          <w:sz w:val="28"/>
          <w:szCs w:val="28"/>
          <w:rtl/>
        </w:rPr>
      </w:pPr>
      <w:r>
        <w:rPr>
          <w:rFonts w:ascii="Simplified Arabic" w:cs="Simplified Arabic"/>
          <w:color w:val="000000"/>
          <w:sz w:val="28"/>
          <w:szCs w:val="28"/>
          <w:rtl/>
        </w:rPr>
        <w:t xml:space="preserve"> </w:t>
      </w:r>
      <w:r>
        <w:rPr>
          <w:rFonts w:cs="Simplified Arabic"/>
          <w:b/>
          <w:bCs/>
          <w:sz w:val="28"/>
          <w:szCs w:val="28"/>
          <w:rtl/>
        </w:rPr>
        <w:tab/>
      </w:r>
      <w:r>
        <w:rPr>
          <w:rFonts w:cs="Simplified Arabic"/>
          <w:sz w:val="28"/>
          <w:szCs w:val="28"/>
          <w:rtl/>
        </w:rPr>
        <w:t>والتجديد في الفقه لا ينافي الأصالة، كلا، بل يتناغم معها، إذا حدد المفهوم الصحيح للأصالة، فليست الأصالة هي الانكفاء على كل قديم ورفض كل جديد، فذلك قتل للإبداع وإغلاق لباب الاجتهاد، بل الأصالة هي تلك الممارسة الواعية التي تعني الاستمساك بالثوابت، وتعنى بالتجديد في المتغيرات بحسب الحاجة، على أن يكون ذلك ضمن المفاهيم والمضامين الشرعية، وأن يكون دافع التجديد هو الرغبة في التحسين لا مجرد التقليد، كما أن التجديد ليس هو السخرية بكل قديم وفتح الأبواب أمام كل جديد، بزعم أن الجديد لا يمثل إلا التطور والرقي والقديم لا يمثل إلا التخلف والجمود</w:t>
      </w:r>
    </w:p>
    <w:p w14:paraId="7DA7B42A" w14:textId="77777777" w:rsidR="00906829" w:rsidRDefault="00906829" w:rsidP="00906829">
      <w:pPr>
        <w:jc w:val="lowKashida"/>
        <w:rPr>
          <w:rFonts w:cs="Simplified Arabic"/>
          <w:sz w:val="28"/>
          <w:szCs w:val="28"/>
          <w:rtl/>
        </w:rPr>
      </w:pPr>
      <w:r>
        <w:rPr>
          <w:rFonts w:cs="Simplified Arabic"/>
          <w:b/>
          <w:bCs/>
          <w:sz w:val="30"/>
          <w:szCs w:val="30"/>
          <w:rtl/>
        </w:rPr>
        <w:t xml:space="preserve">المطلب الثاني: </w:t>
      </w:r>
      <w:r>
        <w:rPr>
          <w:rFonts w:cs="Simplified Arabic"/>
          <w:b/>
          <w:bCs/>
          <w:sz w:val="28"/>
          <w:szCs w:val="28"/>
          <w:rtl/>
        </w:rPr>
        <w:t>مجالات التجديد ويشتمل على ما يلي</w:t>
      </w:r>
      <w:r>
        <w:rPr>
          <w:rFonts w:cs="Simplified Arabic"/>
          <w:sz w:val="28"/>
          <w:szCs w:val="28"/>
          <w:rtl/>
        </w:rPr>
        <w:t>(</w:t>
      </w:r>
      <w:r>
        <w:rPr>
          <w:rStyle w:val="af5"/>
          <w:rFonts w:cs="Simplified Arabic"/>
          <w:sz w:val="28"/>
          <w:szCs w:val="28"/>
          <w:rtl/>
        </w:rPr>
        <w:footnoteReference w:id="252"/>
      </w:r>
      <w:r>
        <w:rPr>
          <w:rFonts w:cs="Simplified Arabic"/>
          <w:sz w:val="28"/>
          <w:szCs w:val="28"/>
          <w:rtl/>
        </w:rPr>
        <w:t>)</w:t>
      </w:r>
      <w:r>
        <w:rPr>
          <w:rFonts w:cs="Simplified Arabic"/>
          <w:b/>
          <w:bCs/>
          <w:sz w:val="28"/>
          <w:szCs w:val="28"/>
          <w:rtl/>
        </w:rPr>
        <w:t>:</w:t>
      </w:r>
    </w:p>
    <w:p w14:paraId="25B7B8C1" w14:textId="77777777" w:rsidR="00906829" w:rsidRDefault="00906829" w:rsidP="00906829">
      <w:pPr>
        <w:jc w:val="lowKashida"/>
        <w:rPr>
          <w:rFonts w:cs="Simplified Arabic"/>
          <w:sz w:val="28"/>
          <w:szCs w:val="28"/>
          <w:rtl/>
        </w:rPr>
      </w:pPr>
      <w:r>
        <w:rPr>
          <w:rFonts w:cs="Simplified Arabic"/>
          <w:sz w:val="28"/>
          <w:szCs w:val="28"/>
          <w:rtl/>
        </w:rPr>
        <w:t>1- تنزيل الحكم الشرعي الصحيح على الواقع المعاش.</w:t>
      </w:r>
    </w:p>
    <w:p w14:paraId="14378395" w14:textId="77777777" w:rsidR="00906829" w:rsidRDefault="00906829" w:rsidP="00906829">
      <w:pPr>
        <w:jc w:val="lowKashida"/>
        <w:rPr>
          <w:rFonts w:cs="Simplified Arabic"/>
          <w:sz w:val="28"/>
          <w:szCs w:val="28"/>
          <w:rtl/>
        </w:rPr>
      </w:pPr>
      <w:r>
        <w:rPr>
          <w:rFonts w:cs="Simplified Arabic"/>
          <w:sz w:val="28"/>
          <w:szCs w:val="28"/>
          <w:rtl/>
        </w:rPr>
        <w:lastRenderedPageBreak/>
        <w:t>2- مراجعة التراث الفقهي مراجعة استفادة فهو ثروة فقهية عظيمة لا يمكن الاستغناء عنها، وفيها من السعة والدقة ما لا يخفى، وربما احتاج هذا بعض هذا التراث إلى مراجعة تمحيص لما يحتاج إلى تمحيص ومراجعة ومن الأمثلة على ذلك.</w:t>
      </w:r>
    </w:p>
    <w:p w14:paraId="30BF98D6" w14:textId="77777777" w:rsidR="00906829" w:rsidRDefault="00906829" w:rsidP="00906829">
      <w:pPr>
        <w:jc w:val="lowKashida"/>
        <w:rPr>
          <w:rFonts w:cs="Simplified Arabic"/>
          <w:sz w:val="28"/>
          <w:szCs w:val="28"/>
          <w:rtl/>
        </w:rPr>
      </w:pPr>
      <w:r>
        <w:rPr>
          <w:rFonts w:cs="Simplified Arabic"/>
          <w:sz w:val="28"/>
          <w:szCs w:val="28"/>
          <w:rtl/>
        </w:rPr>
        <w:t>(أ) مراجعة الأحاديث التي استدل بها الفقهاء وبنوا عليها كثيراً من أحكامهم، وهي أحاديث غير صحيحة كحديث (حق الجار أربعون داراً هكذا وهكذا وهكذا...)(</w:t>
      </w:r>
      <w:r>
        <w:rPr>
          <w:rStyle w:val="af5"/>
          <w:rFonts w:cs="Simplified Arabic"/>
          <w:sz w:val="28"/>
          <w:szCs w:val="28"/>
          <w:rtl/>
        </w:rPr>
        <w:footnoteReference w:id="253"/>
      </w:r>
      <w:r>
        <w:rPr>
          <w:rFonts w:cs="Simplified Arabic"/>
          <w:sz w:val="28"/>
          <w:szCs w:val="28"/>
          <w:rtl/>
        </w:rPr>
        <w:t>).</w:t>
      </w:r>
    </w:p>
    <w:p w14:paraId="41571BF0" w14:textId="77777777" w:rsidR="00906829" w:rsidRDefault="00906829" w:rsidP="00906829">
      <w:pPr>
        <w:jc w:val="lowKashida"/>
        <w:rPr>
          <w:rFonts w:cs="Simplified Arabic"/>
          <w:sz w:val="28"/>
          <w:szCs w:val="28"/>
          <w:rtl/>
        </w:rPr>
      </w:pPr>
      <w:r>
        <w:rPr>
          <w:rFonts w:cs="Simplified Arabic"/>
          <w:sz w:val="28"/>
          <w:szCs w:val="28"/>
          <w:rtl/>
        </w:rPr>
        <w:t>(ب) التثبت من مسائل الإجماع التي حكاها بعض الفقهاء، فلو صح الإجماع لما جازت مخالفته ولكن يتسامح بعض الفقهاء في نقله، وهو غير صحيح، وبالتالي فلا يترتب عليه المنع من الاجتهاد في المسألة التي لم يثبت فيها الإجماع.</w:t>
      </w:r>
    </w:p>
    <w:p w14:paraId="45D7A9FE" w14:textId="77777777" w:rsidR="00906829" w:rsidRDefault="00906829" w:rsidP="00906829">
      <w:pPr>
        <w:jc w:val="lowKashida"/>
        <w:rPr>
          <w:rFonts w:cs="Simplified Arabic"/>
          <w:sz w:val="28"/>
          <w:szCs w:val="28"/>
          <w:rtl/>
        </w:rPr>
      </w:pPr>
      <w:r>
        <w:rPr>
          <w:rFonts w:cs="Simplified Arabic"/>
          <w:sz w:val="28"/>
          <w:szCs w:val="28"/>
          <w:rtl/>
        </w:rPr>
        <w:t xml:space="preserve">(ج) المعلومات المتوافرة في هذا العصر والتي لها دور في تمحيص كلام الفقهاء، إذا كانت هذه المعلومات قد وصلت إلى درجة الحقائق لا النظريات، مثال ذلك: أقصى مدة الحمل. فقد ذكر بعض الفقهاء أن أقصى مدة الحمل: سنتان، وقال بعضهم: أربع، وقال البعض، خمس، وسبع. ومن المعلوم الآن طبياً أن الحمل لا يكون أكثر من سنة، وما ذكر من المدة الطويلة (سنتان، أربع، خمس...) فهو حالة معروفة طبياً بالحمل الكاذب. وتظهر فيه كل أعراض الحمل من انتفاخ البطن، والشعور بالغثيان والقيء وتقلص عضلات البطن ونحوها بما يشبه حركة الجنين في البطن، وتظهر هذه الحالات كثيراً عند الرغبة العارمة للحمل، وحين يكشف عليها الطبيب بالوسائل الحديثة من التحليل والأشعة يجزم الطبيب بأنها غير حامل. ومن الطريف أن هذه المرأة قد تستمر معها هذه الحالة ثم يشاء المولى -جل وعلا- أن تحمل حملاً صادقاً </w:t>
      </w:r>
      <w:r>
        <w:rPr>
          <w:rFonts w:cs="Simplified Arabic"/>
          <w:sz w:val="28"/>
          <w:szCs w:val="28"/>
          <w:rtl/>
        </w:rPr>
        <w:lastRenderedPageBreak/>
        <w:t>في نهاية المدة فتظنه امتداداً للحمل الكاذب وتحسب المدة كلها على هذا الحمل، وتلد بعد سنتين أو ثلاث، فيصدق الناس هذه الدعوى.</w:t>
      </w:r>
    </w:p>
    <w:p w14:paraId="7DA14D03" w14:textId="77777777" w:rsidR="00906829" w:rsidRDefault="00906829" w:rsidP="00906829">
      <w:pPr>
        <w:jc w:val="lowKashida"/>
        <w:rPr>
          <w:rFonts w:cs="Simplified Arabic"/>
          <w:sz w:val="28"/>
          <w:szCs w:val="28"/>
          <w:rtl/>
        </w:rPr>
      </w:pPr>
      <w:r>
        <w:rPr>
          <w:rFonts w:cs="Simplified Arabic"/>
          <w:sz w:val="28"/>
          <w:szCs w:val="28"/>
          <w:rtl/>
        </w:rPr>
        <w:t>3- إيجاد الحلول (الأحكام) الشرعية المناسبة للمستجدات والنوازل، ومن أبرز المجالات التي تبرز فيها النوازل مجال المعاملات والاقتصاد كقضايا الشركات والأسهم والتأمين والبنوك وبعضها شبيه بالقديم أو قريب منه وبعضها جديد تماماً ولا نظير له، فهل الحل هو في(أ) الجمود (ب) أو القبول بكل ما استجدّ.</w:t>
      </w:r>
    </w:p>
    <w:p w14:paraId="301460D4" w14:textId="77777777" w:rsidR="00906829" w:rsidRDefault="00906829" w:rsidP="00906829">
      <w:pPr>
        <w:jc w:val="lowKashida"/>
        <w:rPr>
          <w:rFonts w:cs="Simplified Arabic"/>
          <w:sz w:val="28"/>
          <w:szCs w:val="28"/>
          <w:rtl/>
        </w:rPr>
      </w:pPr>
      <w:r>
        <w:rPr>
          <w:rFonts w:cs="Simplified Arabic"/>
          <w:sz w:val="28"/>
          <w:szCs w:val="28"/>
          <w:rtl/>
        </w:rPr>
        <w:t>(ج) أو البحث من خلال الثروة الفقهية التي ورثناها عن أسلافنا، فإن لم نجد اجتهد المجتهد في ضوء القواعد الشرعية العامة. الصحيح أنه لا يسع الفقيه إلا الأمر الأخير.والمجال الآخر الذي تكثر فيه النوازل: المجال الطبي، فقد وضع العلم الحديث بين يدي المسلم مجموعة كبيرة من النوازل، تدخل أحياناً في تفصيلات الحياة اليومية، وتثور أسئلة وافرة في ذهن الطبيب المسلم عن الحكم الشرعي لها كقضايا زرع الأعضاء، والاستنساخ، والهندسة الوراثية، وأبحاث العقم، والوفاة الدماغية.... الخ. خاصة وأن هذا التقدم العلمي قد نشأ في مجتمع غير مسلم وله أعراف غير أعرافنا.</w:t>
      </w:r>
    </w:p>
    <w:p w14:paraId="18D37EDB" w14:textId="77777777" w:rsidR="00906829" w:rsidRDefault="00906829" w:rsidP="00906829">
      <w:pPr>
        <w:jc w:val="lowKashida"/>
        <w:rPr>
          <w:rFonts w:cs="Simplified Arabic"/>
          <w:sz w:val="28"/>
          <w:szCs w:val="28"/>
          <w:rtl/>
        </w:rPr>
      </w:pPr>
      <w:r>
        <w:rPr>
          <w:rFonts w:cs="Simplified Arabic"/>
          <w:sz w:val="28"/>
          <w:szCs w:val="28"/>
          <w:rtl/>
        </w:rPr>
        <w:t>(4) تقريب الفقه للناس وتيسيره، وكتابته بأسلوب يناسب العصر، مع استخدام الوسائل المتاحة في هذا العصر وذلك يتم بأمور منها:</w:t>
      </w:r>
    </w:p>
    <w:p w14:paraId="04B6693C" w14:textId="77777777" w:rsidR="00906829" w:rsidRDefault="00906829" w:rsidP="00906829">
      <w:pPr>
        <w:jc w:val="lowKashida"/>
        <w:rPr>
          <w:rFonts w:cs="Simplified Arabic"/>
          <w:sz w:val="28"/>
          <w:szCs w:val="28"/>
          <w:rtl/>
        </w:rPr>
      </w:pPr>
      <w:r>
        <w:rPr>
          <w:rFonts w:cs="Simplified Arabic"/>
          <w:sz w:val="28"/>
          <w:szCs w:val="28"/>
          <w:rtl/>
        </w:rPr>
        <w:t>أ. استخدام اللغة الميسرة البسيطة التي يفهمها غير المتخصص لأنه يحال أحياناً بين الناس وبين كتب الفقه بسبب وعورة المصطلحات التي تشكل على غير المتخصص، ومن حق الناس أن يقرب لهم الفقه بلغة عصرهم.</w:t>
      </w:r>
    </w:p>
    <w:p w14:paraId="64EFD5D2" w14:textId="77777777" w:rsidR="00906829" w:rsidRDefault="00906829" w:rsidP="00906829">
      <w:pPr>
        <w:jc w:val="lowKashida"/>
        <w:rPr>
          <w:rFonts w:cs="Simplified Arabic"/>
          <w:sz w:val="28"/>
          <w:szCs w:val="28"/>
          <w:rtl/>
        </w:rPr>
      </w:pPr>
      <w:r>
        <w:rPr>
          <w:rFonts w:cs="Simplified Arabic"/>
          <w:sz w:val="28"/>
          <w:szCs w:val="28"/>
          <w:rtl/>
        </w:rPr>
        <w:t xml:space="preserve">ب. التخفف من المسائل التي لا وجود لها في عصرنا كبعض المعاملات التي لا يتعامل بها حالياً، أو يتعامل بها على نطاق ضيق كشركات المفاوضة والعنان، </w:t>
      </w:r>
      <w:r>
        <w:rPr>
          <w:rFonts w:cs="Simplified Arabic"/>
          <w:sz w:val="28"/>
          <w:szCs w:val="28"/>
          <w:rtl/>
        </w:rPr>
        <w:lastRenderedPageBreak/>
        <w:t>فينبغي التركيز على ما يعايشه الناس في هذا الشأن وغيره كأعمال البنوك وشركات التأمين، ونحو ذلك، وكذلك البعد عن التفصيلات وتشقيقات المسائل التي لا طائل من ورائها.</w:t>
      </w:r>
    </w:p>
    <w:p w14:paraId="5FEACDE0" w14:textId="77777777" w:rsidR="00906829" w:rsidRDefault="00906829" w:rsidP="00906829">
      <w:pPr>
        <w:jc w:val="lowKashida"/>
        <w:rPr>
          <w:rFonts w:cs="Simplified Arabic"/>
          <w:sz w:val="28"/>
          <w:szCs w:val="28"/>
          <w:rtl/>
        </w:rPr>
      </w:pPr>
      <w:r>
        <w:rPr>
          <w:rFonts w:cs="Simplified Arabic"/>
          <w:sz w:val="28"/>
          <w:szCs w:val="28"/>
          <w:rtl/>
        </w:rPr>
        <w:t>ج. استخدام معارف العصر في الترجيح، فقد يترجح بعض الأقوال بناء على ذلك، خلافاً لما يذكر في كتب الفقه، فالسفينة التي يتكلم الفقهاء السابقون عن ضمانها غير السفينة الحالية، فتلك تحركها الرياح وهذه يحركها المحرك الآلي.</w:t>
      </w:r>
    </w:p>
    <w:p w14:paraId="4DE8FC7E" w14:textId="77777777" w:rsidR="00906829" w:rsidRDefault="00906829" w:rsidP="00906829">
      <w:pPr>
        <w:jc w:val="lowKashida"/>
        <w:rPr>
          <w:rFonts w:cs="Simplified Arabic"/>
          <w:sz w:val="28"/>
          <w:szCs w:val="28"/>
          <w:rtl/>
        </w:rPr>
      </w:pPr>
      <w:r>
        <w:rPr>
          <w:rFonts w:cs="Simplified Arabic"/>
          <w:sz w:val="28"/>
          <w:szCs w:val="28"/>
          <w:rtl/>
        </w:rPr>
        <w:t>(د) تحويل المقادير الشرعية إلى مقادير معاصرة، فلا يكاد الناس اليوم يعرفون مقدار الدينار والفرسخ والقلة والوسق إلا ببيانها بالمقادير المعاصرة، وهو أمر متاح وقد ألفت فيه مؤلفات عدة(</w:t>
      </w:r>
      <w:r>
        <w:rPr>
          <w:rStyle w:val="af5"/>
          <w:rFonts w:cs="Simplified Arabic"/>
          <w:sz w:val="28"/>
          <w:szCs w:val="28"/>
          <w:rtl/>
        </w:rPr>
        <w:footnoteReference w:id="254"/>
      </w:r>
      <w:r>
        <w:rPr>
          <w:rFonts w:cs="Simplified Arabic"/>
          <w:sz w:val="28"/>
          <w:szCs w:val="28"/>
          <w:rtl/>
        </w:rPr>
        <w:t>).</w:t>
      </w:r>
    </w:p>
    <w:p w14:paraId="7E2B39BF" w14:textId="77777777" w:rsidR="00906829" w:rsidRDefault="00906829" w:rsidP="00906829">
      <w:pPr>
        <w:jc w:val="lowKashida"/>
        <w:rPr>
          <w:rFonts w:cs="Simplified Arabic"/>
          <w:sz w:val="28"/>
          <w:szCs w:val="28"/>
          <w:rtl/>
        </w:rPr>
      </w:pPr>
      <w:r>
        <w:rPr>
          <w:rFonts w:cs="Simplified Arabic"/>
          <w:sz w:val="28"/>
          <w:szCs w:val="28"/>
          <w:rtl/>
        </w:rPr>
        <w:t>(هـ) الحرص على بيان الحكمة من التشريع فإن لها أثراً على اطمئنان القلب مع الاستفادة مما يكتبه المعاصرون كحديثهم عن مضار التدخين، ومضار ولوغ الكلب في الإناء، وأكل لحم الخنزير، مع الحذر من التعليلات القاصرة التي تفتح الباب لذوي الأهواء أو المنكرين كتعليل تحريم الربا باستغلال حاجة الفقير وتعليل الزنا باختلاط الأنساب، مع الإشارة إلى عدم الجزم بالعلة أو الحكمة من التشريع إذا لم يكن منصوصاً عليها.</w:t>
      </w:r>
    </w:p>
    <w:p w14:paraId="5B535BA2" w14:textId="77777777" w:rsidR="00906829" w:rsidRDefault="00906829" w:rsidP="00906829">
      <w:pPr>
        <w:jc w:val="lowKashida"/>
        <w:rPr>
          <w:rFonts w:cs="Simplified Arabic"/>
          <w:sz w:val="28"/>
          <w:szCs w:val="28"/>
          <w:rtl/>
        </w:rPr>
      </w:pPr>
      <w:r>
        <w:rPr>
          <w:rFonts w:cs="Simplified Arabic"/>
          <w:sz w:val="28"/>
          <w:szCs w:val="28"/>
          <w:rtl/>
        </w:rPr>
        <w:t xml:space="preserve">(و) ربط جزئيات الفقه بمقاصد الشريعة الكلية: فالإسلام كل لا يتجزأ، فمن المناسب جداً أن يتكلم المرء عن نظام العاقلة في الديات ويربط ذلك بنظام النفقات والمواريث حتى يتضح جانب الغنم والغرم، وكذلك عند الحديث عن نصيب الذكر والأنثى ينبغي </w:t>
      </w:r>
      <w:r>
        <w:rPr>
          <w:rFonts w:cs="Simplified Arabic"/>
          <w:sz w:val="28"/>
          <w:szCs w:val="28"/>
          <w:rtl/>
        </w:rPr>
        <w:lastRenderedPageBreak/>
        <w:t>أن يذكر بأن المرأة إن كانت زوجاً فنفقتها على زوجها، وإن كانت بنتاً فنفقتها على أبيها إن احتاجت... إلخ.</w:t>
      </w:r>
    </w:p>
    <w:p w14:paraId="27EF2A73" w14:textId="77777777" w:rsidR="00906829" w:rsidRDefault="00906829" w:rsidP="00906829">
      <w:pPr>
        <w:jc w:val="lowKashida"/>
        <w:rPr>
          <w:rFonts w:cs="Simplified Arabic"/>
          <w:sz w:val="28"/>
          <w:szCs w:val="28"/>
          <w:rtl/>
        </w:rPr>
      </w:pPr>
      <w:r>
        <w:rPr>
          <w:rFonts w:cs="Simplified Arabic"/>
          <w:sz w:val="28"/>
          <w:szCs w:val="28"/>
          <w:rtl/>
        </w:rPr>
        <w:t>ز. الاستفادة مما كتبه المعاصرون من العلماء الثقات في جميع جوانب الفقه وكذلك فتاوى المجامع الفقيه وهيئات كبار العلماء والموسوعات الفقهية ورسائل الماجستير والدكتوراة.</w:t>
      </w:r>
    </w:p>
    <w:p w14:paraId="1D3C3407" w14:textId="77777777" w:rsidR="00906829" w:rsidRDefault="00906829" w:rsidP="00906829">
      <w:pPr>
        <w:jc w:val="lowKashida"/>
        <w:rPr>
          <w:rFonts w:cs="Simplified Arabic"/>
          <w:sz w:val="28"/>
          <w:szCs w:val="28"/>
          <w:rtl/>
        </w:rPr>
      </w:pPr>
      <w:r>
        <w:rPr>
          <w:rFonts w:cs="Simplified Arabic"/>
          <w:sz w:val="28"/>
          <w:szCs w:val="28"/>
          <w:rtl/>
        </w:rPr>
        <w:t>ح. الاستفادة من الوسائل المعاصرة التي تيسر الشرح من الرسوم والأشكال التي لا محظور فيها كما كان صلى الله عليه وسلم يستخدم الخط على الرمل وضرب المثال(</w:t>
      </w:r>
      <w:r>
        <w:rPr>
          <w:rStyle w:val="af5"/>
          <w:rFonts w:cs="Simplified Arabic"/>
          <w:sz w:val="28"/>
          <w:szCs w:val="28"/>
          <w:rtl/>
        </w:rPr>
        <w:footnoteReference w:id="255"/>
      </w:r>
      <w:r>
        <w:rPr>
          <w:rFonts w:cs="Simplified Arabic"/>
          <w:sz w:val="28"/>
          <w:szCs w:val="28"/>
          <w:rtl/>
        </w:rPr>
        <w:t>).</w:t>
      </w:r>
    </w:p>
    <w:p w14:paraId="29A4B780" w14:textId="77777777" w:rsidR="00906829" w:rsidRDefault="00906829" w:rsidP="00906829">
      <w:pPr>
        <w:jc w:val="lowKashida"/>
        <w:rPr>
          <w:rFonts w:cs="Simplified Arabic"/>
          <w:sz w:val="28"/>
          <w:szCs w:val="28"/>
          <w:rtl/>
        </w:rPr>
      </w:pPr>
      <w:r>
        <w:rPr>
          <w:rFonts w:cs="Simplified Arabic"/>
          <w:b/>
          <w:bCs/>
          <w:sz w:val="30"/>
          <w:szCs w:val="30"/>
          <w:rtl/>
        </w:rPr>
        <w:t>المطلب الثالث:</w:t>
      </w:r>
      <w:r>
        <w:rPr>
          <w:rFonts w:cs="Simplified Arabic"/>
          <w:sz w:val="28"/>
          <w:szCs w:val="28"/>
          <w:rtl/>
        </w:rPr>
        <w:t xml:space="preserve"> </w:t>
      </w:r>
      <w:r>
        <w:rPr>
          <w:rFonts w:cs="Simplified Arabic"/>
          <w:b/>
          <w:bCs/>
          <w:sz w:val="28"/>
          <w:szCs w:val="28"/>
          <w:rtl/>
        </w:rPr>
        <w:t>مبررات التجديد، وبواعثه، وهي:</w:t>
      </w:r>
    </w:p>
    <w:p w14:paraId="2F2083DD" w14:textId="77777777" w:rsidR="00906829" w:rsidRDefault="00906829" w:rsidP="00906829">
      <w:pPr>
        <w:ind w:left="427" w:hanging="427"/>
        <w:jc w:val="lowKashida"/>
        <w:rPr>
          <w:rFonts w:cs="Simplified Arabic"/>
          <w:sz w:val="28"/>
          <w:szCs w:val="28"/>
          <w:rtl/>
        </w:rPr>
      </w:pPr>
      <w:r>
        <w:rPr>
          <w:rFonts w:cs="Simplified Arabic"/>
          <w:sz w:val="28"/>
          <w:szCs w:val="28"/>
          <w:rtl/>
        </w:rPr>
        <w:t>(1) التغيرات الهائلة في الحياة المعاصرة (التقدم التقني في مجال الاتصالات والمجالات الصناعية والطبية وغيرها وكل ذلك يحدث وقائع تحتاج لأحكام شرعية، وبعضها كان موجوداً لكن بصفة مبسطة كمسائل الإجارة وأحكام الشركات).</w:t>
      </w:r>
    </w:p>
    <w:p w14:paraId="0D6F9160" w14:textId="77777777" w:rsidR="00906829" w:rsidRDefault="00906829" w:rsidP="00906829">
      <w:pPr>
        <w:ind w:left="427" w:hanging="427"/>
        <w:jc w:val="lowKashida"/>
        <w:rPr>
          <w:rFonts w:cs="Simplified Arabic"/>
          <w:sz w:val="28"/>
          <w:szCs w:val="28"/>
          <w:rtl/>
        </w:rPr>
      </w:pPr>
      <w:r>
        <w:rPr>
          <w:rFonts w:cs="Simplified Arabic"/>
          <w:sz w:val="28"/>
          <w:szCs w:val="28"/>
          <w:rtl/>
        </w:rPr>
        <w:t>(2) سيطرة أنماط الحياة الغربية وأعرافها على كثير من جوانب الحياة، والذي يعيش في الأجواء الطبية يلاحظ هذا، بالإضافة إلى غزو القوانين الوضعية لكثير من بلاد المسلمين، وكل ما سبق يحتاج إلى بيان الحكم الشرعي فيه.</w:t>
      </w:r>
    </w:p>
    <w:p w14:paraId="0C28CC6C" w14:textId="77777777" w:rsidR="00906829" w:rsidRDefault="00906829" w:rsidP="00906829">
      <w:pPr>
        <w:ind w:left="427" w:hanging="427"/>
        <w:jc w:val="lowKashida"/>
        <w:rPr>
          <w:rFonts w:cs="Simplified Arabic"/>
          <w:sz w:val="28"/>
          <w:szCs w:val="28"/>
          <w:rtl/>
        </w:rPr>
      </w:pPr>
      <w:r>
        <w:rPr>
          <w:rFonts w:cs="Simplified Arabic"/>
          <w:sz w:val="28"/>
          <w:szCs w:val="28"/>
          <w:rtl/>
        </w:rPr>
        <w:t xml:space="preserve">(3) الانبهار بالفكر الغربي، وتصدي بعض هؤلاء المبهورين - خاصة ممن درس في بلاد الغرب - للحديث عن قضايا شرعية ليسوا مؤهلين للخوض فيها، فزلوا وهم </w:t>
      </w:r>
      <w:r>
        <w:rPr>
          <w:rFonts w:cs="Simplified Arabic"/>
          <w:sz w:val="28"/>
          <w:szCs w:val="28"/>
          <w:rtl/>
        </w:rPr>
        <w:lastRenderedPageBreak/>
        <w:t>يحسبون أنهم يحسنون صنعاً. ومن العجيب أنه لا يقبل من أحد أن يتحدث في تخصصه الدقيق إلا أن يكون من أهل الدار، وتجده يرتع في حمى الفقه، ويصدر الفتاوى بلا خطام ولا زمام، وربما استسهل الكلام في مسألة لو عرضت على عمر - رضي الله عنه - لجمع لها أهل بدر.</w:t>
      </w:r>
    </w:p>
    <w:p w14:paraId="1436F5B9" w14:textId="77777777" w:rsidR="00906829" w:rsidRDefault="00906829" w:rsidP="00906829">
      <w:pPr>
        <w:ind w:left="427" w:hanging="427"/>
        <w:jc w:val="lowKashida"/>
        <w:rPr>
          <w:rFonts w:cs="Simplified Arabic"/>
          <w:sz w:val="28"/>
          <w:szCs w:val="28"/>
          <w:rtl/>
        </w:rPr>
      </w:pPr>
      <w:r>
        <w:rPr>
          <w:rFonts w:cs="Simplified Arabic"/>
          <w:sz w:val="28"/>
          <w:szCs w:val="28"/>
          <w:rtl/>
        </w:rPr>
        <w:t>(4) الجمود الفقهي، والتعصب المذهبي، وقد استمر هذا الأمر ردحاً من الزمن، ولا زالت بقاياه، ومن الأمثلة على هذا الجمود وجود أكثر من مائة شرح وحاشية لأحد كتب بعض المذاهب الفقهية)(</w:t>
      </w:r>
      <w:r>
        <w:rPr>
          <w:rStyle w:val="af5"/>
          <w:rFonts w:cs="Simplified Arabic"/>
          <w:sz w:val="28"/>
          <w:szCs w:val="28"/>
          <w:rtl/>
        </w:rPr>
        <w:footnoteReference w:id="256"/>
      </w:r>
      <w:r>
        <w:rPr>
          <w:rFonts w:cs="Simplified Arabic"/>
          <w:sz w:val="28"/>
          <w:szCs w:val="28"/>
          <w:rtl/>
        </w:rPr>
        <w:t>).</w:t>
      </w:r>
    </w:p>
    <w:p w14:paraId="1B7D6D50" w14:textId="77777777" w:rsidR="00906829" w:rsidRDefault="00906829" w:rsidP="00906829">
      <w:pPr>
        <w:jc w:val="lowKashida"/>
        <w:rPr>
          <w:rFonts w:cs="Simplified Arabic"/>
          <w:b/>
          <w:bCs/>
          <w:sz w:val="28"/>
          <w:szCs w:val="28"/>
          <w:rtl/>
        </w:rPr>
      </w:pPr>
      <w:r>
        <w:rPr>
          <w:rFonts w:cs="Simplified Arabic"/>
          <w:b/>
          <w:bCs/>
          <w:sz w:val="30"/>
          <w:szCs w:val="30"/>
          <w:rtl/>
        </w:rPr>
        <w:t>المطلب الرابع:</w:t>
      </w:r>
      <w:r>
        <w:rPr>
          <w:rFonts w:cs="Simplified Arabic"/>
          <w:b/>
          <w:bCs/>
          <w:sz w:val="28"/>
          <w:szCs w:val="28"/>
          <w:rtl/>
        </w:rPr>
        <w:t xml:space="preserve"> صفات المجدد</w:t>
      </w:r>
      <w:r>
        <w:rPr>
          <w:rFonts w:cs="Simplified Arabic"/>
          <w:sz w:val="28"/>
          <w:szCs w:val="28"/>
          <w:rtl/>
        </w:rPr>
        <w:t>(</w:t>
      </w:r>
      <w:r>
        <w:rPr>
          <w:rStyle w:val="af5"/>
          <w:rFonts w:cs="Simplified Arabic"/>
          <w:sz w:val="28"/>
          <w:szCs w:val="28"/>
          <w:rtl/>
        </w:rPr>
        <w:footnoteReference w:id="257"/>
      </w:r>
      <w:r>
        <w:rPr>
          <w:rFonts w:cs="Simplified Arabic"/>
          <w:sz w:val="28"/>
          <w:szCs w:val="28"/>
          <w:rtl/>
        </w:rPr>
        <w:t>)</w:t>
      </w:r>
      <w:r>
        <w:rPr>
          <w:rFonts w:cs="Simplified Arabic"/>
          <w:b/>
          <w:bCs/>
          <w:sz w:val="28"/>
          <w:szCs w:val="28"/>
          <w:rtl/>
        </w:rPr>
        <w:t>:</w:t>
      </w:r>
    </w:p>
    <w:p w14:paraId="35D744E5" w14:textId="77777777" w:rsidR="00906829" w:rsidRDefault="00906829" w:rsidP="00906829">
      <w:pPr>
        <w:ind w:left="427" w:hanging="427"/>
        <w:jc w:val="lowKashida"/>
        <w:rPr>
          <w:rFonts w:cs="Simplified Arabic"/>
          <w:sz w:val="28"/>
          <w:szCs w:val="28"/>
          <w:rtl/>
        </w:rPr>
      </w:pPr>
      <w:r>
        <w:rPr>
          <w:rFonts w:cs="Simplified Arabic"/>
          <w:sz w:val="28"/>
          <w:szCs w:val="28"/>
          <w:rtl/>
        </w:rPr>
        <w:t>(1) العلم: فالمجدد في الفقه لابد أن يكون مالكاً لأدوات الاجتهاد فيما يجتهد فيه، كما هو مقرر في علم أصول الفقه، وأهم هذه الشروط:</w:t>
      </w:r>
    </w:p>
    <w:p w14:paraId="1E7ACCD3" w14:textId="77777777" w:rsidR="00906829" w:rsidRDefault="00906829" w:rsidP="00906829">
      <w:pPr>
        <w:ind w:left="967" w:hanging="427"/>
        <w:jc w:val="lowKashida"/>
        <w:rPr>
          <w:rFonts w:cs="Simplified Arabic"/>
          <w:sz w:val="28"/>
          <w:szCs w:val="28"/>
          <w:rtl/>
        </w:rPr>
      </w:pPr>
      <w:r>
        <w:rPr>
          <w:rFonts w:cs="Simplified Arabic"/>
          <w:sz w:val="28"/>
          <w:szCs w:val="28"/>
          <w:rtl/>
        </w:rPr>
        <w:t>(أ) العلم بالقرآن (فيعرف آيات الأحكام - والناسخ والمنسوخ منه - والعام والخاص - والمطلق والمقيد - وأسباب النزول).</w:t>
      </w:r>
    </w:p>
    <w:p w14:paraId="68108701" w14:textId="77777777" w:rsidR="00906829" w:rsidRDefault="00906829" w:rsidP="00906829">
      <w:pPr>
        <w:ind w:left="967" w:hanging="427"/>
        <w:jc w:val="lowKashida"/>
        <w:rPr>
          <w:rFonts w:cs="Simplified Arabic"/>
          <w:sz w:val="28"/>
          <w:szCs w:val="28"/>
          <w:rtl/>
        </w:rPr>
      </w:pPr>
      <w:r>
        <w:rPr>
          <w:rFonts w:cs="Simplified Arabic"/>
          <w:sz w:val="28"/>
          <w:szCs w:val="28"/>
          <w:rtl/>
        </w:rPr>
        <w:t>(ب) معرفة مسائل الإجماع.</w:t>
      </w:r>
    </w:p>
    <w:p w14:paraId="5D180EB9" w14:textId="77777777" w:rsidR="00906829" w:rsidRDefault="00906829" w:rsidP="00906829">
      <w:pPr>
        <w:ind w:left="967" w:hanging="427"/>
        <w:jc w:val="lowKashida"/>
        <w:rPr>
          <w:rFonts w:cs="Simplified Arabic"/>
          <w:sz w:val="28"/>
          <w:szCs w:val="28"/>
          <w:rtl/>
        </w:rPr>
      </w:pPr>
      <w:r>
        <w:rPr>
          <w:rFonts w:cs="Simplified Arabic"/>
          <w:sz w:val="28"/>
          <w:szCs w:val="28"/>
          <w:rtl/>
        </w:rPr>
        <w:lastRenderedPageBreak/>
        <w:t xml:space="preserve"> (ج) العلم بالسنة ( فيعرف مواقع أحاديث الأحكام، ولا يقتصر على الأمهات الست، ويعرف الصحيح والضعيف من الأحاديث، وعلم التاريخ والرجال، وأسباب الجرح والتعديل).</w:t>
      </w:r>
    </w:p>
    <w:p w14:paraId="7EF9B57B" w14:textId="77777777" w:rsidR="00906829" w:rsidRDefault="00906829" w:rsidP="00906829">
      <w:pPr>
        <w:ind w:left="967" w:hanging="427"/>
        <w:jc w:val="lowKashida"/>
        <w:rPr>
          <w:rFonts w:cs="Simplified Arabic"/>
          <w:sz w:val="28"/>
          <w:szCs w:val="28"/>
          <w:rtl/>
        </w:rPr>
      </w:pPr>
      <w:r>
        <w:rPr>
          <w:rFonts w:cs="Simplified Arabic"/>
          <w:sz w:val="28"/>
          <w:szCs w:val="28"/>
          <w:rtl/>
        </w:rPr>
        <w:t xml:space="preserve"> (د) معرفة أصول الفقه، وأن يتقن هذا العلم خاصة مباحث الألفاظ ودلالاتها، ومباحث القياس، وذلك لمسيس الحاجة إليها.</w:t>
      </w:r>
    </w:p>
    <w:p w14:paraId="4CB42D90" w14:textId="77777777" w:rsidR="00906829" w:rsidRDefault="00906829" w:rsidP="00906829">
      <w:pPr>
        <w:ind w:left="967" w:hanging="427"/>
        <w:jc w:val="lowKashida"/>
        <w:rPr>
          <w:rFonts w:cs="Simplified Arabic"/>
          <w:sz w:val="28"/>
          <w:szCs w:val="28"/>
          <w:rtl/>
        </w:rPr>
      </w:pPr>
      <w:r>
        <w:rPr>
          <w:rFonts w:cs="Simplified Arabic"/>
          <w:sz w:val="28"/>
          <w:szCs w:val="28"/>
          <w:rtl/>
        </w:rPr>
        <w:t>(هـ) معرفة اللغة العربية.</w:t>
      </w:r>
    </w:p>
    <w:p w14:paraId="3744CD26" w14:textId="77777777" w:rsidR="00906829" w:rsidRDefault="00906829" w:rsidP="00906829">
      <w:pPr>
        <w:ind w:left="967" w:hanging="427"/>
        <w:jc w:val="lowKashida"/>
        <w:rPr>
          <w:rFonts w:cs="Simplified Arabic"/>
          <w:sz w:val="28"/>
          <w:szCs w:val="28"/>
          <w:rtl/>
        </w:rPr>
      </w:pPr>
      <w:r>
        <w:rPr>
          <w:rFonts w:cs="Simplified Arabic"/>
          <w:sz w:val="28"/>
          <w:szCs w:val="28"/>
          <w:rtl/>
        </w:rPr>
        <w:t>(و) أن يكون فقيه النفس، فيكون الفقه ملكة وسجية له، يستطيع بها استنباط الأحكام، كذلك لابد أن يلم بمقاصد التشريع، وفقه المصالح والمفاسد وفقه الخلاف.</w:t>
      </w:r>
    </w:p>
    <w:p w14:paraId="657EEA7E" w14:textId="77777777" w:rsidR="00906829" w:rsidRDefault="00906829" w:rsidP="00906829">
      <w:pPr>
        <w:ind w:left="427" w:hanging="427"/>
        <w:jc w:val="lowKashida"/>
        <w:rPr>
          <w:rFonts w:cs="Simplified Arabic"/>
          <w:sz w:val="28"/>
          <w:szCs w:val="28"/>
          <w:rtl/>
        </w:rPr>
      </w:pPr>
      <w:r>
        <w:rPr>
          <w:rFonts w:cs="Simplified Arabic"/>
          <w:sz w:val="28"/>
          <w:szCs w:val="28"/>
          <w:rtl/>
        </w:rPr>
        <w:t xml:space="preserve">(2) أن يكون عدلاً في دينه، ورعاً؛ فإنه إنما يوقع عن الله، ومن لم يكن كذلك فليس من المقبول أن يرتع في هذا الحمى، فالبيوت إنما تؤتى من أبوابها، وإذا كان من غير المقبول أن يمارس مدعي الطب هذه المهنة، فما بالك بمن يتكلم في أمر الحلال والحرام وهو ليس لذلك أهل. </w:t>
      </w:r>
    </w:p>
    <w:p w14:paraId="50F6CCBF" w14:textId="77777777" w:rsidR="00906829" w:rsidRDefault="00906829" w:rsidP="00906829">
      <w:pPr>
        <w:ind w:left="427" w:hanging="427"/>
        <w:jc w:val="lowKashida"/>
        <w:rPr>
          <w:rFonts w:cs="Simplified Arabic"/>
          <w:sz w:val="28"/>
          <w:szCs w:val="28"/>
          <w:rtl/>
        </w:rPr>
      </w:pPr>
      <w:r>
        <w:rPr>
          <w:rFonts w:cs="Simplified Arabic"/>
          <w:sz w:val="28"/>
          <w:szCs w:val="28"/>
          <w:rtl/>
        </w:rPr>
        <w:t>(3) الاعتدال: بعيداً عن الغلو والإفراط، فإن من الناس من هذا ديدنه فيقدم الأحوط دائماً، وكذا سد الذريعة وإن لم يكن لهما مساغ، والأخذ بهما شرعاً له ضوابط وليس على إطلاقه، وكذلك يجب البعد عن التفريط والتساهل بحجة مجاراة العصر، وكذا البحث عن المخارج بكل وسيلة ممكنة، وهذا طبع موجود، وكلا طرفي قصد الأمور ذميم.</w:t>
      </w:r>
    </w:p>
    <w:p w14:paraId="2719A796" w14:textId="77777777" w:rsidR="00906829" w:rsidRDefault="00906829" w:rsidP="00906829">
      <w:pPr>
        <w:ind w:left="427" w:hanging="427"/>
        <w:jc w:val="lowKashida"/>
        <w:rPr>
          <w:rFonts w:cs="Simplified Arabic"/>
          <w:sz w:val="28"/>
          <w:szCs w:val="28"/>
          <w:rtl/>
        </w:rPr>
      </w:pPr>
      <w:r>
        <w:rPr>
          <w:rFonts w:cs="Simplified Arabic"/>
          <w:sz w:val="28"/>
          <w:szCs w:val="28"/>
          <w:rtl/>
        </w:rPr>
        <w:t>(4) أن يكون المجدد قدوة لغيره: في سلوكه وحياته، حتى يستحق الشرف العظيم الذي يناط به.</w:t>
      </w:r>
    </w:p>
    <w:p w14:paraId="1E3EE40F" w14:textId="77777777" w:rsidR="00906829" w:rsidRDefault="00906829" w:rsidP="00906829">
      <w:pPr>
        <w:jc w:val="lowKashida"/>
        <w:rPr>
          <w:rFonts w:cs="Simplified Arabic"/>
          <w:b/>
          <w:bCs/>
          <w:sz w:val="28"/>
          <w:szCs w:val="28"/>
          <w:rtl/>
        </w:rPr>
      </w:pPr>
      <w:r>
        <w:rPr>
          <w:rFonts w:cs="Simplified Arabic"/>
          <w:b/>
          <w:bCs/>
          <w:sz w:val="30"/>
          <w:szCs w:val="30"/>
          <w:rtl/>
        </w:rPr>
        <w:lastRenderedPageBreak/>
        <w:t>المطلب الخامس</w:t>
      </w:r>
      <w:r>
        <w:rPr>
          <w:rFonts w:cs="Simplified Arabic"/>
          <w:b/>
          <w:bCs/>
          <w:sz w:val="28"/>
          <w:szCs w:val="28"/>
          <w:rtl/>
        </w:rPr>
        <w:t>: مزالق التجديد، وهي:</w:t>
      </w:r>
    </w:p>
    <w:p w14:paraId="6DBFE09F" w14:textId="77777777" w:rsidR="00906829" w:rsidRDefault="00906829" w:rsidP="00906829">
      <w:pPr>
        <w:ind w:left="427" w:hanging="427"/>
        <w:jc w:val="lowKashida"/>
        <w:rPr>
          <w:rFonts w:cs="Simplified Arabic"/>
          <w:sz w:val="28"/>
          <w:szCs w:val="28"/>
          <w:rtl/>
        </w:rPr>
      </w:pPr>
      <w:r>
        <w:rPr>
          <w:rFonts w:cs="Simplified Arabic"/>
          <w:sz w:val="28"/>
          <w:szCs w:val="28"/>
          <w:rtl/>
        </w:rPr>
        <w:t>1- المصلحة المتوهمة (الغلو في اعتبار المصلحة ولو على حساب النص).</w:t>
      </w:r>
    </w:p>
    <w:p w14:paraId="75193768" w14:textId="77777777" w:rsidR="00906829" w:rsidRDefault="00906829" w:rsidP="00906829">
      <w:pPr>
        <w:ind w:left="427" w:hanging="427"/>
        <w:jc w:val="lowKashida"/>
        <w:rPr>
          <w:rFonts w:cs="Simplified Arabic"/>
          <w:sz w:val="28"/>
          <w:szCs w:val="28"/>
          <w:rtl/>
        </w:rPr>
      </w:pPr>
      <w:r>
        <w:rPr>
          <w:rFonts w:cs="Simplified Arabic"/>
          <w:sz w:val="28"/>
          <w:szCs w:val="28"/>
          <w:rtl/>
        </w:rPr>
        <w:t>فالمصلحة تنقسم إلى ثلاثة أقسام:</w:t>
      </w:r>
    </w:p>
    <w:p w14:paraId="636F9687" w14:textId="77777777" w:rsidR="00906829" w:rsidRDefault="00906829" w:rsidP="00906829">
      <w:pPr>
        <w:ind w:left="967" w:hanging="427"/>
        <w:jc w:val="lowKashida"/>
        <w:rPr>
          <w:rFonts w:cs="Simplified Arabic"/>
          <w:sz w:val="28"/>
          <w:szCs w:val="28"/>
          <w:rtl/>
        </w:rPr>
      </w:pPr>
      <w:r>
        <w:rPr>
          <w:rFonts w:cs="Simplified Arabic"/>
          <w:sz w:val="28"/>
          <w:szCs w:val="28"/>
          <w:rtl/>
        </w:rPr>
        <w:t>أ. مصلحة معتبرة: شهد الشرع لها بالاعتبار وهي ترجع إلى حفظ الضرورات الخمس ( الدين والنفس والعقل والنسل والمال)(</w:t>
      </w:r>
      <w:r>
        <w:rPr>
          <w:rStyle w:val="af5"/>
          <w:rFonts w:cs="Simplified Arabic"/>
          <w:sz w:val="28"/>
          <w:szCs w:val="28"/>
          <w:rtl/>
        </w:rPr>
        <w:footnoteReference w:id="258"/>
      </w:r>
      <w:r>
        <w:rPr>
          <w:rFonts w:cs="Simplified Arabic"/>
          <w:sz w:val="28"/>
          <w:szCs w:val="28"/>
          <w:rtl/>
        </w:rPr>
        <w:t>).</w:t>
      </w:r>
    </w:p>
    <w:p w14:paraId="4AEE9BB9" w14:textId="77777777" w:rsidR="00906829" w:rsidRDefault="00906829" w:rsidP="00906829">
      <w:pPr>
        <w:ind w:left="967" w:hanging="427"/>
        <w:jc w:val="lowKashida"/>
        <w:rPr>
          <w:rFonts w:cs="Simplified Arabic"/>
          <w:sz w:val="28"/>
          <w:szCs w:val="28"/>
          <w:rtl/>
        </w:rPr>
      </w:pPr>
      <w:r>
        <w:rPr>
          <w:rFonts w:cs="Simplified Arabic"/>
          <w:sz w:val="28"/>
          <w:szCs w:val="28"/>
          <w:rtl/>
        </w:rPr>
        <w:t>ب. مصلحة ملغاة(</w:t>
      </w:r>
      <w:r>
        <w:rPr>
          <w:rStyle w:val="af5"/>
          <w:rFonts w:cs="Simplified Arabic"/>
          <w:sz w:val="28"/>
          <w:szCs w:val="28"/>
          <w:rtl/>
        </w:rPr>
        <w:footnoteReference w:id="259"/>
      </w:r>
      <w:r>
        <w:rPr>
          <w:rFonts w:cs="Simplified Arabic"/>
          <w:sz w:val="28"/>
          <w:szCs w:val="28"/>
          <w:rtl/>
        </w:rPr>
        <w:t>).</w:t>
      </w:r>
    </w:p>
    <w:p w14:paraId="3ED8EA83" w14:textId="77777777" w:rsidR="00906829" w:rsidRDefault="00906829" w:rsidP="00906829">
      <w:pPr>
        <w:ind w:left="967" w:hanging="427"/>
        <w:jc w:val="lowKashida"/>
        <w:rPr>
          <w:rFonts w:cs="Simplified Arabic"/>
          <w:sz w:val="28"/>
          <w:szCs w:val="28"/>
          <w:rtl/>
        </w:rPr>
      </w:pPr>
      <w:r>
        <w:rPr>
          <w:rFonts w:cs="Simplified Arabic"/>
          <w:sz w:val="28"/>
          <w:szCs w:val="28"/>
          <w:rtl/>
        </w:rPr>
        <w:t>شهد الشرع بعدم اعتبارها كالربا (وأحل الله البيع وحرم الربا) [البقرة: 275]. مع ما قد يتوهم من جلبه للمصالح</w:t>
      </w:r>
    </w:p>
    <w:p w14:paraId="22A9896B" w14:textId="77777777" w:rsidR="00906829" w:rsidRDefault="00906829" w:rsidP="00906829">
      <w:pPr>
        <w:ind w:left="967" w:hanging="427"/>
        <w:jc w:val="lowKashida"/>
        <w:rPr>
          <w:rFonts w:cs="Simplified Arabic"/>
          <w:sz w:val="28"/>
          <w:szCs w:val="28"/>
          <w:rtl/>
        </w:rPr>
      </w:pPr>
      <w:r>
        <w:rPr>
          <w:rFonts w:cs="Simplified Arabic"/>
          <w:sz w:val="28"/>
          <w:szCs w:val="28"/>
          <w:rtl/>
        </w:rPr>
        <w:t>ج مصلحة لم يقم الدليل على اعتبارها بذاتها ولا إلغائها، ولكنها تدخل ضمن مقاصد الشرع، وتسمى (المصلحة المرسلة).</w:t>
      </w:r>
    </w:p>
    <w:p w14:paraId="5D09A1F0" w14:textId="77777777" w:rsidR="00906829" w:rsidRDefault="00906829" w:rsidP="00906829">
      <w:pPr>
        <w:ind w:left="967" w:hanging="427"/>
        <w:jc w:val="lowKashida"/>
        <w:rPr>
          <w:rFonts w:cs="Simplified Arabic"/>
          <w:sz w:val="28"/>
          <w:szCs w:val="28"/>
          <w:rtl/>
        </w:rPr>
      </w:pPr>
      <w:r>
        <w:rPr>
          <w:rFonts w:cs="Simplified Arabic"/>
          <w:sz w:val="28"/>
          <w:szCs w:val="28"/>
          <w:rtl/>
        </w:rPr>
        <w:t>ومن أمثلتها: جمع القرآن، تدوين الدواوين، قوانين السير والمرور، وتحديد الأسعار، وإنشاء المحاكم، فهذه مصلحة معتبرة(</w:t>
      </w:r>
      <w:r>
        <w:rPr>
          <w:rStyle w:val="af5"/>
          <w:rFonts w:cs="Simplified Arabic"/>
          <w:sz w:val="28"/>
          <w:szCs w:val="28"/>
          <w:rtl/>
        </w:rPr>
        <w:footnoteReference w:id="260"/>
      </w:r>
      <w:r>
        <w:rPr>
          <w:rFonts w:cs="Simplified Arabic"/>
          <w:sz w:val="28"/>
          <w:szCs w:val="28"/>
          <w:rtl/>
        </w:rPr>
        <w:t>).</w:t>
      </w:r>
    </w:p>
    <w:p w14:paraId="55966CBF" w14:textId="77777777" w:rsidR="00906829" w:rsidRDefault="00906829" w:rsidP="00906829">
      <w:pPr>
        <w:ind w:left="427" w:hanging="427"/>
        <w:jc w:val="lowKashida"/>
        <w:rPr>
          <w:rFonts w:cs="Simplified Arabic"/>
          <w:sz w:val="28"/>
          <w:szCs w:val="28"/>
          <w:rtl/>
        </w:rPr>
      </w:pPr>
      <w:r>
        <w:rPr>
          <w:rFonts w:cs="Simplified Arabic"/>
          <w:sz w:val="28"/>
          <w:szCs w:val="28"/>
          <w:rtl/>
        </w:rPr>
        <w:t>2- مسايرة الواقع بعجره وبجره (الرضوخ تحت ضغط الواقع). فيشكل هذا الضغط تكييف الأحكام الشرعية وفقاً للواقع المعاش، دون مراعاة النصوص.</w:t>
      </w:r>
    </w:p>
    <w:p w14:paraId="06D6BF32" w14:textId="77777777" w:rsidR="00906829" w:rsidRDefault="00906829" w:rsidP="00906829">
      <w:pPr>
        <w:ind w:left="427" w:hanging="427"/>
        <w:jc w:val="lowKashida"/>
        <w:rPr>
          <w:rFonts w:cs="Simplified Arabic"/>
          <w:sz w:val="28"/>
          <w:szCs w:val="28"/>
          <w:rtl/>
        </w:rPr>
      </w:pPr>
      <w:r>
        <w:rPr>
          <w:rFonts w:cs="Simplified Arabic"/>
          <w:sz w:val="28"/>
          <w:szCs w:val="28"/>
          <w:rtl/>
        </w:rPr>
        <w:t>3- الاجتهاد قبل اكتمال الأهلية.</w:t>
      </w:r>
    </w:p>
    <w:p w14:paraId="7771928A" w14:textId="77777777" w:rsidR="00906829" w:rsidRDefault="00906829" w:rsidP="00906829">
      <w:pPr>
        <w:ind w:left="427" w:hanging="427"/>
        <w:jc w:val="lowKashida"/>
        <w:rPr>
          <w:rFonts w:cs="Simplified Arabic"/>
          <w:sz w:val="28"/>
          <w:szCs w:val="28"/>
          <w:rtl/>
        </w:rPr>
      </w:pPr>
      <w:r>
        <w:rPr>
          <w:rFonts w:cs="Simplified Arabic"/>
          <w:sz w:val="28"/>
          <w:szCs w:val="28"/>
          <w:rtl/>
        </w:rPr>
        <w:lastRenderedPageBreak/>
        <w:t>4- الاجتهاد على خلاف النص، إما لجهل بثبوته، أو عدم العلم به أصلاً، أو لغفلة وذهول لهوى أو سوء فهم.</w:t>
      </w:r>
    </w:p>
    <w:p w14:paraId="5B0FACDF" w14:textId="77777777" w:rsidR="00906829" w:rsidRDefault="00906829" w:rsidP="00906829">
      <w:pPr>
        <w:ind w:left="427" w:hanging="427"/>
        <w:jc w:val="lowKashida"/>
        <w:rPr>
          <w:rFonts w:cs="Simplified Arabic"/>
          <w:sz w:val="28"/>
          <w:szCs w:val="28"/>
          <w:rtl/>
        </w:rPr>
      </w:pPr>
      <w:r>
        <w:rPr>
          <w:rFonts w:cs="Simplified Arabic"/>
          <w:sz w:val="28"/>
          <w:szCs w:val="28"/>
          <w:rtl/>
        </w:rPr>
        <w:t>5- مسايرة الهوى طمعاً في جاه أو منصب أو تملقاً لمن يخشى أو يرجى، ومن ذلك تملق الجماهير طمعاً في النجومية، وإقبال الدهماء.</w:t>
      </w:r>
    </w:p>
    <w:p w14:paraId="0367C0DB" w14:textId="77777777" w:rsidR="00906829" w:rsidRDefault="00906829" w:rsidP="00906829">
      <w:pPr>
        <w:ind w:left="427" w:hanging="427"/>
        <w:jc w:val="lowKashida"/>
        <w:rPr>
          <w:rFonts w:cs="Simplified Arabic"/>
          <w:sz w:val="28"/>
          <w:szCs w:val="28"/>
          <w:rtl/>
        </w:rPr>
      </w:pPr>
      <w:r>
        <w:rPr>
          <w:rFonts w:cs="Simplified Arabic"/>
          <w:sz w:val="28"/>
          <w:szCs w:val="28"/>
          <w:rtl/>
        </w:rPr>
        <w:t>6- عدم فهم الواقع، ومن الأمثلة على ذلك إفتاء بعضهم بأن الباروكة لا تعدو أن تكون غطاءً للرأس، فتحل، رقم أنها داخلة في معنى الواصلة التي ورد فيها اللعن.</w:t>
      </w:r>
    </w:p>
    <w:p w14:paraId="3E5E3CDE" w14:textId="77777777" w:rsidR="00906829" w:rsidRDefault="00906829" w:rsidP="00906829">
      <w:pPr>
        <w:ind w:left="427" w:hanging="427"/>
        <w:jc w:val="lowKashida"/>
        <w:rPr>
          <w:rFonts w:cs="Simplified Arabic"/>
          <w:b/>
          <w:bCs/>
          <w:sz w:val="28"/>
          <w:szCs w:val="28"/>
          <w:rtl/>
        </w:rPr>
      </w:pPr>
      <w:r>
        <w:rPr>
          <w:rFonts w:cs="Simplified Arabic"/>
          <w:sz w:val="28"/>
          <w:szCs w:val="28"/>
          <w:rtl/>
        </w:rPr>
        <w:t>7- تقليد الفكر الغربي (كما في منع الطلاق، ومنع تعدد الزوجات) أو مجاملته على الأقل(</w:t>
      </w:r>
      <w:r>
        <w:rPr>
          <w:rStyle w:val="af5"/>
          <w:rFonts w:cs="Simplified Arabic"/>
          <w:sz w:val="28"/>
          <w:szCs w:val="28"/>
          <w:rtl/>
        </w:rPr>
        <w:footnoteReference w:id="261"/>
      </w:r>
      <w:r>
        <w:rPr>
          <w:rFonts w:cs="Simplified Arabic"/>
          <w:sz w:val="28"/>
          <w:szCs w:val="28"/>
          <w:rtl/>
        </w:rPr>
        <w:t xml:space="preserve">) </w:t>
      </w:r>
    </w:p>
    <w:p w14:paraId="4051EA0A" w14:textId="77777777" w:rsidR="00906829" w:rsidRDefault="00906829" w:rsidP="00906829">
      <w:pPr>
        <w:jc w:val="center"/>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المبحث الثاني: التجديد في فقه المرأة المسلمة عند القرضاوي:</w:t>
      </w:r>
    </w:p>
    <w:p w14:paraId="218C4FDC" w14:textId="77777777" w:rsidR="00906829" w:rsidRDefault="00906829" w:rsidP="00906829">
      <w:pPr>
        <w:jc w:val="lowKashida"/>
        <w:rPr>
          <w:rFonts w:cs="Simplified Arabic"/>
          <w:b/>
          <w:bCs/>
          <w:sz w:val="28"/>
          <w:szCs w:val="28"/>
          <w:rtl/>
        </w:rPr>
      </w:pPr>
      <w:r>
        <w:rPr>
          <w:rFonts w:cs="Simplified Arabic"/>
          <w:b/>
          <w:bCs/>
          <w:sz w:val="28"/>
          <w:szCs w:val="28"/>
          <w:rtl/>
        </w:rPr>
        <w:t>المطلب الأول: عناية القرضاوي بفقه المرأة وقضاياها:</w:t>
      </w:r>
    </w:p>
    <w:p w14:paraId="1EE076AD" w14:textId="77777777" w:rsidR="00906829" w:rsidRDefault="00906829" w:rsidP="00906829">
      <w:pPr>
        <w:jc w:val="lowKashida"/>
        <w:rPr>
          <w:rFonts w:cs="Simplified Arabic"/>
          <w:sz w:val="28"/>
          <w:szCs w:val="28"/>
          <w:rtl/>
        </w:rPr>
      </w:pPr>
      <w:r>
        <w:rPr>
          <w:rFonts w:cs="Simplified Arabic"/>
          <w:sz w:val="28"/>
          <w:szCs w:val="28"/>
          <w:rtl/>
        </w:rPr>
        <w:tab/>
        <w:t>يعتبر التجديد في فقه المرأة المسلمة، والاهتمام بالقضايا النسوية من أهم المجالات التي ركز الشيخ القرضاوي اهتمامه فيها، وقد علل القرضاوي ذلك بقوله أن "الميدان النسائي قد غزاه شياطين الأنس فأفسدوا على المرأة المسلمة تفكيرها ووجدانها وسلوكها، فأصبحت في حاجة ماسة أن ترد رشدها، وتعود إلى أصالتها، وتعتز بشخصيتها الإسلامية، وترفض التقليد الأعمى، والتبعية الذليلة للغرب والشرق، راضية بالله وحده ربا، وبالإسلام دينا، وبمحمد نبيا ورسولا"(</w:t>
      </w:r>
      <w:r>
        <w:rPr>
          <w:rStyle w:val="af5"/>
          <w:rFonts w:cs="Simplified Arabic"/>
          <w:sz w:val="28"/>
          <w:szCs w:val="28"/>
          <w:rtl/>
        </w:rPr>
        <w:footnoteReference w:id="262"/>
      </w:r>
      <w:r>
        <w:rPr>
          <w:rFonts w:cs="Simplified Arabic"/>
          <w:sz w:val="28"/>
          <w:szCs w:val="28"/>
          <w:rtl/>
        </w:rPr>
        <w:t>).</w:t>
      </w:r>
    </w:p>
    <w:p w14:paraId="243596D4" w14:textId="77777777" w:rsidR="00906829" w:rsidRDefault="00906829" w:rsidP="00906829">
      <w:pPr>
        <w:jc w:val="lowKashida"/>
        <w:rPr>
          <w:rFonts w:cs="Simplified Arabic"/>
          <w:sz w:val="28"/>
          <w:szCs w:val="28"/>
          <w:rtl/>
        </w:rPr>
      </w:pPr>
      <w:r>
        <w:rPr>
          <w:rFonts w:cs="Simplified Arabic"/>
          <w:sz w:val="28"/>
          <w:szCs w:val="28"/>
          <w:rtl/>
        </w:rPr>
        <w:tab/>
        <w:t>كما أنه لاحظ من خلال تجاربه "في الدعوة والتدريس والإفتاء، أن المرأة أشد اهتماما بالدين وتأثرا به من الرجل؛ لأن قلبها في الغالب أشد حساسية وشفافية من قلب الرجل"(</w:t>
      </w:r>
      <w:r>
        <w:rPr>
          <w:rStyle w:val="af5"/>
          <w:rFonts w:cs="Simplified Arabic"/>
          <w:sz w:val="28"/>
          <w:szCs w:val="28"/>
          <w:rtl/>
        </w:rPr>
        <w:footnoteReference w:id="263"/>
      </w:r>
      <w:r>
        <w:rPr>
          <w:rFonts w:cs="Simplified Arabic"/>
          <w:sz w:val="28"/>
          <w:szCs w:val="28"/>
          <w:rtl/>
        </w:rPr>
        <w:t>).</w:t>
      </w:r>
    </w:p>
    <w:p w14:paraId="36E7FD89" w14:textId="77777777" w:rsidR="00906829" w:rsidRDefault="00906829" w:rsidP="00906829">
      <w:pPr>
        <w:jc w:val="lowKashida"/>
        <w:rPr>
          <w:rFonts w:cs="Simplified Arabic"/>
          <w:sz w:val="28"/>
          <w:szCs w:val="28"/>
          <w:rtl/>
        </w:rPr>
      </w:pPr>
      <w:r>
        <w:rPr>
          <w:rFonts w:cs="Simplified Arabic"/>
          <w:sz w:val="28"/>
          <w:szCs w:val="28"/>
          <w:rtl/>
        </w:rPr>
        <w:tab/>
        <w:t>لهذا دعا القرضاوي "الدعاة والمصلحين أن يوجهوا اهتمامهم إلى هذا الميدان – ميدان المرأة- مستعينين بكل الوسائل والأساليب الكفيلة بمواجهة وسائل الهدامين وأساليبهم"(</w:t>
      </w:r>
      <w:r>
        <w:rPr>
          <w:rStyle w:val="af5"/>
          <w:rFonts w:cs="Simplified Arabic"/>
          <w:sz w:val="28"/>
          <w:szCs w:val="28"/>
          <w:rtl/>
        </w:rPr>
        <w:footnoteReference w:id="264"/>
      </w:r>
      <w:r>
        <w:rPr>
          <w:rFonts w:cs="Simplified Arabic"/>
          <w:sz w:val="28"/>
          <w:szCs w:val="28"/>
          <w:rtl/>
        </w:rPr>
        <w:t>).</w:t>
      </w:r>
    </w:p>
    <w:p w14:paraId="7CF64549" w14:textId="77777777" w:rsidR="00906829" w:rsidRDefault="00906829" w:rsidP="00906829">
      <w:pPr>
        <w:ind w:firstLine="720"/>
        <w:jc w:val="lowKashida"/>
        <w:rPr>
          <w:rFonts w:cs="Simplified Arabic"/>
          <w:sz w:val="28"/>
          <w:szCs w:val="28"/>
          <w:rtl/>
        </w:rPr>
      </w:pPr>
      <w:r>
        <w:rPr>
          <w:rFonts w:cs="Simplified Arabic"/>
          <w:sz w:val="28"/>
          <w:szCs w:val="28"/>
          <w:rtl/>
        </w:rPr>
        <w:t xml:space="preserve">ودعا القرضاوي إلى عصر جديد للمرأة المسلمة في كتاب له عالج هذا الموضوع، بعنوان «مسلمة الغد» إذ يقول: «نحن نريد هذا العصر أن ينتهي، نريد أن نبدأ عصراً جديداً، ونفتح صفحة جديدة للمرأة المسلمة، نريد أن تعود نهضة إسلامية </w:t>
      </w:r>
      <w:r>
        <w:rPr>
          <w:rFonts w:cs="Simplified Arabic"/>
          <w:sz w:val="28"/>
          <w:szCs w:val="28"/>
          <w:rtl/>
        </w:rPr>
        <w:lastRenderedPageBreak/>
        <w:t>حقيقية تقف على أرض صلبة من تعاليم الإسلام، التعاليم الحقيقية كما جاء بها كتاب الله وسنة رسوله «ص».. هذا ما أريده من مسلمة الغد، أريدها مسلمة، عارفة بدينها وبحياتها، مؤدية لواجبها نحو ربها، ولواجبها نحو زوجها وأولادها، ولواجبها نحو مجتمعها ودينها وأمتها الإسلامية، نريدها أن تقود نهضة إسلامية حقيقية»(</w:t>
      </w:r>
      <w:r>
        <w:rPr>
          <w:rStyle w:val="af5"/>
          <w:rFonts w:cs="Simplified Arabic"/>
          <w:sz w:val="28"/>
          <w:szCs w:val="28"/>
          <w:rtl/>
        </w:rPr>
        <w:footnoteReference w:id="265"/>
      </w:r>
      <w:r>
        <w:rPr>
          <w:rFonts w:cs="Simplified Arabic"/>
          <w:sz w:val="28"/>
          <w:szCs w:val="28"/>
          <w:rtl/>
        </w:rPr>
        <w:t>).</w:t>
      </w:r>
    </w:p>
    <w:p w14:paraId="0ECCFD87" w14:textId="77777777" w:rsidR="00906829" w:rsidRDefault="00906829" w:rsidP="00906829">
      <w:pPr>
        <w:jc w:val="lowKashida"/>
        <w:rPr>
          <w:rFonts w:cs="Simplified Arabic"/>
          <w:sz w:val="28"/>
          <w:szCs w:val="28"/>
          <w:rtl/>
        </w:rPr>
      </w:pPr>
      <w:r>
        <w:rPr>
          <w:rFonts w:cs="Simplified Arabic"/>
          <w:b/>
          <w:bCs/>
          <w:sz w:val="28"/>
          <w:szCs w:val="28"/>
          <w:rtl/>
        </w:rPr>
        <w:t>المطلب الثاني: منهج القرضاوي في تجديد فقه المرأة المسلمة:</w:t>
      </w:r>
    </w:p>
    <w:p w14:paraId="6926EF32" w14:textId="77777777" w:rsidR="00906829" w:rsidRDefault="00906829" w:rsidP="00DB40CB">
      <w:pPr>
        <w:numPr>
          <w:ilvl w:val="0"/>
          <w:numId w:val="43"/>
        </w:numPr>
        <w:spacing w:after="0" w:line="240" w:lineRule="auto"/>
        <w:jc w:val="lowKashida"/>
        <w:rPr>
          <w:rFonts w:cs="Simplified Arabic"/>
          <w:sz w:val="28"/>
          <w:szCs w:val="28"/>
          <w:rtl/>
        </w:rPr>
      </w:pPr>
      <w:r>
        <w:rPr>
          <w:rFonts w:cs="Simplified Arabic"/>
          <w:sz w:val="28"/>
          <w:szCs w:val="28"/>
          <w:rtl/>
        </w:rPr>
        <w:t>استناده إلى الشريعة الإسلامية، من خلال اعتماده على القرآن الكريم والأحاديث النبوية الصحيحة(</w:t>
      </w:r>
      <w:r>
        <w:rPr>
          <w:rStyle w:val="af5"/>
          <w:rFonts w:cs="Simplified Arabic"/>
          <w:sz w:val="28"/>
          <w:szCs w:val="28"/>
          <w:rtl/>
        </w:rPr>
        <w:footnoteReference w:id="266"/>
      </w:r>
      <w:r>
        <w:rPr>
          <w:rFonts w:cs="Simplified Arabic"/>
          <w:sz w:val="28"/>
          <w:szCs w:val="28"/>
          <w:rtl/>
        </w:rPr>
        <w:t>).</w:t>
      </w:r>
    </w:p>
    <w:p w14:paraId="15B33220" w14:textId="77777777" w:rsidR="00906829" w:rsidRDefault="00906829" w:rsidP="00DB40CB">
      <w:pPr>
        <w:numPr>
          <w:ilvl w:val="0"/>
          <w:numId w:val="43"/>
        </w:numPr>
        <w:spacing w:after="0" w:line="240" w:lineRule="auto"/>
        <w:jc w:val="lowKashida"/>
        <w:rPr>
          <w:rFonts w:cs="Simplified Arabic"/>
          <w:sz w:val="28"/>
          <w:szCs w:val="28"/>
          <w:rtl/>
        </w:rPr>
      </w:pPr>
      <w:r>
        <w:rPr>
          <w:rFonts w:cs="Simplified Arabic"/>
          <w:sz w:val="28"/>
          <w:szCs w:val="28"/>
          <w:rtl/>
        </w:rPr>
        <w:t>الشمولية في نظرته للمرأة، بحيث تناول شخصيتها من جميع الجوانب، ولم يرجح جانب على جانب آخر.</w:t>
      </w:r>
    </w:p>
    <w:p w14:paraId="1696AAC1" w14:textId="77777777" w:rsidR="00906829" w:rsidRDefault="00906829" w:rsidP="00DB40CB">
      <w:pPr>
        <w:numPr>
          <w:ilvl w:val="0"/>
          <w:numId w:val="43"/>
        </w:numPr>
        <w:spacing w:after="0" w:line="240" w:lineRule="auto"/>
        <w:jc w:val="lowKashida"/>
        <w:rPr>
          <w:rFonts w:cs="Simplified Arabic"/>
          <w:sz w:val="28"/>
          <w:szCs w:val="28"/>
        </w:rPr>
      </w:pPr>
      <w:r>
        <w:rPr>
          <w:rFonts w:cs="Simplified Arabic"/>
          <w:sz w:val="28"/>
          <w:szCs w:val="28"/>
          <w:rtl/>
        </w:rPr>
        <w:t>انتهاج الوسطية في تناوله ودراسته لفقه المرأة المسلمة(</w:t>
      </w:r>
      <w:r>
        <w:rPr>
          <w:rStyle w:val="af5"/>
          <w:rFonts w:cs="Simplified Arabic"/>
          <w:sz w:val="28"/>
          <w:szCs w:val="28"/>
          <w:rtl/>
        </w:rPr>
        <w:footnoteReference w:id="267"/>
      </w:r>
      <w:r>
        <w:rPr>
          <w:rFonts w:cs="Simplified Arabic"/>
          <w:sz w:val="28"/>
          <w:szCs w:val="28"/>
          <w:rtl/>
        </w:rPr>
        <w:t xml:space="preserve">). </w:t>
      </w:r>
    </w:p>
    <w:p w14:paraId="2D215946" w14:textId="77777777" w:rsidR="00906829" w:rsidRDefault="00906829" w:rsidP="00DB40CB">
      <w:pPr>
        <w:numPr>
          <w:ilvl w:val="0"/>
          <w:numId w:val="43"/>
        </w:numPr>
        <w:spacing w:after="0" w:line="240" w:lineRule="auto"/>
        <w:jc w:val="lowKashida"/>
        <w:rPr>
          <w:rFonts w:cs="Simplified Arabic"/>
          <w:sz w:val="28"/>
          <w:szCs w:val="28"/>
        </w:rPr>
      </w:pPr>
      <w:r>
        <w:rPr>
          <w:rFonts w:cs="Simplified Arabic"/>
          <w:sz w:val="28"/>
          <w:szCs w:val="28"/>
          <w:rtl/>
        </w:rPr>
        <w:t>الجمع بين التمحيص العلمي والتأمل الفكري والتوجيه الإصلاحي(</w:t>
      </w:r>
      <w:r>
        <w:rPr>
          <w:rStyle w:val="af5"/>
          <w:rFonts w:cs="Simplified Arabic"/>
          <w:sz w:val="28"/>
          <w:szCs w:val="28"/>
          <w:rtl/>
        </w:rPr>
        <w:footnoteReference w:id="268"/>
      </w:r>
      <w:r>
        <w:rPr>
          <w:rFonts w:cs="Simplified Arabic"/>
          <w:sz w:val="28"/>
          <w:szCs w:val="28"/>
          <w:rtl/>
        </w:rPr>
        <w:t>).</w:t>
      </w:r>
    </w:p>
    <w:p w14:paraId="736A9DE1" w14:textId="77777777" w:rsidR="00906829" w:rsidRDefault="00906829" w:rsidP="00906829">
      <w:pPr>
        <w:jc w:val="lowKashida"/>
        <w:rPr>
          <w:rFonts w:cs="Simplified Arabic"/>
          <w:b/>
          <w:bCs/>
          <w:sz w:val="28"/>
          <w:szCs w:val="28"/>
        </w:rPr>
      </w:pPr>
      <w:r>
        <w:rPr>
          <w:rFonts w:cs="Simplified Arabic"/>
          <w:b/>
          <w:bCs/>
          <w:sz w:val="28"/>
          <w:szCs w:val="28"/>
          <w:rtl/>
        </w:rPr>
        <w:t>المبحث الثالث: مجالات التجديد عند القرضاوي في فقه المرأة المسلمة:</w:t>
      </w:r>
    </w:p>
    <w:p w14:paraId="5C37BD91" w14:textId="77777777" w:rsidR="00906829" w:rsidRDefault="00906829" w:rsidP="00906829">
      <w:pPr>
        <w:jc w:val="lowKashida"/>
        <w:rPr>
          <w:rFonts w:cs="Simplified Arabic"/>
          <w:b/>
          <w:bCs/>
          <w:sz w:val="28"/>
          <w:szCs w:val="28"/>
          <w:rtl/>
        </w:rPr>
      </w:pPr>
      <w:r>
        <w:rPr>
          <w:rFonts w:cs="Simplified Arabic"/>
          <w:b/>
          <w:bCs/>
          <w:sz w:val="28"/>
          <w:szCs w:val="28"/>
          <w:rtl/>
        </w:rPr>
        <w:t>المطلب الأول: المساواة بين الرجل والمرأة:</w:t>
      </w:r>
    </w:p>
    <w:p w14:paraId="61705531" w14:textId="77777777" w:rsidR="00906829" w:rsidRDefault="00906829" w:rsidP="00906829">
      <w:pPr>
        <w:jc w:val="lowKashida"/>
        <w:rPr>
          <w:rFonts w:cs="Simplified Arabic"/>
          <w:sz w:val="28"/>
          <w:szCs w:val="28"/>
          <w:rtl/>
        </w:rPr>
      </w:pPr>
      <w:r>
        <w:rPr>
          <w:rFonts w:cs="Simplified Arabic"/>
          <w:b/>
          <w:bCs/>
          <w:sz w:val="28"/>
          <w:szCs w:val="28"/>
          <w:rtl/>
        </w:rPr>
        <w:tab/>
      </w:r>
      <w:r>
        <w:rPr>
          <w:rFonts w:cs="Simplified Arabic"/>
          <w:sz w:val="28"/>
          <w:szCs w:val="28"/>
          <w:rtl/>
        </w:rPr>
        <w:t>ينادي الشيخ القرضاوي بالمساواة بين الرجل والمرأة، ذلك لأن الإسلام يساوي بينهما في كل شيء، ويدلل القرضاوي على ذلك من خلال(</w:t>
      </w:r>
      <w:r>
        <w:rPr>
          <w:rStyle w:val="af5"/>
          <w:rFonts w:cs="Simplified Arabic"/>
          <w:sz w:val="28"/>
          <w:szCs w:val="28"/>
          <w:rtl/>
        </w:rPr>
        <w:footnoteReference w:id="269"/>
      </w:r>
      <w:r>
        <w:rPr>
          <w:rFonts w:cs="Simplified Arabic"/>
          <w:sz w:val="28"/>
          <w:szCs w:val="28"/>
          <w:rtl/>
        </w:rPr>
        <w:t>):</w:t>
      </w:r>
    </w:p>
    <w:p w14:paraId="2D8119C2" w14:textId="77777777" w:rsidR="00906829" w:rsidRDefault="00906829" w:rsidP="00906829">
      <w:pPr>
        <w:jc w:val="lowKashida"/>
        <w:rPr>
          <w:rFonts w:cs="Simplified Arabic"/>
          <w:sz w:val="28"/>
          <w:szCs w:val="28"/>
          <w:rtl/>
        </w:rPr>
      </w:pPr>
      <w:r>
        <w:rPr>
          <w:rFonts w:cs="Simplified Arabic"/>
          <w:sz w:val="28"/>
          <w:szCs w:val="28"/>
          <w:rtl/>
        </w:rPr>
        <w:lastRenderedPageBreak/>
        <w:t xml:space="preserve">1- مساواة الإسلام المرأة للرجل في التكليف والتدين والعبادة. </w:t>
      </w:r>
    </w:p>
    <w:p w14:paraId="4CC602F7" w14:textId="77777777" w:rsidR="00906829" w:rsidRDefault="00906829" w:rsidP="00906829">
      <w:pPr>
        <w:jc w:val="lowKashida"/>
        <w:rPr>
          <w:rFonts w:cs="Simplified Arabic"/>
          <w:sz w:val="28"/>
          <w:szCs w:val="28"/>
          <w:rtl/>
        </w:rPr>
      </w:pPr>
      <w:r>
        <w:rPr>
          <w:rFonts w:cs="Simplified Arabic"/>
          <w:sz w:val="28"/>
          <w:szCs w:val="28"/>
          <w:rtl/>
        </w:rPr>
        <w:t xml:space="preserve">2- مساواة المرأة للرجل في التكاليف الدينية والاجتماعية الأساسية. </w:t>
      </w:r>
    </w:p>
    <w:p w14:paraId="636C8F40" w14:textId="77777777" w:rsidR="00906829" w:rsidRDefault="00906829" w:rsidP="00906829">
      <w:pPr>
        <w:jc w:val="lowKashida"/>
        <w:rPr>
          <w:rFonts w:cs="Simplified Arabic"/>
          <w:sz w:val="28"/>
          <w:szCs w:val="28"/>
          <w:rtl/>
        </w:rPr>
      </w:pPr>
      <w:r>
        <w:rPr>
          <w:rFonts w:cs="Simplified Arabic"/>
          <w:sz w:val="28"/>
          <w:szCs w:val="28"/>
          <w:rtl/>
        </w:rPr>
        <w:t xml:space="preserve">3- مساواة المرأة للرجل في الجزاء ودخول الجنة. </w:t>
      </w:r>
    </w:p>
    <w:p w14:paraId="56C07C11" w14:textId="77777777" w:rsidR="00906829" w:rsidRDefault="00906829" w:rsidP="00906829">
      <w:pPr>
        <w:jc w:val="lowKashida"/>
        <w:rPr>
          <w:rFonts w:cs="Simplified Arabic"/>
          <w:sz w:val="28"/>
          <w:szCs w:val="28"/>
          <w:rtl/>
        </w:rPr>
      </w:pPr>
      <w:r>
        <w:rPr>
          <w:rFonts w:cs="Simplified Arabic"/>
          <w:sz w:val="28"/>
          <w:szCs w:val="28"/>
          <w:rtl/>
        </w:rPr>
        <w:t>4- مساواة المرأة للرجل في الحقوق(</w:t>
      </w:r>
      <w:r>
        <w:rPr>
          <w:rStyle w:val="af5"/>
          <w:rFonts w:cs="Simplified Arabic"/>
          <w:sz w:val="28"/>
          <w:szCs w:val="28"/>
          <w:rtl/>
        </w:rPr>
        <w:footnoteReference w:id="270"/>
      </w:r>
      <w:r>
        <w:rPr>
          <w:rFonts w:cs="Simplified Arabic"/>
          <w:sz w:val="28"/>
          <w:szCs w:val="28"/>
          <w:rtl/>
        </w:rPr>
        <w:t>) المالية للمرأة(</w:t>
      </w:r>
      <w:r>
        <w:rPr>
          <w:rStyle w:val="af5"/>
          <w:rFonts w:cs="Simplified Arabic"/>
          <w:sz w:val="28"/>
          <w:szCs w:val="28"/>
          <w:rtl/>
        </w:rPr>
        <w:footnoteReference w:id="271"/>
      </w:r>
      <w:r>
        <w:rPr>
          <w:rFonts w:cs="Simplified Arabic"/>
          <w:sz w:val="28"/>
          <w:szCs w:val="28"/>
          <w:rtl/>
        </w:rPr>
        <w:t>)،  حيث يذكر الشيخ أن الإسلام أبطل ما كان عليه كثير من الأمم - عرباً وعجماً - من حرمان النساء من التملك والميراث، أو التضييق عليهن في التصرف فيما يملكن، واستبداد الأزواج بأموال المتزوجات منهن، فأثبت لهن حق الملك بأنواعه وفروعه،  وحق التصرف بأنواعه المشروعة. فشرع الوصية والإرث لهن كالرجال(</w:t>
      </w:r>
      <w:r>
        <w:rPr>
          <w:rStyle w:val="af5"/>
          <w:rFonts w:cs="Simplified Arabic"/>
          <w:sz w:val="28"/>
          <w:szCs w:val="28"/>
          <w:rtl/>
        </w:rPr>
        <w:footnoteReference w:id="272"/>
      </w:r>
      <w:r>
        <w:rPr>
          <w:rFonts w:cs="Simplified Arabic"/>
          <w:sz w:val="28"/>
          <w:szCs w:val="28"/>
          <w:rtl/>
        </w:rPr>
        <w:t xml:space="preserve">)، وأعطاهن حق البيع </w:t>
      </w:r>
      <w:r>
        <w:rPr>
          <w:rFonts w:cs="Simplified Arabic"/>
          <w:sz w:val="28"/>
          <w:szCs w:val="28"/>
          <w:rtl/>
        </w:rPr>
        <w:lastRenderedPageBreak/>
        <w:t>والشراء , والإجارة والهبة والإعارة والوقف والصدقة والكفالة والحوالة والرهن... وغير ذلك من العقود والأعمال(</w:t>
      </w:r>
      <w:r>
        <w:rPr>
          <w:rStyle w:val="af5"/>
          <w:rFonts w:cs="Simplified Arabic"/>
          <w:sz w:val="28"/>
          <w:szCs w:val="28"/>
          <w:rtl/>
        </w:rPr>
        <w:footnoteReference w:id="273"/>
      </w:r>
      <w:r>
        <w:rPr>
          <w:rFonts w:cs="Simplified Arabic"/>
          <w:sz w:val="28"/>
          <w:szCs w:val="28"/>
          <w:rtl/>
        </w:rPr>
        <w:t>).</w:t>
      </w:r>
    </w:p>
    <w:p w14:paraId="31646EA5" w14:textId="77777777" w:rsidR="00906829" w:rsidRDefault="00906829" w:rsidP="00906829">
      <w:pPr>
        <w:ind w:firstLine="720"/>
        <w:jc w:val="lowKashida"/>
        <w:rPr>
          <w:rFonts w:cs="Simplified Arabic"/>
          <w:sz w:val="28"/>
          <w:szCs w:val="28"/>
          <w:rtl/>
        </w:rPr>
      </w:pPr>
      <w:r>
        <w:rPr>
          <w:rFonts w:cs="Simplified Arabic"/>
          <w:sz w:val="28"/>
          <w:szCs w:val="28"/>
          <w:rtl/>
        </w:rPr>
        <w:t xml:space="preserve">وأضاف القرضاوي شيئا جديدا يتبع ذلك وهو: حقوق الدفاع عن مالها - كالدفاع عن نفسها - بالتقاضي وغيره من الأعمال المشروعة. </w:t>
      </w:r>
    </w:p>
    <w:p w14:paraId="74F57AF1" w14:textId="77777777" w:rsidR="00906829" w:rsidRDefault="00906829" w:rsidP="00906829">
      <w:pPr>
        <w:jc w:val="lowKashida"/>
        <w:rPr>
          <w:rFonts w:cs="Simplified Arabic"/>
          <w:b/>
          <w:bCs/>
          <w:sz w:val="28"/>
          <w:szCs w:val="28"/>
          <w:rtl/>
        </w:rPr>
      </w:pPr>
      <w:r>
        <w:rPr>
          <w:rFonts w:cs="Simplified Arabic"/>
          <w:b/>
          <w:bCs/>
          <w:sz w:val="28"/>
          <w:szCs w:val="28"/>
          <w:rtl/>
        </w:rPr>
        <w:t>المطلب الثاني: حقوق المرأة المسلمة كزوجة:</w:t>
      </w:r>
    </w:p>
    <w:p w14:paraId="087A68F0" w14:textId="77777777" w:rsidR="00906829" w:rsidRDefault="00906829" w:rsidP="00906829">
      <w:pPr>
        <w:ind w:firstLine="720"/>
        <w:jc w:val="lowKashida"/>
        <w:rPr>
          <w:rFonts w:cs="Simplified Arabic"/>
          <w:sz w:val="28"/>
          <w:szCs w:val="28"/>
          <w:rtl/>
        </w:rPr>
      </w:pPr>
      <w:r>
        <w:rPr>
          <w:rFonts w:cs="Simplified Arabic"/>
          <w:sz w:val="28"/>
          <w:szCs w:val="28"/>
          <w:rtl/>
        </w:rPr>
        <w:t>يؤكد القرضاوي أن الإسلام قرر للزوجة حقوقاً على زوجها, ولم يجعلها مجرد حبر على ورق, بل جعل عليها أكثر من حافظ ورقيب: من إيمان المسلم وتقواه أولاً, ومن ضمير المجتمع ويقظته ثانياً, ومن حكم الشرع وإلزامه ثالثاً(</w:t>
      </w:r>
      <w:r>
        <w:rPr>
          <w:rStyle w:val="af5"/>
          <w:rFonts w:cs="Simplified Arabic"/>
          <w:sz w:val="28"/>
          <w:szCs w:val="28"/>
          <w:rtl/>
        </w:rPr>
        <w:footnoteReference w:id="274"/>
      </w:r>
      <w:r>
        <w:rPr>
          <w:rFonts w:cs="Simplified Arabic"/>
          <w:sz w:val="28"/>
          <w:szCs w:val="28"/>
          <w:rtl/>
        </w:rPr>
        <w:t>).</w:t>
      </w:r>
    </w:p>
    <w:p w14:paraId="5B187C8D" w14:textId="77777777" w:rsidR="00906829" w:rsidRDefault="00906829" w:rsidP="00906829">
      <w:pPr>
        <w:jc w:val="lowKashida"/>
        <w:rPr>
          <w:rFonts w:cs="Simplified Arabic"/>
          <w:b/>
          <w:bCs/>
          <w:sz w:val="28"/>
          <w:szCs w:val="28"/>
          <w:rtl/>
        </w:rPr>
      </w:pPr>
      <w:r>
        <w:rPr>
          <w:rFonts w:cs="Simplified Arabic"/>
          <w:b/>
          <w:bCs/>
          <w:sz w:val="28"/>
          <w:szCs w:val="28"/>
          <w:rtl/>
        </w:rPr>
        <w:t>ومن هذه الحقوق</w:t>
      </w:r>
      <w:r>
        <w:rPr>
          <w:rFonts w:cs="Simplified Arabic"/>
          <w:sz w:val="28"/>
          <w:szCs w:val="28"/>
          <w:rtl/>
        </w:rPr>
        <w:t>(</w:t>
      </w:r>
      <w:r>
        <w:rPr>
          <w:rStyle w:val="af5"/>
          <w:rFonts w:cs="Simplified Arabic"/>
          <w:sz w:val="28"/>
          <w:szCs w:val="28"/>
          <w:rtl/>
        </w:rPr>
        <w:footnoteReference w:id="275"/>
      </w:r>
      <w:r>
        <w:rPr>
          <w:rFonts w:cs="Simplified Arabic"/>
          <w:sz w:val="28"/>
          <w:szCs w:val="28"/>
          <w:rtl/>
        </w:rPr>
        <w:t>)</w:t>
      </w:r>
      <w:r>
        <w:rPr>
          <w:rFonts w:cs="Simplified Arabic"/>
          <w:b/>
          <w:bCs/>
          <w:sz w:val="28"/>
          <w:szCs w:val="28"/>
          <w:rtl/>
        </w:rPr>
        <w:t>:</w:t>
      </w:r>
    </w:p>
    <w:p w14:paraId="556F245C" w14:textId="77777777" w:rsidR="00906829" w:rsidRDefault="00906829" w:rsidP="00906829">
      <w:pPr>
        <w:rPr>
          <w:rFonts w:cs="Simplified Arabic"/>
          <w:sz w:val="28"/>
          <w:szCs w:val="28"/>
          <w:rtl/>
        </w:rPr>
      </w:pPr>
      <w:r>
        <w:rPr>
          <w:rFonts w:cs="Simplified Arabic"/>
          <w:sz w:val="28"/>
          <w:szCs w:val="28"/>
          <w:rtl/>
        </w:rPr>
        <w:t>1- الصداق: أ- تعريفه: لغة: مأخوذ من الصدق خلاف الكذب. وشرعاً: هو المال الذي وجب على الزوج دفعه لزوجته؛ بسبب عقد النكاح. وسمي الصداق صداقاً لإشعاره بصدق رغبة باذله في النكاح، ويسمى أيضاً: المهر، والنِّحْلة، والعُقْر.</w:t>
      </w:r>
    </w:p>
    <w:p w14:paraId="23D2AFEC" w14:textId="77777777" w:rsidR="00906829" w:rsidRDefault="00906829" w:rsidP="00906829">
      <w:pPr>
        <w:rPr>
          <w:rFonts w:cs="Simplified Arabic"/>
          <w:sz w:val="28"/>
          <w:szCs w:val="28"/>
          <w:rtl/>
        </w:rPr>
      </w:pPr>
      <w:r>
        <w:rPr>
          <w:rFonts w:cs="Simplified Arabic"/>
          <w:sz w:val="28"/>
          <w:szCs w:val="28"/>
          <w:rtl/>
        </w:rPr>
        <w:t>ب- مشروعيته: الأصل في مشروعية الصداق الكتاب والسنة والإجماع.</w:t>
      </w:r>
    </w:p>
    <w:p w14:paraId="64B3A3AF" w14:textId="77777777" w:rsidR="00906829" w:rsidRDefault="00906829" w:rsidP="00906829">
      <w:pPr>
        <w:rPr>
          <w:rFonts w:cs="Simplified Arabic"/>
          <w:sz w:val="28"/>
          <w:szCs w:val="28"/>
          <w:rtl/>
        </w:rPr>
      </w:pPr>
      <w:r>
        <w:rPr>
          <w:rFonts w:cs="Simplified Arabic"/>
          <w:sz w:val="28"/>
          <w:szCs w:val="28"/>
          <w:rtl/>
        </w:rPr>
        <w:t>ج- حكم الصداق:</w:t>
      </w:r>
    </w:p>
    <w:p w14:paraId="5A9B5E31" w14:textId="77777777" w:rsidR="00906829" w:rsidRDefault="00906829" w:rsidP="00906829">
      <w:pPr>
        <w:jc w:val="lowKashida"/>
        <w:rPr>
          <w:rFonts w:cs="Simplified Arabic"/>
          <w:sz w:val="28"/>
          <w:szCs w:val="28"/>
          <w:rtl/>
        </w:rPr>
      </w:pPr>
      <w:r>
        <w:rPr>
          <w:rFonts w:cs="Simplified Arabic"/>
          <w:sz w:val="28"/>
          <w:szCs w:val="28"/>
          <w:rtl/>
        </w:rPr>
        <w:lastRenderedPageBreak/>
        <w:t>يجب على الزوج دفع المال بمجرد تمام العقد، ولا يجوز إسقاطه. ودل على هذا قوله تعالى: (وَآَتُوا النِّسَاءَ صَدُقَاتِهِنَّ نِحْلَةً) [النساء: 4]، وقوله تعالى: (فَمَا اسْتَمْتَعْتُمْ بِهِ مِنْهُنَّ فَآَتُوهُنَّ أُجُورَهُنَّ فَرِيضَةً) [النساء: 24]. وقوله تعالى: (لَا جُنَاحَ عَلَيْكُمْ إِنْ طَلَّقْتُمُ النِّسَاءَ مَا لَمْ تَمَسُّوهُنَّ أَوْ تَفْرِضُوا لَهُنَّ فَرِيضَةً) [البقرة: 236].</w:t>
      </w:r>
    </w:p>
    <w:p w14:paraId="1579740A" w14:textId="77777777" w:rsidR="00906829" w:rsidRDefault="00906829" w:rsidP="00906829">
      <w:pPr>
        <w:ind w:firstLine="720"/>
        <w:jc w:val="lowKashida"/>
        <w:rPr>
          <w:rFonts w:cs="Simplified Arabic"/>
          <w:sz w:val="28"/>
          <w:szCs w:val="28"/>
          <w:rtl/>
        </w:rPr>
      </w:pPr>
      <w:r>
        <w:rPr>
          <w:rFonts w:cs="Simplified Arabic"/>
          <w:sz w:val="28"/>
          <w:szCs w:val="28"/>
          <w:rtl/>
        </w:rPr>
        <w:t>وحديث سهل بن سعد - رضي الله عنه - قال: أتت امرأة النبي - صَلَّى اللَّهُ عَلَيْهِ وَسَلَّمَ - فقالت: إني وهبت نفسي لله ولرسوله، فقال: (مالي في النساء من حاجة)، فقال رجل: زوجنيها، قال: (أعطها ثوباً... الحديث) (</w:t>
      </w:r>
      <w:r>
        <w:rPr>
          <w:rFonts w:cs="Simplified Arabic"/>
          <w:sz w:val="28"/>
          <w:szCs w:val="28"/>
          <w:rtl/>
        </w:rPr>
        <w:footnoteReference w:id="276"/>
      </w:r>
      <w:r>
        <w:rPr>
          <w:rFonts w:cs="Simplified Arabic"/>
          <w:sz w:val="28"/>
          <w:szCs w:val="28"/>
          <w:rtl/>
        </w:rPr>
        <w:t>)، وحديث أنس بن مالك - رضي الله عنه - أن رسول الله - صَلَّى اللَّهُ عَلَيْهِ وَسَلَّمَ - رأى على عبد الرحمن بن عوف أثر زعفران، فقال النبي - صَلَّى اللَّهُ عَلَيْهِ وَسَلَّمَ -: (مَهْيَمْ؟)، - يعني: ما شأنك وما أمرك؟- فقال: يا رسول الله تزوجت امرأة، فقال: (ما أصدقتها؟) قال: وزن نواة من ذهب، فقال: (بارك الله لك، أولم ولو بشاة)(</w:t>
      </w:r>
      <w:r>
        <w:rPr>
          <w:rFonts w:cs="Simplified Arabic"/>
          <w:sz w:val="28"/>
          <w:szCs w:val="28"/>
          <w:rtl/>
        </w:rPr>
        <w:footnoteReference w:id="277"/>
      </w:r>
      <w:r>
        <w:rPr>
          <w:rFonts w:cs="Simplified Arabic"/>
          <w:sz w:val="28"/>
          <w:szCs w:val="28"/>
          <w:rtl/>
        </w:rPr>
        <w:t>). وأجمع المسلمون على مشروعية الصداق في النكاح(</w:t>
      </w:r>
      <w:r>
        <w:rPr>
          <w:rFonts w:cs="Simplified Arabic"/>
          <w:sz w:val="28"/>
          <w:szCs w:val="28"/>
          <w:rtl/>
        </w:rPr>
        <w:footnoteReference w:id="278"/>
      </w:r>
      <w:r>
        <w:rPr>
          <w:rFonts w:cs="Simplified Arabic"/>
          <w:sz w:val="28"/>
          <w:szCs w:val="28"/>
          <w:rtl/>
        </w:rPr>
        <w:t>).</w:t>
      </w:r>
    </w:p>
    <w:p w14:paraId="6F656F3C" w14:textId="77777777" w:rsidR="00906829" w:rsidRDefault="00906829" w:rsidP="00906829">
      <w:pPr>
        <w:ind w:firstLine="720"/>
        <w:jc w:val="lowKashida"/>
        <w:rPr>
          <w:rFonts w:cs="Simplified Arabic"/>
          <w:sz w:val="28"/>
          <w:szCs w:val="28"/>
          <w:rtl/>
        </w:rPr>
      </w:pPr>
      <w:r>
        <w:rPr>
          <w:rFonts w:cs="Simplified Arabic"/>
          <w:sz w:val="28"/>
          <w:szCs w:val="28"/>
          <w:rtl/>
        </w:rPr>
        <w:t>ويرى القرضاوي أن الإسلام أوجب الصداق للمرأة على الرجل إشعارا منه برغبته فيها وإرادته لها. قال تعالى: ( وآتوا النساء صدقاتهن نحلة , فإن طبن لكم عن شيء منه نفسا فكلوه هنيئا مريئا)</w:t>
      </w:r>
      <w:r>
        <w:rPr>
          <w:rFonts w:hint="cs"/>
          <w:rtl/>
        </w:rPr>
        <w:t xml:space="preserve"> </w:t>
      </w:r>
      <w:r>
        <w:rPr>
          <w:rFonts w:cs="Simplified Arabic"/>
          <w:sz w:val="28"/>
          <w:szCs w:val="28"/>
          <w:rtl/>
        </w:rPr>
        <w:t>[النساء:4/4].</w:t>
      </w:r>
    </w:p>
    <w:p w14:paraId="21693534" w14:textId="77777777" w:rsidR="00906829" w:rsidRDefault="00906829" w:rsidP="00906829">
      <w:pPr>
        <w:jc w:val="lowKashida"/>
        <w:rPr>
          <w:rFonts w:cs="Simplified Arabic"/>
          <w:sz w:val="28"/>
          <w:szCs w:val="28"/>
          <w:rtl/>
        </w:rPr>
      </w:pPr>
      <w:r>
        <w:rPr>
          <w:rFonts w:cs="Simplified Arabic"/>
          <w:sz w:val="28"/>
          <w:szCs w:val="28"/>
          <w:rtl/>
        </w:rPr>
        <w:lastRenderedPageBreak/>
        <w:t>2- النفقة:</w:t>
      </w:r>
      <w:r>
        <w:rPr>
          <w:rFonts w:cs="AL-Mateen" w:hint="cs"/>
          <w:rtl/>
        </w:rPr>
        <w:t xml:space="preserve"> </w:t>
      </w:r>
      <w:r>
        <w:rPr>
          <w:rFonts w:cs="Simplified Arabic"/>
          <w:sz w:val="28"/>
          <w:szCs w:val="28"/>
          <w:rtl/>
        </w:rPr>
        <w:t>لغة: قال ابن فارس: "النون والفاء والقاف أصلان صحيحان، يدل أحدها على انقطاع شيء وذهابه، والآخر على إخفاء شيء وإغماضه"(</w:t>
      </w:r>
      <w:r>
        <w:rPr>
          <w:rFonts w:cs="Simplified Arabic"/>
          <w:sz w:val="28"/>
          <w:szCs w:val="28"/>
          <w:rtl/>
        </w:rPr>
        <w:footnoteReference w:id="279"/>
      </w:r>
      <w:r>
        <w:rPr>
          <w:rFonts w:cs="Simplified Arabic"/>
          <w:sz w:val="28"/>
          <w:szCs w:val="28"/>
          <w:rtl/>
        </w:rPr>
        <w:t>) وذكر من الأول: النفقة، لأنها تمضي لوجهها. ثم قال: "ويمكن أن يكون الأصل في الباب واحداً وهو الخروج"(</w:t>
      </w:r>
      <w:r>
        <w:rPr>
          <w:rFonts w:cs="Simplified Arabic"/>
          <w:sz w:val="28"/>
          <w:szCs w:val="28"/>
          <w:rtl/>
        </w:rPr>
        <w:footnoteReference w:id="280"/>
      </w:r>
      <w:r>
        <w:rPr>
          <w:rFonts w:cs="Simplified Arabic"/>
          <w:sz w:val="28"/>
          <w:szCs w:val="28"/>
          <w:rtl/>
        </w:rPr>
        <w:t>). والنفقة هي ما يُصرف على النفس والعيال. والجمع منها: نِفاقٌ ونفقات(</w:t>
      </w:r>
      <w:r>
        <w:rPr>
          <w:rFonts w:cs="Simplified Arabic"/>
          <w:sz w:val="28"/>
          <w:szCs w:val="28"/>
          <w:rtl/>
        </w:rPr>
        <w:footnoteReference w:id="281"/>
      </w:r>
      <w:r>
        <w:rPr>
          <w:rFonts w:cs="Simplified Arabic"/>
          <w:sz w:val="28"/>
          <w:szCs w:val="28"/>
          <w:rtl/>
        </w:rPr>
        <w:t>).</w:t>
      </w:r>
    </w:p>
    <w:p w14:paraId="5C2ACEA6" w14:textId="77777777" w:rsidR="00906829" w:rsidRDefault="00906829" w:rsidP="00906829">
      <w:pPr>
        <w:ind w:firstLine="720"/>
        <w:jc w:val="lowKashida"/>
        <w:rPr>
          <w:rFonts w:cs="Simplified Arabic"/>
          <w:sz w:val="28"/>
          <w:szCs w:val="28"/>
          <w:rtl/>
        </w:rPr>
      </w:pPr>
      <w:r>
        <w:rPr>
          <w:rFonts w:cs="Simplified Arabic"/>
          <w:sz w:val="28"/>
          <w:szCs w:val="28"/>
          <w:rtl/>
        </w:rPr>
        <w:t>اصطلاحاً: قيل: هي الطعام والكسوة والسكنى(</w:t>
      </w:r>
      <w:r>
        <w:rPr>
          <w:rFonts w:cs="Simplified Arabic"/>
          <w:sz w:val="28"/>
          <w:szCs w:val="28"/>
          <w:rtl/>
        </w:rPr>
        <w:footnoteReference w:id="282"/>
      </w:r>
      <w:r>
        <w:rPr>
          <w:rFonts w:cs="Simplified Arabic"/>
          <w:sz w:val="28"/>
          <w:szCs w:val="28"/>
          <w:rtl/>
        </w:rPr>
        <w:t>)، وهو تعريف قاصر، ولعل المراد به الوصف وليس الحد. وقيل: هي "كفاية من يمونه خبزاً وأُدماً وكسوة ومسكناً وتوابعها"(</w:t>
      </w:r>
      <w:r>
        <w:rPr>
          <w:rFonts w:cs="Simplified Arabic"/>
          <w:sz w:val="28"/>
          <w:szCs w:val="28"/>
          <w:rtl/>
        </w:rPr>
        <w:footnoteReference w:id="283"/>
      </w:r>
      <w:r>
        <w:rPr>
          <w:rFonts w:cs="Simplified Arabic"/>
          <w:sz w:val="28"/>
          <w:szCs w:val="28"/>
          <w:rtl/>
        </w:rPr>
        <w:t>).</w:t>
      </w:r>
    </w:p>
    <w:p w14:paraId="7146B06F" w14:textId="77777777" w:rsidR="00906829" w:rsidRDefault="00906829" w:rsidP="00906829">
      <w:pPr>
        <w:ind w:left="26" w:firstLine="694"/>
        <w:jc w:val="lowKashida"/>
        <w:rPr>
          <w:rFonts w:cs="Simplified Arabic"/>
          <w:sz w:val="28"/>
          <w:szCs w:val="28"/>
          <w:rtl/>
        </w:rPr>
      </w:pPr>
      <w:r>
        <w:rPr>
          <w:rFonts w:cs="Simplified Arabic"/>
          <w:sz w:val="28"/>
          <w:szCs w:val="28"/>
          <w:rtl/>
        </w:rPr>
        <w:t>ولكنّ هذا التعريف بحاجة إلى إضافة قيد (بالمعروف)؛ لأن الكفاية إنما تكون بالمعروف من دون سرف أو تقتير.</w:t>
      </w:r>
    </w:p>
    <w:p w14:paraId="3FEB9560" w14:textId="77777777" w:rsidR="00906829" w:rsidRDefault="00906829" w:rsidP="00906829">
      <w:pPr>
        <w:ind w:firstLine="720"/>
        <w:jc w:val="lowKashida"/>
        <w:rPr>
          <w:rFonts w:cs="Simplified Arabic"/>
          <w:sz w:val="28"/>
          <w:szCs w:val="28"/>
          <w:rtl/>
        </w:rPr>
      </w:pPr>
      <w:r>
        <w:rPr>
          <w:rFonts w:cs="Simplified Arabic"/>
          <w:sz w:val="28"/>
          <w:szCs w:val="28"/>
          <w:rtl/>
        </w:rPr>
        <w:t>ويمكن اختصار التعريف ليصبح: كفاية من يمونه بالمعروف. فيعمّ الكفاية في كل الظروف والأحوال.</w:t>
      </w:r>
    </w:p>
    <w:p w14:paraId="4BCE51E0" w14:textId="77777777" w:rsidR="00906829" w:rsidRDefault="00906829" w:rsidP="00906829">
      <w:pPr>
        <w:ind w:firstLine="720"/>
        <w:jc w:val="lowKashida"/>
        <w:rPr>
          <w:rFonts w:cs="Simplified Arabic"/>
          <w:sz w:val="28"/>
          <w:szCs w:val="28"/>
          <w:rtl/>
        </w:rPr>
      </w:pPr>
      <w:r>
        <w:rPr>
          <w:rFonts w:cs="Simplified Arabic"/>
          <w:sz w:val="28"/>
          <w:szCs w:val="28"/>
          <w:rtl/>
        </w:rPr>
        <w:t>ويرى القرضاوي أن الرجل مكلف بتوفير المأكل والملبس والمسكن والعلاج لامرأته(</w:t>
      </w:r>
      <w:r>
        <w:rPr>
          <w:rStyle w:val="af5"/>
          <w:rFonts w:cs="Simplified Arabic"/>
          <w:sz w:val="28"/>
          <w:szCs w:val="28"/>
          <w:rtl/>
        </w:rPr>
        <w:footnoteReference w:id="284"/>
      </w:r>
      <w:r>
        <w:rPr>
          <w:rFonts w:cs="Simplified Arabic"/>
          <w:sz w:val="28"/>
          <w:szCs w:val="28"/>
          <w:rtl/>
        </w:rPr>
        <w:t xml:space="preserve">). </w:t>
      </w:r>
    </w:p>
    <w:p w14:paraId="4527DB96" w14:textId="77777777" w:rsidR="00906829" w:rsidRDefault="00906829" w:rsidP="00DB40CB">
      <w:pPr>
        <w:numPr>
          <w:ilvl w:val="0"/>
          <w:numId w:val="44"/>
        </w:numPr>
        <w:spacing w:after="0" w:line="240" w:lineRule="auto"/>
        <w:jc w:val="lowKashida"/>
        <w:rPr>
          <w:rFonts w:cs="Simplified Arabic"/>
          <w:sz w:val="28"/>
          <w:szCs w:val="28"/>
          <w:rtl/>
        </w:rPr>
      </w:pPr>
      <w:r>
        <w:rPr>
          <w:rFonts w:cs="Simplified Arabic"/>
          <w:sz w:val="28"/>
          <w:szCs w:val="28"/>
          <w:rtl/>
        </w:rPr>
        <w:lastRenderedPageBreak/>
        <w:t>المعاشرة بالمعروف، قال تعالى: ( وعاشروهن بالمعروف)</w:t>
      </w:r>
      <w:r>
        <w:rPr>
          <w:rFonts w:hint="cs"/>
          <w:rtl/>
        </w:rPr>
        <w:t xml:space="preserve"> </w:t>
      </w:r>
      <w:r>
        <w:rPr>
          <w:rFonts w:cs="Simplified Arabic"/>
          <w:sz w:val="28"/>
          <w:szCs w:val="28"/>
          <w:rtl/>
        </w:rPr>
        <w:t>[النساء:19/4]، وهذا الحق يعتبره القرضاوي، حقا جامعا يتضمن إحسان العاملة في كل علاقة بين المرء وزوجه , من حسن الخلق , ولين الجانب , وطيب الكلام, وبشاشة الوجه , وتطييب نفسها بالممازحة والترفيه عنها.</w:t>
      </w:r>
    </w:p>
    <w:p w14:paraId="251FE1D6" w14:textId="77777777" w:rsidR="00906829" w:rsidRDefault="00906829" w:rsidP="00906829">
      <w:pPr>
        <w:jc w:val="lowKashida"/>
        <w:rPr>
          <w:rFonts w:cs="Simplified Arabic"/>
          <w:b/>
          <w:bCs/>
          <w:sz w:val="28"/>
          <w:szCs w:val="28"/>
          <w:rtl/>
        </w:rPr>
      </w:pPr>
      <w:r>
        <w:rPr>
          <w:rFonts w:cs="Simplified Arabic"/>
          <w:b/>
          <w:bCs/>
          <w:sz w:val="28"/>
          <w:szCs w:val="28"/>
          <w:rtl/>
        </w:rPr>
        <w:t>استقلال الزوجة</w:t>
      </w:r>
    </w:p>
    <w:p w14:paraId="53278823" w14:textId="77777777" w:rsidR="00906829" w:rsidRDefault="00906829" w:rsidP="00906829">
      <w:pPr>
        <w:ind w:firstLine="720"/>
        <w:jc w:val="lowKashida"/>
        <w:rPr>
          <w:rFonts w:cs="Simplified Arabic"/>
          <w:sz w:val="28"/>
          <w:szCs w:val="28"/>
          <w:rtl/>
        </w:rPr>
      </w:pPr>
      <w:r>
        <w:rPr>
          <w:rFonts w:cs="Simplified Arabic"/>
          <w:sz w:val="28"/>
          <w:szCs w:val="28"/>
          <w:rtl/>
        </w:rPr>
        <w:t>أما رأي القرضاوي في هذه المسألة فقد أكد على أن الإسلام لم يهدر شخصية المرأة بزواجها , ولم يذبها في شخصية زوجها، وأبقى للمرأة شخصيتها المستقلة المتميزة , كما أن شخصيتها المدنية لا تنقص بالزواج , ولا تفقد أهليتها للعقود والمعاملات وسائر التصرفات, فلها أن تبيع وتشتري, وتؤجر أملاكها وتستأجر وتهب من مالها وتتصدق وتوكل وتخاصم، وهذا أمر لم تصل إليه المرأة الغربية إلا حديثاً, ولا زالت في بعض البلاد مقيدة إلى حد ما بإرادة الزوج(</w:t>
      </w:r>
      <w:r>
        <w:rPr>
          <w:rStyle w:val="af5"/>
          <w:rFonts w:cs="Simplified Arabic"/>
          <w:sz w:val="28"/>
          <w:szCs w:val="28"/>
          <w:rtl/>
        </w:rPr>
        <w:footnoteReference w:id="285"/>
      </w:r>
      <w:r>
        <w:rPr>
          <w:rFonts w:cs="Simplified Arabic"/>
          <w:sz w:val="28"/>
          <w:szCs w:val="28"/>
          <w:rtl/>
        </w:rPr>
        <w:t>).</w:t>
      </w:r>
    </w:p>
    <w:p w14:paraId="2E9E85CD" w14:textId="77777777" w:rsidR="00906829" w:rsidRDefault="00906829" w:rsidP="00906829">
      <w:pPr>
        <w:jc w:val="lowKashida"/>
        <w:rPr>
          <w:rFonts w:cs="Simplified Arabic"/>
          <w:b/>
          <w:bCs/>
          <w:sz w:val="28"/>
          <w:szCs w:val="28"/>
          <w:rtl/>
        </w:rPr>
      </w:pPr>
      <w:r>
        <w:rPr>
          <w:rFonts w:cs="Simplified Arabic"/>
          <w:b/>
          <w:bCs/>
          <w:sz w:val="28"/>
          <w:szCs w:val="28"/>
          <w:rtl/>
        </w:rPr>
        <w:t>المطلب الثالث: المرأة باعتبارها أنثى:</w:t>
      </w:r>
    </w:p>
    <w:p w14:paraId="127FD035" w14:textId="77777777" w:rsidR="00906829" w:rsidRDefault="00906829" w:rsidP="00906829">
      <w:pPr>
        <w:ind w:firstLine="720"/>
        <w:jc w:val="lowKashida"/>
        <w:rPr>
          <w:rFonts w:cs="Simplified Arabic"/>
          <w:sz w:val="28"/>
          <w:szCs w:val="28"/>
          <w:rtl/>
        </w:rPr>
      </w:pPr>
      <w:r>
        <w:rPr>
          <w:rFonts w:cs="Simplified Arabic"/>
          <w:sz w:val="28"/>
          <w:szCs w:val="28"/>
          <w:rtl/>
        </w:rPr>
        <w:t>يرى القرضاوي بأن الإسلام قدر أنوثة المرأة, واعتبرها - لهذا الوصف - عنصراً مكملاً للرجل , كما أنه مكمل لها , فليس أحدهما خصماً للآخر, ولا نداً له ولا منافساً , بل عونا له على كمال شخصه ونوعه.</w:t>
      </w:r>
    </w:p>
    <w:p w14:paraId="4C6346B6" w14:textId="77777777" w:rsidR="00906829" w:rsidRDefault="00906829" w:rsidP="00906829">
      <w:pPr>
        <w:ind w:firstLine="720"/>
        <w:jc w:val="lowKashida"/>
        <w:rPr>
          <w:rFonts w:cs="Simplified Arabic"/>
          <w:sz w:val="28"/>
          <w:szCs w:val="28"/>
          <w:rtl/>
        </w:rPr>
      </w:pPr>
      <w:r>
        <w:rPr>
          <w:rFonts w:cs="Simplified Arabic"/>
          <w:sz w:val="28"/>
          <w:szCs w:val="28"/>
          <w:rtl/>
        </w:rPr>
        <w:t>ويشبه القرضاوي الذكر والأنثى بالعلبة وغطائها , والشيء ولازمه , لا غنى لأحدهما عن الآخر.</w:t>
      </w:r>
    </w:p>
    <w:p w14:paraId="179C9C92"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فالمرأة - بهذا - غير الرجل , لأنها تكمله ويكملها , والشيء لا يكمل نفسه , والقرآن الكريم يقول: ( وليس الذكر كالأنثى)</w:t>
      </w:r>
      <w:r>
        <w:rPr>
          <w:rFonts w:hint="cs"/>
          <w:rtl/>
        </w:rPr>
        <w:t xml:space="preserve"> </w:t>
      </w:r>
      <w:r>
        <w:rPr>
          <w:rFonts w:cs="Simplified Arabic"/>
          <w:sz w:val="28"/>
          <w:szCs w:val="28"/>
          <w:rtl/>
        </w:rPr>
        <w:t>(سورة آل عمران/36). كما أن الموجب غير السالب , والسالب غير الموجب.</w:t>
      </w:r>
    </w:p>
    <w:p w14:paraId="6E2F4874" w14:textId="77777777" w:rsidR="00906829" w:rsidRDefault="00906829" w:rsidP="00906829">
      <w:pPr>
        <w:ind w:firstLine="720"/>
        <w:jc w:val="lowKashida"/>
        <w:rPr>
          <w:rFonts w:cs="Simplified Arabic"/>
          <w:sz w:val="28"/>
          <w:szCs w:val="28"/>
          <w:rtl/>
        </w:rPr>
      </w:pPr>
      <w:r>
        <w:rPr>
          <w:rFonts w:cs="Simplified Arabic"/>
          <w:sz w:val="28"/>
          <w:szCs w:val="28"/>
          <w:rtl/>
        </w:rPr>
        <w:t>ومع هذا لم تخلق لتكون نداً له ولا خصما , بل هي منة وله: ( بعضكم من بعض)</w:t>
      </w:r>
      <w:r>
        <w:rPr>
          <w:rFonts w:hint="cs"/>
          <w:rtl/>
        </w:rPr>
        <w:t xml:space="preserve"> </w:t>
      </w:r>
      <w:r>
        <w:rPr>
          <w:rFonts w:cs="Simplified Arabic"/>
          <w:sz w:val="28"/>
          <w:szCs w:val="28"/>
          <w:rtl/>
        </w:rPr>
        <w:t>(سورة النساء/25), (والله جعل لكم من أنفسكم أزواجا)</w:t>
      </w:r>
      <w:r>
        <w:rPr>
          <w:rFonts w:hint="cs"/>
          <w:rtl/>
        </w:rPr>
        <w:t xml:space="preserve"> </w:t>
      </w:r>
      <w:r>
        <w:rPr>
          <w:rFonts w:cs="Simplified Arabic"/>
          <w:sz w:val="28"/>
          <w:szCs w:val="28"/>
          <w:rtl/>
        </w:rPr>
        <w:t>(سورة النحل/72).</w:t>
      </w:r>
    </w:p>
    <w:p w14:paraId="26FB8BEB" w14:textId="77777777" w:rsidR="00906829" w:rsidRDefault="00906829" w:rsidP="00906829">
      <w:pPr>
        <w:ind w:firstLine="720"/>
        <w:jc w:val="lowKashida"/>
        <w:rPr>
          <w:rFonts w:cs="Simplified Arabic"/>
          <w:sz w:val="28"/>
          <w:szCs w:val="28"/>
          <w:rtl/>
        </w:rPr>
      </w:pPr>
      <w:r>
        <w:rPr>
          <w:rFonts w:cs="Simplified Arabic"/>
          <w:sz w:val="28"/>
          <w:szCs w:val="28"/>
          <w:rtl/>
        </w:rPr>
        <w:t>واقتضت حكمة الله أن يكون التكوين العضوي والنفسي للمرأة يحمل عناصر الجاذبية للرجل وقابلية الانجذاب إليه.</w:t>
      </w:r>
    </w:p>
    <w:p w14:paraId="1B3380ED" w14:textId="77777777" w:rsidR="00906829" w:rsidRDefault="00906829" w:rsidP="00906829">
      <w:pPr>
        <w:ind w:firstLine="720"/>
        <w:jc w:val="lowKashida"/>
        <w:rPr>
          <w:rFonts w:cs="Simplified Arabic"/>
          <w:sz w:val="28"/>
          <w:szCs w:val="28"/>
          <w:rtl/>
        </w:rPr>
      </w:pPr>
      <w:r>
        <w:rPr>
          <w:rFonts w:cs="Simplified Arabic"/>
          <w:sz w:val="28"/>
          <w:szCs w:val="28"/>
          <w:rtl/>
        </w:rPr>
        <w:t>وركب الله في كل من الرجل والمرأة شهوة غريزية فطرية قوية تسوقهما إلى التجاذب واللقاء حتى تستمر الحياة ويبقى النوع.</w:t>
      </w:r>
    </w:p>
    <w:p w14:paraId="21E5D3AC" w14:textId="77777777" w:rsidR="00906829" w:rsidRDefault="00906829" w:rsidP="00906829">
      <w:pPr>
        <w:ind w:firstLine="720"/>
        <w:jc w:val="lowKashida"/>
        <w:rPr>
          <w:rFonts w:cs="Simplified Arabic"/>
          <w:sz w:val="28"/>
          <w:szCs w:val="28"/>
          <w:rtl/>
        </w:rPr>
      </w:pPr>
      <w:r>
        <w:rPr>
          <w:rFonts w:cs="Simplified Arabic"/>
          <w:sz w:val="28"/>
          <w:szCs w:val="28"/>
          <w:rtl/>
        </w:rPr>
        <w:t>ومن ثم يرفض الإسلام كل نظام يصادم هذه الفطرة ويعطلها, كنظام الرهبنة، ولكنه حظر كل تصريف لهذه الطاقة على غير ما شرعه الله ورضيه من الزواج الذي هو أساس الأسرة, ولهذا حرم الزنى, كما حرمته الأديان السماوية كلها, ونهى عن الفواحش, ما ظهر منها وما بطن, وسد كل منفذ يؤدي إلى هذه الفواحش, حماية للرجل والمرأة من عوامل الإثارة وبواعث الفتنة والإغراء.</w:t>
      </w:r>
    </w:p>
    <w:p w14:paraId="08F64395" w14:textId="77777777" w:rsidR="00906829" w:rsidRDefault="00906829" w:rsidP="00906829">
      <w:pPr>
        <w:ind w:firstLine="720"/>
        <w:jc w:val="lowKashida"/>
        <w:rPr>
          <w:rFonts w:cs="Simplified Arabic"/>
          <w:sz w:val="28"/>
          <w:szCs w:val="28"/>
          <w:rtl/>
        </w:rPr>
      </w:pPr>
      <w:r>
        <w:rPr>
          <w:rFonts w:cs="Simplified Arabic"/>
          <w:sz w:val="28"/>
          <w:szCs w:val="28"/>
          <w:rtl/>
        </w:rPr>
        <w:t>وعلى هذا الأساس من النظر إلى فطرة المرأة, وما يجب أن تكون عليه في علاقتها بالرجل , يعامل الإسلام المرأة , ويقيم كل نظمه وتوجيهاته وأحكامه.</w:t>
      </w:r>
    </w:p>
    <w:p w14:paraId="6A8B534A" w14:textId="77777777" w:rsidR="00906829" w:rsidRDefault="00906829" w:rsidP="00906829">
      <w:pPr>
        <w:ind w:firstLine="720"/>
        <w:jc w:val="lowKashida"/>
        <w:rPr>
          <w:rFonts w:cs="Simplified Arabic"/>
          <w:sz w:val="28"/>
          <w:szCs w:val="28"/>
          <w:rtl/>
        </w:rPr>
      </w:pPr>
      <w:r>
        <w:rPr>
          <w:rFonts w:cs="Simplified Arabic"/>
          <w:sz w:val="28"/>
          <w:szCs w:val="28"/>
          <w:rtl/>
        </w:rPr>
        <w:t xml:space="preserve">إنه يرعى أنوثتها الفطرية, و يعترف بمقتضياتها فلا يكبتها ولا يصادرها, ولكنه يحول بينها وبين الطريق الذي يؤدي إلى ابتذالها, وامتهان أنوثتها, ويحميها من </w:t>
      </w:r>
      <w:r>
        <w:rPr>
          <w:rFonts w:cs="Simplified Arabic"/>
          <w:sz w:val="28"/>
          <w:szCs w:val="28"/>
          <w:rtl/>
        </w:rPr>
        <w:lastRenderedPageBreak/>
        <w:t>ذئاب البشر, وكلاب الصيد, التي تخطف بنات حواء , لتنهشها نهشاً, وتستمتع بها لحماً, ثم ترميها عظماً(</w:t>
      </w:r>
      <w:r>
        <w:rPr>
          <w:rStyle w:val="af5"/>
          <w:rFonts w:cs="Simplified Arabic"/>
          <w:sz w:val="28"/>
          <w:szCs w:val="28"/>
          <w:rtl/>
        </w:rPr>
        <w:footnoteReference w:id="286"/>
      </w:r>
      <w:r>
        <w:rPr>
          <w:rFonts w:cs="Simplified Arabic"/>
          <w:sz w:val="28"/>
          <w:szCs w:val="28"/>
          <w:rtl/>
        </w:rPr>
        <w:t>).</w:t>
      </w:r>
    </w:p>
    <w:p w14:paraId="7E072581" w14:textId="77777777" w:rsidR="00906829" w:rsidRDefault="00906829" w:rsidP="00906829">
      <w:pPr>
        <w:jc w:val="lowKashida"/>
        <w:rPr>
          <w:rFonts w:cs="Simplified Arabic"/>
          <w:b/>
          <w:bCs/>
          <w:sz w:val="28"/>
          <w:szCs w:val="28"/>
          <w:rtl/>
        </w:rPr>
      </w:pPr>
      <w:r>
        <w:rPr>
          <w:rFonts w:cs="Simplified Arabic"/>
          <w:b/>
          <w:bCs/>
          <w:sz w:val="28"/>
          <w:szCs w:val="28"/>
          <w:rtl/>
        </w:rPr>
        <w:t>وقد حدد القرضاوي موقف الإسلام من أنوثة المرأة فيما يلي</w:t>
      </w:r>
      <w:r>
        <w:rPr>
          <w:rFonts w:cs="Simplified Arabic"/>
          <w:sz w:val="28"/>
          <w:szCs w:val="28"/>
          <w:rtl/>
        </w:rPr>
        <w:t>(</w:t>
      </w:r>
      <w:r>
        <w:rPr>
          <w:rStyle w:val="af5"/>
          <w:rFonts w:cs="Simplified Arabic"/>
          <w:sz w:val="28"/>
          <w:szCs w:val="28"/>
          <w:rtl/>
        </w:rPr>
        <w:footnoteReference w:id="287"/>
      </w:r>
      <w:r>
        <w:rPr>
          <w:rFonts w:cs="Simplified Arabic"/>
          <w:sz w:val="28"/>
          <w:szCs w:val="28"/>
          <w:rtl/>
        </w:rPr>
        <w:t>)</w:t>
      </w:r>
      <w:r>
        <w:rPr>
          <w:rFonts w:cs="Simplified Arabic"/>
          <w:b/>
          <w:bCs/>
          <w:sz w:val="28"/>
          <w:szCs w:val="28"/>
          <w:rtl/>
        </w:rPr>
        <w:t>:</w:t>
      </w:r>
    </w:p>
    <w:p w14:paraId="7336CE15" w14:textId="77777777" w:rsidR="00906829" w:rsidRDefault="00906829" w:rsidP="00DB40CB">
      <w:pPr>
        <w:numPr>
          <w:ilvl w:val="0"/>
          <w:numId w:val="45"/>
        </w:numPr>
        <w:spacing w:after="0" w:line="240" w:lineRule="auto"/>
        <w:ind w:left="427"/>
        <w:jc w:val="lowKashida"/>
        <w:rPr>
          <w:rFonts w:cs="Simplified Arabic"/>
          <w:sz w:val="28"/>
          <w:szCs w:val="28"/>
          <w:rtl/>
        </w:rPr>
      </w:pPr>
      <w:r>
        <w:rPr>
          <w:rFonts w:cs="Simplified Arabic"/>
          <w:sz w:val="28"/>
          <w:szCs w:val="28"/>
          <w:rtl/>
        </w:rPr>
        <w:t>إنه يحافظ على أنوثتها , حتى تظل ينبوعاً لعواطف الحنان والرقة والجمال , ولهذا أحل لها بعض ما حرم على الرجال , بما تقتضيه طبيعة الأنثى ووظيفتها , كالتحلي بالذهب , ولبس الحرير الخالص , فقد جاء في الحديث: « إن هذين حرام على ذكور أمتي حل لإناثهم »(</w:t>
      </w:r>
      <w:r>
        <w:rPr>
          <w:rStyle w:val="af5"/>
          <w:rFonts w:cs="Simplified Arabic"/>
          <w:sz w:val="28"/>
          <w:szCs w:val="28"/>
          <w:rtl/>
        </w:rPr>
        <w:footnoteReference w:id="288"/>
      </w:r>
      <w:r>
        <w:rPr>
          <w:rFonts w:cs="Simplified Arabic"/>
          <w:sz w:val="28"/>
          <w:szCs w:val="28"/>
          <w:rtl/>
        </w:rPr>
        <w:t>).</w:t>
      </w:r>
    </w:p>
    <w:p w14:paraId="188CDE2A" w14:textId="77777777" w:rsidR="00906829" w:rsidRDefault="00906829" w:rsidP="00DB40CB">
      <w:pPr>
        <w:numPr>
          <w:ilvl w:val="0"/>
          <w:numId w:val="45"/>
        </w:numPr>
        <w:spacing w:after="0" w:line="240" w:lineRule="auto"/>
        <w:ind w:left="427"/>
        <w:jc w:val="lowKashida"/>
        <w:rPr>
          <w:rFonts w:cs="Simplified Arabic"/>
          <w:sz w:val="28"/>
          <w:szCs w:val="28"/>
        </w:rPr>
      </w:pPr>
      <w:r>
        <w:rPr>
          <w:rFonts w:cs="Simplified Arabic"/>
          <w:sz w:val="28"/>
          <w:szCs w:val="28"/>
          <w:rtl/>
        </w:rPr>
        <w:t xml:space="preserve"> كما أنه حرم عليها كل ما يجافي هذه الأنوثة, من التشبه بالرجال في الزي والحركة والسلوك وغيرها, فنهى أن تلبس المرأة لبسة الرجل , كما نهى الرجل أن يلبس لبسة المرأة, ولعن المتشبهات من النساء بالرجال, مثلما لعن المتشبهين من الرجال بالنساء , وفي الحديث: « ثلاثة لا يدخلون الجنة ولا ينظر الله إليهم يوم القيامة: العاق لوالديه, والمرأة المترجلة- المتشبهة بالرجال – والديوث: الذي لا يبالي من دخل على أهله.»(</w:t>
      </w:r>
      <w:r>
        <w:rPr>
          <w:rStyle w:val="af5"/>
          <w:rFonts w:cs="Simplified Arabic"/>
          <w:sz w:val="28"/>
          <w:szCs w:val="28"/>
          <w:rtl/>
        </w:rPr>
        <w:footnoteReference w:id="289"/>
      </w:r>
      <w:r>
        <w:rPr>
          <w:rFonts w:cs="Simplified Arabic"/>
          <w:sz w:val="28"/>
          <w:szCs w:val="28"/>
          <w:rtl/>
        </w:rPr>
        <w:t>).</w:t>
      </w:r>
    </w:p>
    <w:p w14:paraId="6F339F56" w14:textId="77777777" w:rsidR="00906829" w:rsidRDefault="00906829" w:rsidP="00DB40CB">
      <w:pPr>
        <w:numPr>
          <w:ilvl w:val="0"/>
          <w:numId w:val="45"/>
        </w:numPr>
        <w:spacing w:after="0" w:line="240" w:lineRule="auto"/>
        <w:ind w:left="427"/>
        <w:jc w:val="lowKashida"/>
        <w:rPr>
          <w:rFonts w:cs="Simplified Arabic"/>
          <w:sz w:val="28"/>
          <w:szCs w:val="28"/>
        </w:rPr>
      </w:pPr>
      <w:r>
        <w:rPr>
          <w:rFonts w:cs="Simplified Arabic"/>
          <w:sz w:val="28"/>
          <w:szCs w:val="28"/>
          <w:rtl/>
        </w:rPr>
        <w:t>وهو يحمي هذه الأنوثة ويرعى ضعفها , فيجعلها أبداً في ظل رجل, مكفولة النفقات , مكفية الحاجات , فهي في كنف أبيها أو زوجها أو أولادها أو أخوتها, يجب عليهم نفقتها , وفق شريعة الإسلام , فلا تضطرها الحاجة إلى الخوض في لجج الحياة وصراعها ومزاحمة الرجال بالمناكب.</w:t>
      </w:r>
    </w:p>
    <w:p w14:paraId="2A749B48" w14:textId="77777777" w:rsidR="00906829" w:rsidRDefault="00906829" w:rsidP="00DB40CB">
      <w:pPr>
        <w:numPr>
          <w:ilvl w:val="0"/>
          <w:numId w:val="45"/>
        </w:numPr>
        <w:spacing w:after="0" w:line="240" w:lineRule="auto"/>
        <w:ind w:left="427"/>
        <w:jc w:val="lowKashida"/>
        <w:rPr>
          <w:rFonts w:cs="Simplified Arabic"/>
          <w:sz w:val="28"/>
          <w:szCs w:val="28"/>
        </w:rPr>
      </w:pPr>
      <w:r>
        <w:rPr>
          <w:rFonts w:cs="Simplified Arabic"/>
          <w:sz w:val="28"/>
          <w:szCs w:val="28"/>
          <w:rtl/>
        </w:rPr>
        <w:lastRenderedPageBreak/>
        <w:t>وهو يحافظ على خلقها وحيائها , ويحرص على سمعتها وكرامتها , ويصون عفافها من خواطر السوء , وألسنة السوء - فضلاً من أيدي السوء - أن تمتد إليها.</w:t>
      </w:r>
    </w:p>
    <w:p w14:paraId="5675E881" w14:textId="77777777" w:rsidR="00906829" w:rsidRDefault="00906829" w:rsidP="00906829">
      <w:pPr>
        <w:ind w:left="67"/>
        <w:jc w:val="lowKashida"/>
        <w:rPr>
          <w:rFonts w:cs="Simplified Arabic"/>
          <w:b/>
          <w:bCs/>
          <w:sz w:val="28"/>
          <w:szCs w:val="28"/>
          <w:rtl/>
        </w:rPr>
      </w:pPr>
      <w:r>
        <w:rPr>
          <w:rFonts w:cs="Simplified Arabic"/>
          <w:b/>
          <w:bCs/>
          <w:sz w:val="28"/>
          <w:szCs w:val="28"/>
          <w:rtl/>
        </w:rPr>
        <w:t>ولهذا يوجب الإسلام عليها:</w:t>
      </w:r>
    </w:p>
    <w:p w14:paraId="0465846B" w14:textId="77777777" w:rsidR="00906829" w:rsidRDefault="00906829" w:rsidP="00906829">
      <w:pPr>
        <w:ind w:left="607" w:hanging="540"/>
        <w:jc w:val="lowKashida"/>
        <w:rPr>
          <w:rFonts w:cs="Simplified Arabic"/>
          <w:sz w:val="28"/>
          <w:szCs w:val="28"/>
          <w:rtl/>
        </w:rPr>
      </w:pPr>
      <w:r>
        <w:rPr>
          <w:rFonts w:cs="Simplified Arabic"/>
          <w:sz w:val="28"/>
          <w:szCs w:val="28"/>
          <w:rtl/>
        </w:rPr>
        <w:t>( أ) الغض من بصرها والمحافظة على عفتها ونظافتها: ( وقل للمؤمنات يغضضن من أبصارهن ويحفظن فروجهن)</w:t>
      </w:r>
      <w:r>
        <w:rPr>
          <w:rFonts w:hint="cs"/>
          <w:rtl/>
        </w:rPr>
        <w:t xml:space="preserve"> </w:t>
      </w:r>
      <w:r>
        <w:rPr>
          <w:rFonts w:cs="Simplified Arabic"/>
          <w:sz w:val="28"/>
          <w:szCs w:val="28"/>
          <w:rtl/>
        </w:rPr>
        <w:t>(سورة النور/31).</w:t>
      </w:r>
    </w:p>
    <w:p w14:paraId="4595B165" w14:textId="77777777" w:rsidR="00906829" w:rsidRDefault="00906829" w:rsidP="00906829">
      <w:pPr>
        <w:ind w:left="607" w:hanging="540"/>
        <w:jc w:val="lowKashida"/>
        <w:rPr>
          <w:rFonts w:cs="Simplified Arabic"/>
          <w:sz w:val="28"/>
          <w:szCs w:val="28"/>
          <w:rtl/>
        </w:rPr>
      </w:pPr>
      <w:r>
        <w:rPr>
          <w:rFonts w:cs="Simplified Arabic"/>
          <w:sz w:val="28"/>
          <w:szCs w:val="28"/>
          <w:rtl/>
        </w:rPr>
        <w:t>( ب) الاحتشام والتستر في لباسها وزينتها دون إعنات لها. ولا تضييق عليها: ( ولا يبدين زينتهن إلا ما ظهر منها , وليضربن بخمرهن على جيوبهن) (سورة النور/31). وقد فسر: ( ما ظهر منها ) بالكحل والخاتم , وبالوجه والكفين , وزاد بعضهم: القدمين.</w:t>
      </w:r>
    </w:p>
    <w:p w14:paraId="1AC35632" w14:textId="77777777" w:rsidR="00906829" w:rsidRDefault="00906829" w:rsidP="00906829">
      <w:pPr>
        <w:ind w:left="607" w:hanging="540"/>
        <w:jc w:val="lowKashida"/>
        <w:rPr>
          <w:rFonts w:cs="Simplified Arabic"/>
          <w:sz w:val="28"/>
          <w:szCs w:val="28"/>
          <w:rtl/>
        </w:rPr>
      </w:pPr>
      <w:r>
        <w:rPr>
          <w:rFonts w:cs="Simplified Arabic"/>
          <w:sz w:val="28"/>
          <w:szCs w:val="28"/>
          <w:rtl/>
        </w:rPr>
        <w:t>( جـ) ألا تبدي زينتها الخفية - كالشعر والعنق والنحر والذراعين والساقين - إلا لزوجها ومحارمها الذين يشق عليها أن تستتر منهم استتارها من الأجانب: (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w:t>
      </w:r>
      <w:r>
        <w:rPr>
          <w:rFonts w:hint="cs"/>
          <w:rtl/>
        </w:rPr>
        <w:t xml:space="preserve"> </w:t>
      </w:r>
      <w:r>
        <w:rPr>
          <w:rFonts w:cs="Simplified Arabic"/>
          <w:sz w:val="28"/>
          <w:szCs w:val="28"/>
          <w:rtl/>
        </w:rPr>
        <w:t>(سورة النور/31).</w:t>
      </w:r>
    </w:p>
    <w:p w14:paraId="52CE8239" w14:textId="77777777" w:rsidR="00906829" w:rsidRDefault="00906829" w:rsidP="00906829">
      <w:pPr>
        <w:ind w:left="607" w:hanging="540"/>
        <w:jc w:val="lowKashida"/>
        <w:rPr>
          <w:rFonts w:cs="Simplified Arabic"/>
          <w:sz w:val="28"/>
          <w:szCs w:val="28"/>
          <w:rtl/>
        </w:rPr>
      </w:pPr>
      <w:r>
        <w:rPr>
          <w:rFonts w:cs="Simplified Arabic"/>
          <w:sz w:val="28"/>
          <w:szCs w:val="28"/>
          <w:rtl/>
        </w:rPr>
        <w:t>( د) أن تتوقر في مشيتها وكلامها: ( ولا يضربن بأرجلهن ليعلم ما يخفين من زينتهن)</w:t>
      </w:r>
      <w:r>
        <w:rPr>
          <w:rFonts w:hint="cs"/>
          <w:rtl/>
        </w:rPr>
        <w:t xml:space="preserve"> </w:t>
      </w:r>
      <w:r>
        <w:rPr>
          <w:rFonts w:cs="Simplified Arabic"/>
          <w:sz w:val="28"/>
          <w:szCs w:val="28"/>
          <w:rtl/>
        </w:rPr>
        <w:t>(سورة النور/31). ( فلا تخضعن بالقول فيطمع الذي في قلبه مرض وقلن قولاً معروفاً)</w:t>
      </w:r>
      <w:r>
        <w:rPr>
          <w:rFonts w:hint="cs"/>
          <w:rtl/>
        </w:rPr>
        <w:t xml:space="preserve"> </w:t>
      </w:r>
      <w:r>
        <w:rPr>
          <w:rFonts w:cs="Simplified Arabic"/>
          <w:sz w:val="28"/>
          <w:szCs w:val="28"/>
          <w:rtl/>
        </w:rPr>
        <w:t>(الأحزاب/32). فليست ممنوعة من الكلام , وليس صوتها عوره , بل هي مأمورة أن تقول قولاً معروفاً.</w:t>
      </w:r>
    </w:p>
    <w:p w14:paraId="5766982D" w14:textId="77777777" w:rsidR="00906829" w:rsidRDefault="00906829" w:rsidP="00906829">
      <w:pPr>
        <w:ind w:left="607" w:hanging="540"/>
        <w:jc w:val="lowKashida"/>
        <w:rPr>
          <w:rFonts w:cs="Simplified Arabic"/>
          <w:sz w:val="28"/>
          <w:szCs w:val="28"/>
          <w:rtl/>
        </w:rPr>
      </w:pPr>
      <w:r>
        <w:rPr>
          <w:rFonts w:cs="Simplified Arabic"/>
          <w:sz w:val="28"/>
          <w:szCs w:val="28"/>
          <w:rtl/>
        </w:rPr>
        <w:lastRenderedPageBreak/>
        <w:t>( هـ) أن تتجنب كل ما يجذب انتباه الرجل إليها , ويغريه بها , من تبرج الجاهلية الأولى أو الأخيرة , فهذا ليس من خلق المرأة العفيفة. وفي الحديث: « أيما امرأة استعطرت ثم خرجت من بيتها ليشم الناس ريحها فهي زانية »(</w:t>
      </w:r>
      <w:r>
        <w:rPr>
          <w:rStyle w:val="af5"/>
          <w:rFonts w:cs="Simplified Arabic"/>
          <w:sz w:val="28"/>
          <w:szCs w:val="28"/>
          <w:rtl/>
        </w:rPr>
        <w:footnoteReference w:id="290"/>
      </w:r>
      <w:r>
        <w:rPr>
          <w:rFonts w:cs="Simplified Arabic"/>
          <w:sz w:val="28"/>
          <w:szCs w:val="28"/>
          <w:rtl/>
        </w:rPr>
        <w:t>). أي تفعل فعلها , وان لم تكن كذلك , فيجب أن تتنزه عن هذا السلوك.</w:t>
      </w:r>
    </w:p>
    <w:p w14:paraId="15E8DD87" w14:textId="77777777" w:rsidR="00906829" w:rsidRDefault="00906829" w:rsidP="00906829">
      <w:pPr>
        <w:ind w:left="607" w:hanging="540"/>
        <w:jc w:val="lowKashida"/>
        <w:rPr>
          <w:rFonts w:cs="Simplified Arabic"/>
          <w:sz w:val="28"/>
          <w:szCs w:val="28"/>
          <w:rtl/>
        </w:rPr>
      </w:pPr>
      <w:r>
        <w:rPr>
          <w:rFonts w:cs="Simplified Arabic"/>
          <w:sz w:val="28"/>
          <w:szCs w:val="28"/>
          <w:rtl/>
        </w:rPr>
        <w:t>( و) أن تمتنع عن الخلوة بأي رجل ليس زوجها ولا محرماً لها , صوناً لنفسها ونفسه من هواجس الإثم , ولسمعتها من ألسنة الزور: « لا يخلون رجل بامرأة إلا مع ذي محرم »(</w:t>
      </w:r>
      <w:r>
        <w:rPr>
          <w:rStyle w:val="af5"/>
          <w:rFonts w:cs="Simplified Arabic"/>
          <w:sz w:val="28"/>
          <w:szCs w:val="28"/>
          <w:rtl/>
        </w:rPr>
        <w:footnoteReference w:id="291"/>
      </w:r>
      <w:r>
        <w:rPr>
          <w:rFonts w:cs="Simplified Arabic"/>
          <w:sz w:val="28"/>
          <w:szCs w:val="28"/>
          <w:rtl/>
        </w:rPr>
        <w:t>).</w:t>
      </w:r>
    </w:p>
    <w:p w14:paraId="21873C17" w14:textId="77777777" w:rsidR="00906829" w:rsidRDefault="00906829" w:rsidP="00906829">
      <w:pPr>
        <w:ind w:left="607" w:hanging="540"/>
        <w:jc w:val="lowKashida"/>
        <w:rPr>
          <w:rFonts w:cs="Simplified Arabic"/>
          <w:sz w:val="28"/>
          <w:szCs w:val="28"/>
          <w:rtl/>
        </w:rPr>
      </w:pPr>
      <w:r>
        <w:rPr>
          <w:rFonts w:cs="Simplified Arabic"/>
          <w:sz w:val="28"/>
          <w:szCs w:val="28"/>
          <w:rtl/>
        </w:rPr>
        <w:t>( ز) ألا تختلط بمجتمع الرجال الأجانب إلا لحاجة داعية , ومصلحة معتبرة , وبالقدر اللازم , كالصلاة في المسجد , وطلب العلم , والتعاون على البر والتقوى , بحيث لا تحرم المرأة من المشاركة في خدمة مجتمعها , ولا تنسى الحدود الشرعية في لقاء الرجال.</w:t>
      </w:r>
    </w:p>
    <w:p w14:paraId="5C191319" w14:textId="77777777" w:rsidR="00906829" w:rsidRDefault="00906829" w:rsidP="00906829">
      <w:pPr>
        <w:ind w:left="67" w:firstLine="540"/>
        <w:jc w:val="lowKashida"/>
        <w:rPr>
          <w:rFonts w:cs="Simplified Arabic"/>
          <w:sz w:val="28"/>
          <w:szCs w:val="28"/>
          <w:rtl/>
        </w:rPr>
      </w:pPr>
      <w:r>
        <w:rPr>
          <w:rFonts w:cs="Simplified Arabic"/>
          <w:sz w:val="28"/>
          <w:szCs w:val="28"/>
          <w:rtl/>
        </w:rPr>
        <w:t>ويرى القرضاوي أن الإسلام بهذه الأحكام يحمي أنوثة المرأة من أنياب المفترسين من ناحية, ويحفظ عليها حياءها وعفافها بالبعد عن عوامل الانحراف والتضليل من ناحية ثانية, ويصون عرضها من ألسنة المفترين والمرجفين من ناحية ثالثة, وهو - مع هذا كله - يحافظ على نفسها وأعصابها من التوتر والقلق , ومن الهزات والاضطرابات, نتيجة لجموح الخيال, وانشغال القلب, وتوزع عواطفه بين شتى المثيرات والمهيجات.</w:t>
      </w:r>
    </w:p>
    <w:p w14:paraId="48FE90A1" w14:textId="77777777" w:rsidR="00906829" w:rsidRDefault="00906829" w:rsidP="00906829">
      <w:pPr>
        <w:ind w:left="67"/>
        <w:jc w:val="lowKashida"/>
        <w:rPr>
          <w:rFonts w:cs="Simplified Arabic"/>
          <w:sz w:val="28"/>
          <w:szCs w:val="28"/>
          <w:rtl/>
        </w:rPr>
      </w:pPr>
      <w:r>
        <w:rPr>
          <w:rFonts w:cs="Simplified Arabic"/>
          <w:sz w:val="28"/>
          <w:szCs w:val="28"/>
          <w:rtl/>
        </w:rPr>
        <w:lastRenderedPageBreak/>
        <w:t>وهو أيضا - بهذه الأحكام والتشريعات - يحمي الرجل من عوامل الانحراف والقلق , ويحمي المجتمع كله من عوامل السقوط والانحلال.</w:t>
      </w:r>
    </w:p>
    <w:p w14:paraId="68FF5590" w14:textId="77777777" w:rsidR="00906829" w:rsidRDefault="00906829" w:rsidP="00906829">
      <w:pPr>
        <w:spacing w:before="240"/>
        <w:ind w:left="67" w:firstLine="540"/>
        <w:jc w:val="lowKashida"/>
        <w:rPr>
          <w:rFonts w:cs="Simplified Arabic"/>
          <w:b/>
          <w:bCs/>
          <w:sz w:val="28"/>
          <w:szCs w:val="28"/>
          <w:rtl/>
        </w:rPr>
      </w:pPr>
      <w:r>
        <w:rPr>
          <w:rFonts w:cs="Simplified Arabic"/>
          <w:b/>
          <w:bCs/>
          <w:sz w:val="28"/>
          <w:szCs w:val="28"/>
          <w:rtl/>
        </w:rPr>
        <w:t>المطلب الرابع: المرأة باعتبارها عضواً في المجتمع</w:t>
      </w:r>
      <w:r>
        <w:rPr>
          <w:rFonts w:cs="Simplified Arabic"/>
          <w:sz w:val="28"/>
          <w:szCs w:val="28"/>
          <w:rtl/>
        </w:rPr>
        <w:t>(</w:t>
      </w:r>
      <w:r>
        <w:rPr>
          <w:rStyle w:val="af5"/>
          <w:rFonts w:cs="Simplified Arabic"/>
          <w:sz w:val="28"/>
          <w:szCs w:val="28"/>
          <w:rtl/>
        </w:rPr>
        <w:footnoteReference w:id="292"/>
      </w:r>
      <w:r>
        <w:rPr>
          <w:rFonts w:cs="Simplified Arabic"/>
          <w:sz w:val="28"/>
          <w:szCs w:val="28"/>
          <w:rtl/>
        </w:rPr>
        <w:t>)</w:t>
      </w:r>
      <w:r>
        <w:rPr>
          <w:rFonts w:cs="Simplified Arabic"/>
          <w:b/>
          <w:bCs/>
          <w:sz w:val="28"/>
          <w:szCs w:val="28"/>
          <w:rtl/>
        </w:rPr>
        <w:t>:</w:t>
      </w:r>
    </w:p>
    <w:p w14:paraId="268276CA" w14:textId="77777777" w:rsidR="00906829" w:rsidRDefault="00906829" w:rsidP="00906829">
      <w:pPr>
        <w:ind w:left="67" w:firstLine="360"/>
        <w:jc w:val="lowKashida"/>
        <w:rPr>
          <w:rFonts w:cs="Simplified Arabic"/>
          <w:sz w:val="28"/>
          <w:szCs w:val="28"/>
          <w:rtl/>
        </w:rPr>
      </w:pPr>
      <w:r>
        <w:rPr>
          <w:rFonts w:cs="Simplified Arabic"/>
          <w:sz w:val="28"/>
          <w:szCs w:val="28"/>
          <w:rtl/>
        </w:rPr>
        <w:t>يؤكد القرضاوي على أن القرآن جعل الرجل والمرأة شريكين , في تحمل أعظم المسؤوليات في الحياة الإسلامية , وهي مسؤولية الأمر بالمعروف والنهي عن المنكر.</w:t>
      </w:r>
    </w:p>
    <w:p w14:paraId="7613F86C" w14:textId="77777777" w:rsidR="00906829" w:rsidRDefault="00906829" w:rsidP="00906829">
      <w:pPr>
        <w:ind w:left="67"/>
        <w:jc w:val="lowKashida"/>
        <w:rPr>
          <w:rFonts w:cs="Simplified Arabic"/>
          <w:sz w:val="28"/>
          <w:szCs w:val="28"/>
          <w:rtl/>
        </w:rPr>
      </w:pPr>
      <w:r>
        <w:rPr>
          <w:rFonts w:cs="Simplified Arabic"/>
          <w:sz w:val="28"/>
          <w:szCs w:val="28"/>
          <w:rtl/>
        </w:rPr>
        <w:t>يقول تعالى: ( والمؤمنون والمؤمنات بعضهم أولياء بعض , يأمرون بالمعروف وينهون عن المنكر ويقيمون الصلاة ويؤتون الزكاة ويطيعون الله ورسوله) (التوبة  71).</w:t>
      </w:r>
    </w:p>
    <w:p w14:paraId="772E4DA7" w14:textId="77777777" w:rsidR="00906829" w:rsidRDefault="00906829" w:rsidP="00906829">
      <w:pPr>
        <w:ind w:left="67" w:firstLine="360"/>
        <w:jc w:val="lowKashida"/>
        <w:rPr>
          <w:rFonts w:cs="Simplified Arabic"/>
          <w:sz w:val="28"/>
          <w:szCs w:val="28"/>
          <w:rtl/>
        </w:rPr>
      </w:pPr>
      <w:r>
        <w:rPr>
          <w:rFonts w:cs="Simplified Arabic"/>
          <w:sz w:val="28"/>
          <w:szCs w:val="28"/>
          <w:rtl/>
        </w:rPr>
        <w:t>وليس لزوجها أن يمنعها من طلب العلم الواجب عليها , إذا لم يكن هو قادراً على تعليمها , أو مقصراً فيه.</w:t>
      </w:r>
    </w:p>
    <w:p w14:paraId="4665FAC6" w14:textId="77777777" w:rsidR="00906829" w:rsidRDefault="00906829" w:rsidP="00906829">
      <w:pPr>
        <w:ind w:left="67" w:firstLine="360"/>
        <w:jc w:val="lowKashida"/>
        <w:rPr>
          <w:rFonts w:cs="Simplified Arabic"/>
          <w:sz w:val="28"/>
          <w:szCs w:val="28"/>
          <w:rtl/>
        </w:rPr>
      </w:pPr>
      <w:r>
        <w:rPr>
          <w:rFonts w:cs="Simplified Arabic"/>
          <w:sz w:val="28"/>
          <w:szCs w:val="28"/>
          <w:rtl/>
        </w:rPr>
        <w:t>وصلاة الجماعة ليست مطلوبة من المرأة , طلبها من الرجل , فإن صلاتها في بيتها قد تكون أفضل لظروفها ورسالتها , ولكن ليس للرجل منعها إذا رغبت في صلاة الجماعة بالمسجد , قال عليه الصلاة والسلام: « لا تمنعوا إماء الله مساجد الله »(</w:t>
      </w:r>
      <w:r>
        <w:rPr>
          <w:rStyle w:val="af5"/>
          <w:rFonts w:cs="Simplified Arabic"/>
          <w:sz w:val="28"/>
          <w:szCs w:val="28"/>
          <w:rtl/>
        </w:rPr>
        <w:footnoteReference w:id="293"/>
      </w:r>
      <w:r>
        <w:rPr>
          <w:rFonts w:cs="Simplified Arabic"/>
          <w:sz w:val="28"/>
          <w:szCs w:val="28"/>
          <w:rtl/>
        </w:rPr>
        <w:t>).</w:t>
      </w:r>
    </w:p>
    <w:p w14:paraId="5152688D" w14:textId="77777777" w:rsidR="00906829" w:rsidRDefault="00906829" w:rsidP="00906829">
      <w:pPr>
        <w:ind w:left="67" w:firstLine="360"/>
        <w:jc w:val="lowKashida"/>
        <w:rPr>
          <w:rFonts w:cs="Simplified Arabic"/>
          <w:sz w:val="28"/>
          <w:szCs w:val="28"/>
          <w:rtl/>
        </w:rPr>
      </w:pPr>
      <w:r>
        <w:rPr>
          <w:rFonts w:cs="Simplified Arabic"/>
          <w:sz w:val="28"/>
          <w:szCs w:val="28"/>
          <w:rtl/>
        </w:rPr>
        <w:t xml:space="preserve">وللمرأة أن تخرج من بيتها , لقضاء حاجة لها أو لزوجها وأولادها , في الحقل أو السوق , كما كانت تفعل ذات النطاقين أسماء بنت أبى بكر , فقد قالت: « كنت أنقل </w:t>
      </w:r>
      <w:r>
        <w:rPr>
          <w:rFonts w:cs="Simplified Arabic"/>
          <w:sz w:val="28"/>
          <w:szCs w:val="28"/>
          <w:rtl/>
        </w:rPr>
        <w:lastRenderedPageBreak/>
        <w:t>النوى على رأسي من أرض الزبير - زوجها - وهي من المدينة على ثلثي فرسخ »(</w:t>
      </w:r>
      <w:r>
        <w:rPr>
          <w:rStyle w:val="af5"/>
          <w:rFonts w:cs="Simplified Arabic"/>
          <w:sz w:val="28"/>
          <w:szCs w:val="28"/>
          <w:rtl/>
        </w:rPr>
        <w:footnoteReference w:id="294"/>
      </w:r>
      <w:r>
        <w:rPr>
          <w:rFonts w:cs="Simplified Arabic"/>
          <w:sz w:val="28"/>
          <w:szCs w:val="28"/>
          <w:rtl/>
        </w:rPr>
        <w:t>).</w:t>
      </w:r>
    </w:p>
    <w:p w14:paraId="6181D544" w14:textId="77777777" w:rsidR="00906829" w:rsidRDefault="00906829" w:rsidP="00906829">
      <w:pPr>
        <w:ind w:left="67" w:firstLine="360"/>
        <w:jc w:val="lowKashida"/>
        <w:rPr>
          <w:rFonts w:cs="Simplified Arabic"/>
          <w:sz w:val="28"/>
          <w:szCs w:val="28"/>
          <w:rtl/>
        </w:rPr>
      </w:pPr>
      <w:r>
        <w:rPr>
          <w:rFonts w:cs="Simplified Arabic"/>
          <w:sz w:val="28"/>
          <w:szCs w:val="28"/>
          <w:rtl/>
        </w:rPr>
        <w:t>وللمرأة أن تخرج مع الجيش , لتقوم بأعمال الإسعاف والتمريض وما شابه ذلك من الخدمات الملائمة لفطرتها ولقدراتها.</w:t>
      </w:r>
    </w:p>
    <w:p w14:paraId="4CDF8F0F" w14:textId="77777777" w:rsidR="00906829" w:rsidRDefault="00906829" w:rsidP="00906829">
      <w:pPr>
        <w:ind w:left="67" w:firstLine="360"/>
        <w:jc w:val="lowKashida"/>
        <w:rPr>
          <w:rFonts w:cs="Simplified Arabic"/>
          <w:sz w:val="28"/>
          <w:szCs w:val="28"/>
          <w:rtl/>
        </w:rPr>
      </w:pPr>
      <w:r>
        <w:rPr>
          <w:rFonts w:cs="Simplified Arabic"/>
          <w:sz w:val="28"/>
          <w:szCs w:val="28"/>
          <w:rtl/>
        </w:rPr>
        <w:t>فهذه هي الأعمال اللائقة بطبيعة المرأة ووظيفتها , أما أن تحمل السلاح وتقاتل وتقود الكتائب فليس ذلك من شأنها , إلا أن تدعو لذلك حاجة , فعند ذلك تشارك الرجال في جهاد الأعداء بما تستطيع.</w:t>
      </w:r>
    </w:p>
    <w:p w14:paraId="378007DE" w14:textId="77777777" w:rsidR="00906829" w:rsidRDefault="00906829" w:rsidP="00906829">
      <w:pPr>
        <w:ind w:left="67" w:firstLine="360"/>
        <w:jc w:val="lowKashida"/>
        <w:rPr>
          <w:rFonts w:cs="Simplified Arabic"/>
          <w:sz w:val="28"/>
          <w:szCs w:val="28"/>
          <w:rtl/>
        </w:rPr>
      </w:pPr>
      <w:r>
        <w:rPr>
          <w:rFonts w:cs="Simplified Arabic"/>
          <w:sz w:val="28"/>
          <w:szCs w:val="28"/>
          <w:rtl/>
        </w:rPr>
        <w:t>فإذا شاع في بعض العصور حبس المرأة عن العلم , وعزلها عن الحياة , وتركها في البيت كأنها قطعة من أثاثه , لا يعلمها الزوج , ولا يتيح لها أن تتعلم - حتى إن الخروج إلى المسجد أصبح عليها محرماَ - إذا شاعت هذه الصورة يوما فمنشؤها الجهل والغلو والانحراف عن هدي الإسلام , وإتباع تقاليد مبالغة في التزمت , لم يأذن بها الله , والإسلام ليس مسئولا عن هذه التقاليد المبتدعة بالأمس, كما أنه ليس مسئولا عن تقاليد أخرى مسرفة ابتدعت اليوم. إن طبيعة الإسلام هي التوازن المقسط , في كل ما يشرعه ويدعو إليه من أحكام وآداب , فهو لا يعطي شيئا ليحرم آخر , ولا يضخم ناحية على حساب أخرى , ولا يسرف في إعطاء الحقوق , ولا في طلب الواجبات.</w:t>
      </w:r>
    </w:p>
    <w:p w14:paraId="45BAAC2F" w14:textId="77777777" w:rsidR="00906829" w:rsidRDefault="00906829" w:rsidP="00906829">
      <w:pPr>
        <w:ind w:left="67" w:firstLine="360"/>
        <w:jc w:val="lowKashida"/>
        <w:rPr>
          <w:rFonts w:cs="Simplified Arabic"/>
          <w:sz w:val="28"/>
          <w:szCs w:val="28"/>
          <w:rtl/>
        </w:rPr>
      </w:pPr>
      <w:r>
        <w:rPr>
          <w:rFonts w:cs="Simplified Arabic"/>
          <w:sz w:val="28"/>
          <w:szCs w:val="28"/>
          <w:rtl/>
        </w:rPr>
        <w:t xml:space="preserve">ولهذا لم يكن من هم الإسلام تدليل المرأة على حساب الرجل , ولا ظلمها من أجله , ولم يكن همه إرضاء نزواتها على حساب رسالتها , ولا إرضاء الرجل على </w:t>
      </w:r>
      <w:r>
        <w:rPr>
          <w:rFonts w:cs="Simplified Arabic"/>
          <w:sz w:val="28"/>
          <w:szCs w:val="28"/>
          <w:rtl/>
        </w:rPr>
        <w:lastRenderedPageBreak/>
        <w:t>حساب كرامتها , ويصل الشيخ القرضاوي إلى أن موقف الإسلام تجاه المرأة يتمثل فيما يلي:</w:t>
      </w:r>
    </w:p>
    <w:p w14:paraId="256C6D6E" w14:textId="77777777" w:rsidR="00906829" w:rsidRDefault="00906829" w:rsidP="00906829">
      <w:pPr>
        <w:ind w:left="427" w:hanging="360"/>
        <w:jc w:val="lowKashida"/>
        <w:rPr>
          <w:rFonts w:cs="Simplified Arabic"/>
          <w:sz w:val="28"/>
          <w:szCs w:val="28"/>
          <w:rtl/>
        </w:rPr>
      </w:pPr>
      <w:r>
        <w:rPr>
          <w:rFonts w:cs="Simplified Arabic"/>
          <w:sz w:val="28"/>
          <w:szCs w:val="28"/>
          <w:rtl/>
        </w:rPr>
        <w:t>( أ) إنه يحافظ على طبيعتها وأنوثتها التي فطرها الله عليها ويحرسها من أنياب المفترسين الذين يريدون التهامها حراما , ومن جشع المستغلين الذين يريدون أن يتخذوا من أنوثتها , أداة للتجارة والربح الحرام.</w:t>
      </w:r>
    </w:p>
    <w:p w14:paraId="4BAECD15" w14:textId="77777777" w:rsidR="00906829" w:rsidRDefault="00906829" w:rsidP="00906829">
      <w:pPr>
        <w:ind w:left="427" w:hanging="360"/>
        <w:jc w:val="lowKashida"/>
        <w:rPr>
          <w:rFonts w:cs="Simplified Arabic"/>
          <w:sz w:val="28"/>
          <w:szCs w:val="28"/>
          <w:rtl/>
        </w:rPr>
      </w:pPr>
      <w:r>
        <w:rPr>
          <w:rFonts w:cs="Simplified Arabic"/>
          <w:sz w:val="28"/>
          <w:szCs w:val="28"/>
          <w:rtl/>
        </w:rPr>
        <w:t>(ب) إنه يحترم وظيفتها السامية التي تهيأت لها بفطرتها , واختارها لها خالقها, الذي خصها بنصيب أوفر من نصيب الرجل , في جانب الحنان والعاطفة , ورقة الإحساس , وسرعة الانفعال , ليعدها بذلك لرسالة الأمومة الحانية , التي تشرف على أعظم صناعة في الأمة , وهي صناعة أجيال الغد.</w:t>
      </w:r>
    </w:p>
    <w:p w14:paraId="0BFE7A58" w14:textId="77777777" w:rsidR="00906829" w:rsidRDefault="00906829" w:rsidP="00906829">
      <w:pPr>
        <w:ind w:left="427" w:hanging="360"/>
        <w:jc w:val="lowKashida"/>
        <w:rPr>
          <w:rFonts w:cs="Simplified Arabic"/>
          <w:sz w:val="28"/>
          <w:szCs w:val="28"/>
          <w:rtl/>
        </w:rPr>
      </w:pPr>
      <w:r>
        <w:rPr>
          <w:rFonts w:cs="Simplified Arabic"/>
          <w:sz w:val="28"/>
          <w:szCs w:val="28"/>
          <w:rtl/>
        </w:rPr>
        <w:t>(جـ) إنه يعتبر البيت مملكة المرأة العظيمة , هي ربته ومديرته وقطب رحاه , فهي زوجة الرجل , وشريكة حياته , ومؤنس وحدته , وأم أولاده , وهو يعد عمل المرأة في تدبير البيت , ورعاية شؤون الزوج , وحسن تربية الأولاد , عبادةً وجهاداً , ولهذا يقاوم كل مذهب أو نظام يعوقها عن رسالتها , أو يضر بحسن أدائها لها , أو يخرب عليها عشها.</w:t>
      </w:r>
    </w:p>
    <w:p w14:paraId="3CA84208" w14:textId="77777777" w:rsidR="00906829" w:rsidRDefault="00906829" w:rsidP="00906829">
      <w:pPr>
        <w:ind w:left="607" w:hanging="540"/>
        <w:jc w:val="lowKashida"/>
        <w:rPr>
          <w:rFonts w:cs="Simplified Arabic"/>
          <w:sz w:val="28"/>
          <w:szCs w:val="28"/>
          <w:rtl/>
        </w:rPr>
      </w:pPr>
      <w:r>
        <w:rPr>
          <w:rFonts w:cs="Simplified Arabic"/>
          <w:sz w:val="28"/>
          <w:szCs w:val="28"/>
          <w:rtl/>
        </w:rPr>
        <w:t>ويرى القرضاوي أن كل مذهب أو نظام يحاول إجلاء المرأة عن مملكتها , ويخطفها من زوجها , وينتزعها من فلذات أكبادها - باسم الحرية , أو العمل , أو الفن , أو غير ذلك - هو في الحقيقة عدو للمرأة , يريد أن يسلبها كل شيء, ولا يعطيها لقاء ذلك شيئا يذكر , فلا غرو أن يرفضه الإسلام.</w:t>
      </w:r>
    </w:p>
    <w:p w14:paraId="1DFA125D" w14:textId="77777777" w:rsidR="00906829" w:rsidRDefault="00906829" w:rsidP="00906829">
      <w:pPr>
        <w:ind w:left="607" w:hanging="540"/>
        <w:jc w:val="lowKashida"/>
        <w:rPr>
          <w:rFonts w:cs="Simplified Arabic"/>
          <w:sz w:val="28"/>
          <w:szCs w:val="28"/>
          <w:rtl/>
        </w:rPr>
      </w:pPr>
      <w:r>
        <w:rPr>
          <w:rFonts w:cs="Simplified Arabic"/>
          <w:sz w:val="28"/>
          <w:szCs w:val="28"/>
          <w:rtl/>
        </w:rPr>
        <w:t xml:space="preserve">(د) إنه يريد أن يبني البيوت السعيدة , التي هي أساس المجتمع السعيد. والبيوت السعيدة إنما تبنى على الثقة واليقين , لا على الشك والريبة , والأسرة التي </w:t>
      </w:r>
      <w:r>
        <w:rPr>
          <w:rFonts w:cs="Simplified Arabic"/>
          <w:sz w:val="28"/>
          <w:szCs w:val="28"/>
          <w:rtl/>
        </w:rPr>
        <w:lastRenderedPageBreak/>
        <w:t>قوامها زوجان يتبادلان الشكوك والمخاوف , أسرة مبنية على شفير هار, والحياة في داخلها جحيم لا يطاق.</w:t>
      </w:r>
    </w:p>
    <w:p w14:paraId="1D9F2B04" w14:textId="77777777" w:rsidR="00906829" w:rsidRDefault="00906829" w:rsidP="00906829">
      <w:pPr>
        <w:ind w:left="607" w:hanging="540"/>
        <w:jc w:val="lowKashida"/>
        <w:rPr>
          <w:rFonts w:cs="Simplified Arabic"/>
          <w:sz w:val="28"/>
          <w:szCs w:val="28"/>
          <w:rtl/>
        </w:rPr>
      </w:pPr>
      <w:r>
        <w:rPr>
          <w:rFonts w:cs="Simplified Arabic"/>
          <w:sz w:val="28"/>
          <w:szCs w:val="28"/>
          <w:rtl/>
        </w:rPr>
        <w:t xml:space="preserve">(هـ) إنه يأذن لها أن تعمل خارج البيت فيما يلائمها من الأعمال التي تناسب طبيعتها واختصاصها وقدراتها , ولا يسحق أنوثتها , فعملها مشروع في حدود وبشروط. وخصوصاً عندما تكون هي أو أسرتها في حاجة إلى العمل الخارجي, أو يكون المجتمع نفسه في حاجة إلى عملها خاصة. وليست الحاجة إلى العمل محصورة في الناحية المادية فحسب , فقد تكون حاجة نفسية, كحاجة المتعلمة المتخصصة التي لم تتزوج , والمتزوجة التي لم تنجب , والشعور بالفراغ الطويل , والملل القاتل. وليس الأمر كما يدعيه أنصار عمل المرأة دون قيود ولا ضوابط </w:t>
      </w:r>
    </w:p>
    <w:p w14:paraId="7E41F8E3" w14:textId="77777777" w:rsidR="00906829" w:rsidRDefault="00906829" w:rsidP="00906829">
      <w:pPr>
        <w:spacing w:before="240"/>
        <w:ind w:left="67" w:firstLine="360"/>
        <w:jc w:val="lowKashida"/>
        <w:rPr>
          <w:rFonts w:cs="Simplified Arabic"/>
          <w:b/>
          <w:bCs/>
          <w:sz w:val="28"/>
          <w:szCs w:val="28"/>
          <w:rtl/>
        </w:rPr>
      </w:pPr>
      <w:r>
        <w:rPr>
          <w:rFonts w:cs="Simplified Arabic"/>
          <w:b/>
          <w:bCs/>
          <w:sz w:val="28"/>
          <w:szCs w:val="28"/>
          <w:rtl/>
        </w:rPr>
        <w:t>المطلب الخامس: شهادة المرأة:</w:t>
      </w:r>
    </w:p>
    <w:p w14:paraId="43F624C2" w14:textId="77777777" w:rsidR="00906829" w:rsidRDefault="00906829" w:rsidP="00906829">
      <w:pPr>
        <w:ind w:left="67" w:firstLine="360"/>
        <w:jc w:val="lowKashida"/>
        <w:rPr>
          <w:rFonts w:cs="Simplified Arabic"/>
          <w:sz w:val="28"/>
          <w:szCs w:val="28"/>
          <w:rtl/>
        </w:rPr>
      </w:pPr>
      <w:r>
        <w:rPr>
          <w:rFonts w:cs="Simplified Arabic"/>
          <w:sz w:val="28"/>
          <w:szCs w:val="28"/>
          <w:rtl/>
        </w:rPr>
        <w:t>يقول الشيخ القرضاوي: جعل القرآن شهادة الرجل تساوى شهادة امرأتين( واستشهدوا شهيدين من رجالكم , فإن لم يكونا رجلين فرجل وامرأتان ممن ترضون من الشهداء أن تضل إحداهما فتذكر إحداهما الأخرى، ولا يأب الشهداء إذا ما دعوا)البقرة-282.  كما قرر الفقهاء أن شهادة النساء لا تقبل في الحدود والقصاص.</w:t>
      </w:r>
    </w:p>
    <w:p w14:paraId="54ED0FE6" w14:textId="77777777" w:rsidR="00906829" w:rsidRDefault="00906829" w:rsidP="00906829">
      <w:pPr>
        <w:ind w:left="67" w:firstLine="360"/>
        <w:jc w:val="lowKashida"/>
        <w:rPr>
          <w:rFonts w:cs="Simplified Arabic"/>
          <w:sz w:val="28"/>
          <w:szCs w:val="28"/>
          <w:rtl/>
        </w:rPr>
      </w:pPr>
      <w:r>
        <w:rPr>
          <w:rFonts w:cs="Simplified Arabic"/>
          <w:sz w:val="28"/>
          <w:szCs w:val="28"/>
          <w:rtl/>
        </w:rPr>
        <w:t xml:space="preserve">وهذا التفاوت كما يقول القرضاوي ليس لنقص إنسانية المرأة أو كرامتها، بل لأنها - بفطرتها واختصاصها - لا تشتغل عادة بالأمور المالية والمعاملات المدنية. إنما يشغلها ما يشغل النساء - عادة - من شئون البيت إن كانت زوجة, والأولاد إن كانت أما, والتفكير في الزواج إن كانت أيماً، ومن ثم تكون ذاكرتها أضعف في شئون المعاملات. لهذا أمر الله تعالى أصحاب الدين إذا أرادوا الاستيثاق لديونهم أن </w:t>
      </w:r>
      <w:r>
        <w:rPr>
          <w:rFonts w:cs="Simplified Arabic"/>
          <w:sz w:val="28"/>
          <w:szCs w:val="28"/>
          <w:rtl/>
        </w:rPr>
        <w:lastRenderedPageBreak/>
        <w:t>يشهدوا عليها رجلين أو رجلاً وامرأتين. وعلل القرآن ذلك بقوله: ( أن تضل إحداهما فتذكر إحداهما الأخرى).</w:t>
      </w:r>
    </w:p>
    <w:p w14:paraId="2587DA33" w14:textId="77777777" w:rsidR="00906829" w:rsidRDefault="00906829" w:rsidP="00906829">
      <w:pPr>
        <w:ind w:left="67" w:firstLine="360"/>
        <w:jc w:val="lowKashida"/>
        <w:rPr>
          <w:rFonts w:cs="Simplified Arabic"/>
          <w:sz w:val="28"/>
          <w:szCs w:val="28"/>
          <w:rtl/>
        </w:rPr>
      </w:pPr>
      <w:r>
        <w:rPr>
          <w:rFonts w:cs="Simplified Arabic"/>
          <w:sz w:val="28"/>
          <w:szCs w:val="28"/>
          <w:rtl/>
        </w:rPr>
        <w:t>ومثل ذلك ما ذهب إليه كثير من الفقهاء، الذين لم يعتبروا شهادة النساء، في الحدود والقصاص.. بعداً بالمرأة عن مجالات الاحتكاك , ومواطن الجرائم. والعدوان على الأنفس والأعراض والأموال. فهي إن شهدت هذه الجرائم كثيرا ما تغمض عينها , وتهرب صائحة مولولة , ويصعب عليها أن تصف هذه الجرائم بدقة ووضوح , لأن أعصابها لا تحتمل التدقيق في مثل هذه الحال.</w:t>
      </w:r>
    </w:p>
    <w:p w14:paraId="67CAA2BA" w14:textId="77777777" w:rsidR="00906829" w:rsidRDefault="00906829" w:rsidP="00906829">
      <w:pPr>
        <w:ind w:left="67" w:firstLine="360"/>
        <w:jc w:val="lowKashida"/>
        <w:rPr>
          <w:rFonts w:cs="Simplified Arabic"/>
          <w:sz w:val="28"/>
          <w:szCs w:val="28"/>
          <w:rtl/>
        </w:rPr>
      </w:pPr>
      <w:r>
        <w:rPr>
          <w:rFonts w:cs="Simplified Arabic"/>
          <w:sz w:val="28"/>
          <w:szCs w:val="28"/>
          <w:rtl/>
        </w:rPr>
        <w:t>ولهذا يرى هؤلاء الفقهاء أنفسهم الأخذ بشهادة المرأة - ولو منفردة - فيما هو من شأنها واختصاصها , كشهادتها في الرضاع والبكارة والثيوبة والحيض والولادة , ونحو ذلك مما كان يختص بمعرفته النساء , في العصور السابقة.</w:t>
      </w:r>
    </w:p>
    <w:p w14:paraId="63D1AF5B" w14:textId="77777777" w:rsidR="00906829" w:rsidRDefault="00906829" w:rsidP="00906829">
      <w:pPr>
        <w:ind w:left="67" w:firstLine="360"/>
        <w:jc w:val="lowKashida"/>
        <w:rPr>
          <w:rFonts w:cs="Simplified Arabic"/>
          <w:sz w:val="28"/>
          <w:szCs w:val="28"/>
          <w:rtl/>
        </w:rPr>
      </w:pPr>
      <w:r>
        <w:rPr>
          <w:rFonts w:cs="Simplified Arabic"/>
          <w:sz w:val="28"/>
          <w:szCs w:val="28"/>
          <w:rtl/>
        </w:rPr>
        <w:t>على أن هذا الحكم غير مجمع عليه, فمذهب عطاء - من أئمة التابعين - الأخذ بشهادة النساء.</w:t>
      </w:r>
    </w:p>
    <w:p w14:paraId="7E412493" w14:textId="77777777" w:rsidR="00906829" w:rsidRDefault="00906829" w:rsidP="00906829">
      <w:pPr>
        <w:ind w:left="67" w:firstLine="360"/>
        <w:jc w:val="lowKashida"/>
        <w:rPr>
          <w:rFonts w:cs="Simplified Arabic"/>
          <w:sz w:val="28"/>
          <w:szCs w:val="28"/>
          <w:rtl/>
        </w:rPr>
      </w:pPr>
      <w:r>
        <w:rPr>
          <w:rFonts w:cs="Simplified Arabic"/>
          <w:sz w:val="28"/>
          <w:szCs w:val="28"/>
          <w:rtl/>
        </w:rPr>
        <w:t>ومن الفقهاء من يرى الأخذ بشهادة النساء , في الجنايات في المجتمعات التي لا يكون فيها الرجال عادة مثل حمامات النساء , والأعراس , وغير ذلك مما اعتاد الناس أن يجعلوا فيه للنساء أماكن خاصة , فإذا اعتدت إحداهن على أخرى بقتل أو جرح أو كسر , وشهد عليها شهود منهن , فهل تهدر شهادتهن لمجرد أنهن إناث ؟ أو تطلب شهادة الرجال في مجتمع لا يحضرون فيه عادة ؟</w:t>
      </w:r>
    </w:p>
    <w:p w14:paraId="24251889" w14:textId="77777777" w:rsidR="00906829" w:rsidRDefault="00906829" w:rsidP="00906829">
      <w:pPr>
        <w:ind w:left="67" w:firstLine="360"/>
        <w:jc w:val="lowKashida"/>
        <w:rPr>
          <w:rFonts w:cs="Simplified Arabic"/>
          <w:sz w:val="28"/>
          <w:szCs w:val="28"/>
          <w:rtl/>
        </w:rPr>
      </w:pPr>
      <w:r>
        <w:rPr>
          <w:rFonts w:cs="Simplified Arabic"/>
          <w:sz w:val="28"/>
          <w:szCs w:val="28"/>
          <w:rtl/>
        </w:rPr>
        <w:t>أما القرضاوي فيرى أن تعتبر شهادتهن ما دمن عادلات ضابطات واعيات.</w:t>
      </w:r>
    </w:p>
    <w:p w14:paraId="3E2B006F" w14:textId="77777777" w:rsidR="00906829" w:rsidRDefault="00906829" w:rsidP="00906829">
      <w:pPr>
        <w:spacing w:before="240"/>
        <w:ind w:left="67" w:firstLine="360"/>
        <w:jc w:val="lowKashida"/>
        <w:rPr>
          <w:rFonts w:cs="Simplified Arabic"/>
          <w:b/>
          <w:bCs/>
          <w:sz w:val="28"/>
          <w:szCs w:val="28"/>
          <w:rtl/>
        </w:rPr>
      </w:pPr>
      <w:r>
        <w:rPr>
          <w:rFonts w:cs="Simplified Arabic"/>
          <w:b/>
          <w:bCs/>
          <w:sz w:val="28"/>
          <w:szCs w:val="28"/>
          <w:rtl/>
        </w:rPr>
        <w:lastRenderedPageBreak/>
        <w:t>المطلب السادس: الميراث(</w:t>
      </w:r>
      <w:r>
        <w:rPr>
          <w:rStyle w:val="af5"/>
          <w:rFonts w:cs="Simplified Arabic"/>
          <w:b/>
          <w:bCs/>
          <w:sz w:val="28"/>
          <w:szCs w:val="28"/>
          <w:rtl/>
        </w:rPr>
        <w:footnoteReference w:id="295"/>
      </w:r>
      <w:r>
        <w:rPr>
          <w:rFonts w:cs="Simplified Arabic"/>
          <w:b/>
          <w:bCs/>
          <w:sz w:val="28"/>
          <w:szCs w:val="28"/>
          <w:rtl/>
        </w:rPr>
        <w:t>):</w:t>
      </w:r>
    </w:p>
    <w:p w14:paraId="12BC72CD" w14:textId="77777777" w:rsidR="00906829" w:rsidRDefault="00906829" w:rsidP="00906829">
      <w:pPr>
        <w:ind w:left="67" w:firstLine="360"/>
        <w:jc w:val="lowKashida"/>
        <w:rPr>
          <w:rFonts w:cs="Simplified Arabic"/>
          <w:sz w:val="28"/>
          <w:szCs w:val="28"/>
          <w:rtl/>
        </w:rPr>
      </w:pPr>
      <w:r>
        <w:rPr>
          <w:rFonts w:cs="Simplified Arabic"/>
          <w:sz w:val="28"/>
          <w:szCs w:val="28"/>
          <w:rtl/>
        </w:rPr>
        <w:t>يقول القرضاوي: أما التفاوت في الميراث بين الرجل والمرأة , فالواضح أنه نتيجة للتفاوت بينهما في الأعباء, والتكاليف المالية المفروضة على كل منهما شرعا.</w:t>
      </w:r>
    </w:p>
    <w:p w14:paraId="628CD918" w14:textId="77777777" w:rsidR="00906829" w:rsidRDefault="00906829" w:rsidP="00906829">
      <w:pPr>
        <w:ind w:left="67" w:firstLine="360"/>
        <w:jc w:val="lowKashida"/>
        <w:rPr>
          <w:rFonts w:cs="Simplified Arabic"/>
          <w:sz w:val="28"/>
          <w:szCs w:val="28"/>
          <w:rtl/>
        </w:rPr>
      </w:pPr>
      <w:r>
        <w:rPr>
          <w:rFonts w:cs="Simplified Arabic"/>
          <w:sz w:val="28"/>
          <w:szCs w:val="28"/>
          <w:rtl/>
        </w:rPr>
        <w:t>فلو افترضنا أبا مات , وترك وراءه ابنا وبنتا , فالابن يتزوج فيدفع مهراً , ويدخل بالزوجة فيدفع نفقتها , على حين تتزوج البنت فتأخذ مهراً , ثم يدخل بها زوجها , فيلتزم بنفقتها , ولا يكلفها فلساً , وان كانت من أغنى الناس.</w:t>
      </w:r>
    </w:p>
    <w:p w14:paraId="50715784" w14:textId="77777777" w:rsidR="00906829" w:rsidRDefault="00906829" w:rsidP="00906829">
      <w:pPr>
        <w:ind w:left="67" w:firstLine="360"/>
        <w:jc w:val="lowKashida"/>
        <w:rPr>
          <w:rFonts w:cs="Simplified Arabic"/>
          <w:sz w:val="28"/>
          <w:szCs w:val="28"/>
          <w:rtl/>
        </w:rPr>
      </w:pPr>
      <w:r>
        <w:rPr>
          <w:rFonts w:cs="Simplified Arabic"/>
          <w:sz w:val="28"/>
          <w:szCs w:val="28"/>
          <w:rtl/>
        </w:rPr>
        <w:t>فإذا كان قد ترك لهما مائة وخمسين ألفا مثلاً , أخذ الابن منها مائة وأخته خمسين. فعندما يتزوج الابن قد يدفع مهراً وهدايا نقدرها مثلا بخمسة وعشرين ألفا. فينقص نصيبه ليصبح (75000) خمسة وسبعين ألفاً. في حين تتزوج أخته فتقبض مهراً وهدايا نقدرها بما قدرنا به ما دفع أخوها لمثلها. فهنا يزيد نصيبها فيصبح ( 75000 ) خمسة وسبعين ألفا. فتساويا.</w:t>
      </w:r>
    </w:p>
    <w:p w14:paraId="27374F14" w14:textId="77777777" w:rsidR="00906829" w:rsidRDefault="00906829" w:rsidP="00906829">
      <w:pPr>
        <w:spacing w:before="240"/>
        <w:ind w:left="67" w:firstLine="360"/>
        <w:jc w:val="lowKashida"/>
        <w:rPr>
          <w:rFonts w:cs="Simplified Arabic"/>
          <w:b/>
          <w:bCs/>
          <w:sz w:val="28"/>
          <w:szCs w:val="28"/>
          <w:rtl/>
        </w:rPr>
      </w:pPr>
      <w:r>
        <w:rPr>
          <w:rFonts w:cs="Simplified Arabic"/>
          <w:b/>
          <w:bCs/>
          <w:sz w:val="28"/>
          <w:szCs w:val="28"/>
          <w:rtl/>
        </w:rPr>
        <w:t>المطلب السابع: الدية(</w:t>
      </w:r>
      <w:r>
        <w:rPr>
          <w:rStyle w:val="af5"/>
          <w:rFonts w:cs="Simplified Arabic"/>
          <w:b/>
          <w:bCs/>
          <w:sz w:val="28"/>
          <w:szCs w:val="28"/>
          <w:rtl/>
        </w:rPr>
        <w:footnoteReference w:id="296"/>
      </w:r>
      <w:r>
        <w:rPr>
          <w:rFonts w:cs="Simplified Arabic"/>
          <w:b/>
          <w:bCs/>
          <w:sz w:val="28"/>
          <w:szCs w:val="28"/>
          <w:rtl/>
        </w:rPr>
        <w:t>):</w:t>
      </w:r>
    </w:p>
    <w:p w14:paraId="0FE169DE"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t>وأما الدية فليس فيها حديث متفق على صحته, ولا إجماع مستيقن بل ذهب ابن علية والأصم - من فقهاء السلف - إلى التسوية بين الرجل والمرأة في الدية, وهو الذي يتفق مع عموم النصوص القرآنية والنبوية الصحيحة وإطلاقها. ولو ذهب إلى ذلك ذاهب اليوم , ما كان عليه من حرج , فالفتوى تغير بتغير الزمان والمكان، إذا كانت تتمشى مع النصوص الجزئية والمقاصد الكلية ؟</w:t>
      </w:r>
    </w:p>
    <w:p w14:paraId="55A71495"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lastRenderedPageBreak/>
        <w:t xml:space="preserve">وخلال ندوة نظمها المجلس الأعلى لشؤون الأسرة في العاصمة القطرية الدوحة الأربعاء 22-12-2004م، قال القرضاوي: بأن "مسألة الدية محل اجتهاد، وليست من الثوابت ولا من القطعيات؛ لذلك ليس هناك مانع من إعادة النظر فيما ذهب إليه الفقهاء" بشأنها. </w:t>
      </w:r>
    </w:p>
    <w:p w14:paraId="05CD750B"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t xml:space="preserve">وأضاف: "بالنظر إلى القرآن الكريم لا نجد دليلا يساند رأي القائلين بالتنصيف وعبارة القرآن الكريم في الدية عامة مطلقة لم تخص الرجل بشيء منها عن المرأة، قال تعالى: ومن قتل مؤمنا خطا فتحرير رقبة مؤمنة ودية مسلمة إلى أهله) النساء الآية 92. </w:t>
      </w:r>
    </w:p>
    <w:p w14:paraId="360FE377"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t xml:space="preserve">وأوضح القرضاوي أن هذه الآية تشير إلى أنه: "لا فرق في وجوب الدية بالقتل الخطأ بين الذكر والأنثى، فمن المعلوم عند أهل اللغة أن النكرة في سياق الشرط تعم، فالجملة (الآية ) شرطية ومؤمنا نكرة تشمل المرأة والرجل فتقتضي العموم". </w:t>
      </w:r>
    </w:p>
    <w:p w14:paraId="1A96161D"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t xml:space="preserve">كما رأى القرضاوي أن مسألة الدية "ليس فيها حديث متفق على صحته ولا إجماع مستيقن وإذا لم يصح حديث في هذه القضية يحتج به فكذلك لم يثبت فيها إجماع... بل ذهب ابن علية والأصم- من فقهاء السلف- إلى التسوية بين الرجل والمرأة في الدية وهو الذي يتفق مع عموم النصوص القرآنية والنبوية وإطلاقها". </w:t>
      </w:r>
    </w:p>
    <w:p w14:paraId="0ADB0DC3"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t xml:space="preserve">واعتبر أن استخدام القياس على الميراث في مسألة الدية "لا يعتد به فهنالك حالات كثيرة (في الميراث) تأخذ فيها المرأة نفس النصيب الذي يأخذه الرجل". </w:t>
      </w:r>
    </w:p>
    <w:p w14:paraId="10ABA04C"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lastRenderedPageBreak/>
        <w:t xml:space="preserve">وفند الشيخ القرضاوي حجة مراعاة المصلحة الذي يستند إليها القائلون بالتنصيف باعتبار أن فقد الرجل باعتباره العائل ليس مثل فقد المرأة، وقال: "هذا الأمر ليس له اعتبار في الشريعة بدليل أن دية الطفل الصغير مثل الكبير والفراش مثل البروفسور". </w:t>
      </w:r>
    </w:p>
    <w:p w14:paraId="23314EC4"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t xml:space="preserve">ودعّم القرضاوي رأيه بما ذهب إليه عدد من علماء العصر كالشيخ محمد رشيد رضا والشيخ محمود شلتوت في كتابه "الإسلام عقيدة وشريعة"، والشيخ أبو زهرة في كتابه "العقوبة"، والشيخ محمد الغزالي رحمه الله. </w:t>
      </w:r>
    </w:p>
    <w:p w14:paraId="35A76FCC"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t xml:space="preserve">وأنهى القرضاوي أدلته بضرورة النظر في مسألة الدية من زاوية تكريم المرأة، ودعا حكومة قطر إلى الأخذ بهذا التوجه. </w:t>
      </w:r>
    </w:p>
    <w:p w14:paraId="7378C098" w14:textId="77777777" w:rsidR="00906829" w:rsidRDefault="00906829" w:rsidP="00906829">
      <w:pPr>
        <w:spacing w:line="288" w:lineRule="auto"/>
        <w:ind w:left="68" w:firstLine="360"/>
        <w:jc w:val="lowKashida"/>
        <w:rPr>
          <w:rFonts w:cs="Simplified Arabic"/>
          <w:sz w:val="28"/>
          <w:szCs w:val="28"/>
          <w:rtl/>
        </w:rPr>
      </w:pPr>
      <w:r>
        <w:rPr>
          <w:rFonts w:cs="Simplified Arabic"/>
          <w:sz w:val="28"/>
          <w:szCs w:val="28"/>
          <w:rtl/>
        </w:rPr>
        <w:t>واتفق مع رأى الشيخ القرضاوي خلال الندوة كل من الشيخ عبد القادر بن محمد العماري نائب رئيس محكمة الاستئناف سابقا، والدكتورة عائشة يوسف المناعي عميدة كلية الشريعة جامعة قطر، والأستاذ الدكتور محمد عثمان شبير أستاذ بقسم الفقه كلية الشريعة جامعة قطر(</w:t>
      </w:r>
      <w:r>
        <w:rPr>
          <w:rStyle w:val="af5"/>
          <w:rFonts w:cs="Simplified Arabic"/>
          <w:sz w:val="28"/>
          <w:szCs w:val="28"/>
          <w:rtl/>
        </w:rPr>
        <w:footnoteReference w:id="297"/>
      </w:r>
      <w:r>
        <w:rPr>
          <w:rFonts w:cs="Simplified Arabic"/>
          <w:sz w:val="28"/>
          <w:szCs w:val="28"/>
          <w:rtl/>
        </w:rPr>
        <w:t>).</w:t>
      </w:r>
    </w:p>
    <w:p w14:paraId="7A817F1A" w14:textId="77777777" w:rsidR="00906829" w:rsidRDefault="00906829" w:rsidP="00906829">
      <w:pPr>
        <w:spacing w:line="288" w:lineRule="auto"/>
        <w:ind w:left="68" w:firstLine="360"/>
        <w:jc w:val="lowKashida"/>
        <w:rPr>
          <w:rFonts w:cs="Simplified Arabic"/>
          <w:b/>
          <w:bCs/>
          <w:sz w:val="28"/>
          <w:szCs w:val="28"/>
          <w:rtl/>
        </w:rPr>
      </w:pPr>
      <w:r>
        <w:rPr>
          <w:rFonts w:cs="Simplified Arabic"/>
          <w:b/>
          <w:bCs/>
          <w:sz w:val="28"/>
          <w:szCs w:val="28"/>
          <w:rtl/>
        </w:rPr>
        <w:t>المطلب الثامن: القوامة</w:t>
      </w:r>
      <w:r>
        <w:rPr>
          <w:rFonts w:cs="Simplified Arabic"/>
          <w:sz w:val="28"/>
          <w:szCs w:val="28"/>
          <w:rtl/>
        </w:rPr>
        <w:t>(</w:t>
      </w:r>
      <w:r>
        <w:rPr>
          <w:rStyle w:val="af5"/>
          <w:rFonts w:cs="Simplified Arabic"/>
          <w:sz w:val="28"/>
          <w:szCs w:val="28"/>
          <w:rtl/>
        </w:rPr>
        <w:footnoteReference w:id="298"/>
      </w:r>
      <w:r>
        <w:rPr>
          <w:rFonts w:cs="Simplified Arabic"/>
          <w:sz w:val="28"/>
          <w:szCs w:val="28"/>
          <w:rtl/>
        </w:rPr>
        <w:t>)</w:t>
      </w:r>
      <w:r>
        <w:rPr>
          <w:rFonts w:cs="Simplified Arabic"/>
          <w:b/>
          <w:bCs/>
          <w:sz w:val="28"/>
          <w:szCs w:val="28"/>
          <w:rtl/>
        </w:rPr>
        <w:t>:</w:t>
      </w:r>
    </w:p>
    <w:p w14:paraId="54F5FA43" w14:textId="77777777" w:rsidR="00906829" w:rsidRDefault="00906829" w:rsidP="00906829">
      <w:pPr>
        <w:ind w:left="68" w:firstLine="360"/>
        <w:jc w:val="lowKashida"/>
        <w:rPr>
          <w:rFonts w:cs="Simplified Arabic"/>
          <w:sz w:val="28"/>
          <w:szCs w:val="28"/>
          <w:rtl/>
        </w:rPr>
      </w:pPr>
      <w:r>
        <w:rPr>
          <w:rFonts w:cs="Simplified Arabic"/>
          <w:sz w:val="28"/>
          <w:szCs w:val="28"/>
          <w:rtl/>
        </w:rPr>
        <w:t>يقول القرضاوي: وأما القوامة , فإنما جعلها الله للرجل بنص القرآن لأمرين:</w:t>
      </w:r>
    </w:p>
    <w:p w14:paraId="7B8EB2E1" w14:textId="77777777" w:rsidR="00906829" w:rsidRDefault="00906829" w:rsidP="00906829">
      <w:pPr>
        <w:spacing w:line="288" w:lineRule="auto"/>
        <w:ind w:left="68"/>
        <w:jc w:val="lowKashida"/>
        <w:rPr>
          <w:rFonts w:cs="Simplified Arabic"/>
          <w:sz w:val="28"/>
          <w:szCs w:val="28"/>
          <w:rtl/>
        </w:rPr>
      </w:pPr>
      <w:r>
        <w:rPr>
          <w:rFonts w:cs="Simplified Arabic"/>
          <w:sz w:val="28"/>
          <w:szCs w:val="28"/>
          <w:rtl/>
        </w:rPr>
        <w:t>1. ما فضله الله به من التبصر في العواقب , والنظر في الأمور بعقلانية أكثر من المرأة التي جهزها بجهاز عاطفي دفاق من أجل الأمومة.</w:t>
      </w:r>
    </w:p>
    <w:p w14:paraId="2C715A13" w14:textId="77777777" w:rsidR="00906829" w:rsidRDefault="00906829" w:rsidP="00906829">
      <w:pPr>
        <w:spacing w:line="288" w:lineRule="auto"/>
        <w:ind w:left="68"/>
        <w:jc w:val="lowKashida"/>
        <w:rPr>
          <w:rFonts w:cs="Simplified Arabic"/>
          <w:sz w:val="28"/>
          <w:szCs w:val="28"/>
          <w:rtl/>
        </w:rPr>
      </w:pPr>
      <w:r>
        <w:rPr>
          <w:rFonts w:cs="Simplified Arabic"/>
          <w:sz w:val="28"/>
          <w:szCs w:val="28"/>
          <w:rtl/>
        </w:rPr>
        <w:lastRenderedPageBreak/>
        <w:t>2. أن الرجل هو الذي ينفق الكثير على تأسيس الأسرة. فلو إنهدمت ستنهدم على أم رأسه لهذا سيفكر ألف مرة قبل أن يتخذ قرار تفكيكها.</w:t>
      </w:r>
    </w:p>
    <w:p w14:paraId="139959F4" w14:textId="77777777" w:rsidR="00906829" w:rsidRDefault="00906829" w:rsidP="00906829">
      <w:pPr>
        <w:spacing w:before="240" w:line="288" w:lineRule="auto"/>
        <w:ind w:left="68" w:firstLine="360"/>
        <w:jc w:val="lowKashida"/>
        <w:rPr>
          <w:rFonts w:cs="Simplified Arabic"/>
          <w:b/>
          <w:bCs/>
          <w:sz w:val="28"/>
          <w:szCs w:val="28"/>
          <w:rtl/>
        </w:rPr>
      </w:pPr>
      <w:r>
        <w:rPr>
          <w:rFonts w:cs="Simplified Arabic"/>
          <w:b/>
          <w:bCs/>
          <w:sz w:val="28"/>
          <w:szCs w:val="28"/>
          <w:rtl/>
        </w:rPr>
        <w:t>المطلب التاسع: المناصب القضائية والسياسية</w:t>
      </w:r>
      <w:r>
        <w:rPr>
          <w:rFonts w:cs="Simplified Arabic"/>
          <w:sz w:val="28"/>
          <w:szCs w:val="28"/>
          <w:rtl/>
        </w:rPr>
        <w:t>(</w:t>
      </w:r>
      <w:r>
        <w:rPr>
          <w:rStyle w:val="af5"/>
          <w:rFonts w:cs="Simplified Arabic"/>
          <w:sz w:val="28"/>
          <w:szCs w:val="28"/>
          <w:rtl/>
        </w:rPr>
        <w:footnoteReference w:id="299"/>
      </w:r>
      <w:r>
        <w:rPr>
          <w:rFonts w:cs="Simplified Arabic"/>
          <w:sz w:val="28"/>
          <w:szCs w:val="28"/>
          <w:rtl/>
        </w:rPr>
        <w:t>)</w:t>
      </w:r>
      <w:r>
        <w:rPr>
          <w:rFonts w:cs="Simplified Arabic"/>
          <w:b/>
          <w:bCs/>
          <w:sz w:val="28"/>
          <w:szCs w:val="28"/>
          <w:rtl/>
        </w:rPr>
        <w:t>:</w:t>
      </w:r>
    </w:p>
    <w:p w14:paraId="7D1CB151" w14:textId="77777777" w:rsidR="00906829" w:rsidRDefault="00906829" w:rsidP="00906829">
      <w:pPr>
        <w:ind w:left="67" w:firstLine="360"/>
        <w:jc w:val="lowKashida"/>
        <w:rPr>
          <w:rFonts w:cs="Simplified Arabic"/>
          <w:sz w:val="28"/>
          <w:szCs w:val="28"/>
          <w:rtl/>
        </w:rPr>
      </w:pPr>
      <w:r>
        <w:rPr>
          <w:rFonts w:cs="Simplified Arabic"/>
          <w:sz w:val="28"/>
          <w:szCs w:val="28"/>
          <w:rtl/>
        </w:rPr>
        <w:t>وأما مناصب القضاء , والسياسة, فقد أجازها القرضاوي وفقا لمذهب الحنفية، كما تجوز شهادتها فيه , أي في غير الأمور الجنائية , وأجاز أن تتولى القضاء , في الأموال وفي الجنايات وغيرها.</w:t>
      </w:r>
    </w:p>
    <w:p w14:paraId="50CB5BCC" w14:textId="77777777" w:rsidR="00906829" w:rsidRDefault="00906829" w:rsidP="00906829">
      <w:pPr>
        <w:ind w:left="67" w:firstLine="360"/>
        <w:jc w:val="lowKashida"/>
        <w:rPr>
          <w:rFonts w:cs="Simplified Arabic"/>
          <w:sz w:val="28"/>
          <w:szCs w:val="28"/>
          <w:rtl/>
        </w:rPr>
      </w:pPr>
      <w:r>
        <w:rPr>
          <w:rFonts w:cs="Simplified Arabic"/>
          <w:sz w:val="28"/>
          <w:szCs w:val="28"/>
          <w:rtl/>
        </w:rPr>
        <w:t>وقد علق القرضاوي جواز ذلك، بأنه لا يعنى وجوبه ولزومه , بل ينظر للأمر في ضوء مصلحة المرأة , ومصلحة الأسرة , ومصلحة المجتمع , ومصلحة الإسلام , وقد يؤدي ذلك إلى اختيار بعض النساء المتميزات في سن معينة , للقضاء في أمور معينة , وفي ظروف معينة.</w:t>
      </w:r>
    </w:p>
    <w:p w14:paraId="248D8631" w14:textId="77777777" w:rsidR="00906829" w:rsidRDefault="00906829" w:rsidP="00906829">
      <w:pPr>
        <w:ind w:left="67" w:firstLine="360"/>
        <w:jc w:val="lowKashida"/>
        <w:rPr>
          <w:rFonts w:cs="Simplified Arabic"/>
          <w:sz w:val="28"/>
          <w:szCs w:val="28"/>
          <w:rtl/>
        </w:rPr>
      </w:pPr>
      <w:r>
        <w:rPr>
          <w:rFonts w:cs="Simplified Arabic"/>
          <w:sz w:val="28"/>
          <w:szCs w:val="28"/>
          <w:rtl/>
        </w:rPr>
        <w:t xml:space="preserve">وأما منعها من رئاسة الدولة وما في حكمها , فلأن طاقة المرأة - غالبا - لا تحتمل الصراع الذي تقتضيه تلك المسؤولية الجسيمة. وإنما قلنا: « غالبا » , لأنه قد يوجد من النساء من يكن أقدر من بعض الرجال , مثل ملكة سبأ , التي قص الله علينا قصتها في القرآن , ولكن الأحكام لا تبنى على النادر , بل على الأعم الأغلب </w:t>
      </w:r>
      <w:r>
        <w:rPr>
          <w:rFonts w:cs="Simplified Arabic"/>
          <w:sz w:val="28"/>
          <w:szCs w:val="28"/>
          <w:rtl/>
        </w:rPr>
        <w:lastRenderedPageBreak/>
        <w:t>, ولهذا قال علماؤنا: النادر لا حكم له، وأما أن تكون مديرة أو عميدة , أو رئيسة مؤسسة , أو عضواً في مجلس نيابي، أو نحو ذلك, فلا حرج إذا اقتضته المصلحة</w:t>
      </w:r>
    </w:p>
    <w:p w14:paraId="6461BA8C" w14:textId="77777777" w:rsidR="00906829" w:rsidRDefault="00906829" w:rsidP="00906829">
      <w:pPr>
        <w:spacing w:before="240"/>
        <w:ind w:left="67" w:firstLine="653"/>
        <w:jc w:val="lowKashida"/>
        <w:rPr>
          <w:rFonts w:cs="Simplified Arabic"/>
          <w:b/>
          <w:bCs/>
          <w:sz w:val="28"/>
          <w:szCs w:val="28"/>
          <w:rtl/>
        </w:rPr>
      </w:pPr>
    </w:p>
    <w:p w14:paraId="143E8845" w14:textId="77777777" w:rsidR="00906829" w:rsidRDefault="00906829" w:rsidP="00906829">
      <w:pPr>
        <w:spacing w:before="240"/>
        <w:ind w:left="67" w:firstLine="653"/>
        <w:jc w:val="lowKashida"/>
        <w:rPr>
          <w:rFonts w:cs="Simplified Arabic"/>
          <w:b/>
          <w:bCs/>
          <w:sz w:val="28"/>
          <w:szCs w:val="28"/>
          <w:rtl/>
        </w:rPr>
      </w:pPr>
    </w:p>
    <w:p w14:paraId="3DFE78C3" w14:textId="77777777" w:rsidR="00906829" w:rsidRDefault="00906829" w:rsidP="00906829">
      <w:pPr>
        <w:spacing w:before="240"/>
        <w:ind w:left="67" w:firstLine="653"/>
        <w:jc w:val="lowKashida"/>
        <w:rPr>
          <w:rFonts w:cs="Simplified Arabic"/>
          <w:b/>
          <w:bCs/>
          <w:sz w:val="28"/>
          <w:szCs w:val="28"/>
          <w:rtl/>
        </w:rPr>
      </w:pPr>
      <w:r>
        <w:rPr>
          <w:rFonts w:cs="Simplified Arabic"/>
          <w:b/>
          <w:bCs/>
          <w:sz w:val="28"/>
          <w:szCs w:val="28"/>
          <w:rtl/>
        </w:rPr>
        <w:t>المطلب العاشر: الطلاق</w:t>
      </w:r>
      <w:r>
        <w:rPr>
          <w:rFonts w:cs="Simplified Arabic"/>
          <w:sz w:val="28"/>
          <w:szCs w:val="28"/>
          <w:rtl/>
        </w:rPr>
        <w:t>(</w:t>
      </w:r>
      <w:r>
        <w:rPr>
          <w:rStyle w:val="af5"/>
          <w:rFonts w:cs="Simplified Arabic"/>
          <w:sz w:val="28"/>
          <w:szCs w:val="28"/>
          <w:rtl/>
        </w:rPr>
        <w:footnoteReference w:id="300"/>
      </w:r>
      <w:r>
        <w:rPr>
          <w:rFonts w:cs="Simplified Arabic"/>
          <w:sz w:val="28"/>
          <w:szCs w:val="28"/>
          <w:rtl/>
        </w:rPr>
        <w:t>)</w:t>
      </w:r>
      <w:r>
        <w:rPr>
          <w:rFonts w:cs="Simplified Arabic"/>
          <w:b/>
          <w:bCs/>
          <w:sz w:val="28"/>
          <w:szCs w:val="28"/>
          <w:rtl/>
        </w:rPr>
        <w:t>:</w:t>
      </w:r>
    </w:p>
    <w:p w14:paraId="666BA56F" w14:textId="77777777" w:rsidR="00906829" w:rsidRDefault="00906829" w:rsidP="00906829">
      <w:pPr>
        <w:ind w:left="67" w:firstLine="360"/>
        <w:jc w:val="lowKashida"/>
        <w:rPr>
          <w:rFonts w:cs="Simplified Arabic"/>
          <w:sz w:val="28"/>
          <w:szCs w:val="28"/>
          <w:rtl/>
        </w:rPr>
      </w:pPr>
      <w:r>
        <w:rPr>
          <w:rFonts w:cs="Simplified Arabic"/>
          <w:b/>
          <w:bCs/>
          <w:sz w:val="28"/>
          <w:szCs w:val="28"/>
          <w:rtl/>
        </w:rPr>
        <w:tab/>
      </w:r>
      <w:r>
        <w:rPr>
          <w:rFonts w:cs="Simplified Arabic"/>
          <w:sz w:val="28"/>
          <w:szCs w:val="28"/>
          <w:rtl/>
        </w:rPr>
        <w:t>معنى الطلاق: الطلاق لغة، حل القيد والإطلاق، ومنه ناقة طالق، أي مرسلة بلا قيد، وأسير مطلق، أي حل قيده وخلي عنه، لكن العرف خص الطلاق بحل القيد المعنوي، وهو في المرأة، والإطلاق في حل القيد الحسي في غير المرأة.</w:t>
      </w:r>
    </w:p>
    <w:p w14:paraId="4AB66FEF" w14:textId="77777777" w:rsidR="00906829" w:rsidRDefault="00906829" w:rsidP="00906829">
      <w:pPr>
        <w:ind w:left="67" w:firstLine="360"/>
        <w:jc w:val="lowKashida"/>
        <w:rPr>
          <w:rFonts w:cs="Simplified Arabic"/>
          <w:sz w:val="28"/>
          <w:szCs w:val="28"/>
          <w:rtl/>
        </w:rPr>
      </w:pPr>
      <w:r>
        <w:rPr>
          <w:rFonts w:cs="Simplified Arabic"/>
          <w:sz w:val="28"/>
          <w:szCs w:val="28"/>
          <w:rtl/>
        </w:rPr>
        <w:t>وشرعاً: حل قيد النكاح، أو حل عقْد النكاح بلفظ الطلاق ونحوه. أو رفع قيد النكاح في الحال أو المآل بلفظ مخصوص، فحل رابطة الزواج في الحال يكون بالطلاق البائن، وفي المآل أي بعد العدة يكون بالطلاق الرجعي. واللفظ المخصوص: هو الصريح كلفظ الطلاق، والكناية كلفظ البائن والحرام والإطلاق ونحوها. ويقوم مقام اللفظ: الكتابة والإشارة المفهمة، ويلحق بلفظ الطلاق لفظ «الخلع» وقول القاضي: «فرقت» في التفريق للغيبة أو الحبس، أو لعدم الإنفاق أو لسوء العشرة. وقد أخرج باللفظ المخصوص: الفسخ، فإنه يحل رابطة الزواج في الحال، لكن بغير لفظ الطلاق ونحوه، والفسخ كخيار البلوغ، وعدم الكفاءة، ونقصان المهر، والردة(</w:t>
      </w:r>
      <w:r>
        <w:rPr>
          <w:rStyle w:val="af5"/>
          <w:rFonts w:cs="Simplified Arabic"/>
          <w:sz w:val="28"/>
          <w:szCs w:val="28"/>
          <w:rtl/>
        </w:rPr>
        <w:footnoteReference w:id="301"/>
      </w:r>
      <w:r>
        <w:rPr>
          <w:rFonts w:cs="Simplified Arabic"/>
          <w:sz w:val="28"/>
          <w:szCs w:val="28"/>
          <w:rtl/>
        </w:rPr>
        <w:t>).</w:t>
      </w:r>
    </w:p>
    <w:p w14:paraId="53F11125" w14:textId="77777777" w:rsidR="00906829" w:rsidRDefault="00906829" w:rsidP="00906829">
      <w:pPr>
        <w:ind w:left="67" w:firstLine="360"/>
        <w:jc w:val="lowKashida"/>
        <w:rPr>
          <w:rFonts w:cs="Simplified Arabic"/>
          <w:sz w:val="28"/>
          <w:szCs w:val="28"/>
          <w:rtl/>
        </w:rPr>
      </w:pPr>
      <w:r>
        <w:rPr>
          <w:rFonts w:cs="Simplified Arabic"/>
          <w:sz w:val="28"/>
          <w:szCs w:val="28"/>
          <w:rtl/>
        </w:rPr>
        <w:lastRenderedPageBreak/>
        <w:t>وهو من القضايا المهمة التي ركز عليها القرضاوي وأفاض فيها، وقد بدأ مناقشة هذه القضية بسؤال مهم هو: لماذا شرع الإسلام الطلاق؟</w:t>
      </w:r>
    </w:p>
    <w:p w14:paraId="622B92CE" w14:textId="77777777" w:rsidR="00906829" w:rsidRDefault="00906829" w:rsidP="00906829">
      <w:pPr>
        <w:ind w:left="67" w:firstLine="360"/>
        <w:jc w:val="lowKashida"/>
        <w:rPr>
          <w:rFonts w:cs="Simplified Arabic"/>
          <w:sz w:val="28"/>
          <w:szCs w:val="28"/>
          <w:rtl/>
        </w:rPr>
      </w:pPr>
      <w:r>
        <w:rPr>
          <w:rFonts w:cs="Simplified Arabic"/>
          <w:sz w:val="28"/>
          <w:szCs w:val="28"/>
          <w:rtl/>
        </w:rPr>
        <w:t xml:space="preserve">فالطلاق عند القرضاوي ليس كله محموداً في الإسلام , فمن الطلاق ما يكرهه بل يحرمه , لما فيه من هدم الأسرة التي يحرص الإسلام على بنائها وتكوينها. </w:t>
      </w:r>
    </w:p>
    <w:p w14:paraId="3CABC4EC" w14:textId="77777777" w:rsidR="00906829" w:rsidRDefault="00906829" w:rsidP="00906829">
      <w:pPr>
        <w:ind w:left="67" w:firstLine="360"/>
        <w:jc w:val="lowKashida"/>
        <w:rPr>
          <w:rFonts w:cs="Simplified Arabic"/>
          <w:sz w:val="28"/>
          <w:szCs w:val="28"/>
          <w:rtl/>
        </w:rPr>
      </w:pPr>
      <w:r>
        <w:rPr>
          <w:rFonts w:cs="Simplified Arabic"/>
          <w:sz w:val="28"/>
          <w:szCs w:val="28"/>
          <w:rtl/>
        </w:rPr>
        <w:t>إنما الطلاق الذي شرعه الإسلام هو أشبه ما يكون بالعملية الجراحية المؤلمة, التي يتحمل الإنسان العاقل فيها آلام جرحه, بل بتر عضو منه , حفاظا على بقية الجسد, ودفعا لضرر أكبر.</w:t>
      </w:r>
    </w:p>
    <w:p w14:paraId="24AE74A4" w14:textId="77777777" w:rsidR="00906829" w:rsidRDefault="00906829" w:rsidP="00906829">
      <w:pPr>
        <w:ind w:left="67" w:firstLine="360"/>
        <w:jc w:val="lowKashida"/>
        <w:rPr>
          <w:rFonts w:cs="Simplified Arabic"/>
          <w:sz w:val="28"/>
          <w:szCs w:val="28"/>
          <w:rtl/>
        </w:rPr>
      </w:pPr>
      <w:r>
        <w:rPr>
          <w:rFonts w:cs="Simplified Arabic"/>
          <w:sz w:val="28"/>
          <w:szCs w:val="28"/>
          <w:rtl/>
        </w:rPr>
        <w:t>فإذا استحكم النفور بين الزوجين, ولم تنجح كل وسائل الإصلاح ومحاولات المصلحين في التوفيق بينهما, فإن الطلاق - في هذه الحالة - هو الدواء المر, الذي لا دواء غيره ولهذا قيل: إن لم يكن وفاق ففراق , وقال القرآن الكريم: ( وان يتفرقا يغن الله كلاً من سعته)(النساء 129)، وما شرعه الإسلام هنا هو الذي يفرضه العقل والحكمة والمصلحة , فإن من أبعد الأمور عن النطق والفطرة , أن تفرض بقوة القانون شركة مؤبدة على شريكين , لا يرتاح أحدهما للآخر ولا يثق به.</w:t>
      </w:r>
    </w:p>
    <w:p w14:paraId="53BD886D" w14:textId="77777777" w:rsidR="00906829" w:rsidRDefault="00906829" w:rsidP="00906829">
      <w:pPr>
        <w:ind w:left="67"/>
        <w:jc w:val="lowKashida"/>
        <w:rPr>
          <w:rFonts w:cs="Simplified Arabic"/>
          <w:sz w:val="28"/>
          <w:szCs w:val="28"/>
          <w:rtl/>
        </w:rPr>
      </w:pPr>
      <w:r>
        <w:rPr>
          <w:rFonts w:cs="Simplified Arabic"/>
          <w:sz w:val="28"/>
          <w:szCs w:val="28"/>
          <w:rtl/>
        </w:rPr>
        <w:t>إن فرض هذه الحياة بسلطان القانون عقوبة قاسية , لا يستحقها الإنسان إلا بجريمة كبيرة , إنها شر من السجن المؤبد , بل هي الجحيم الذي لا يطاق.</w:t>
      </w:r>
    </w:p>
    <w:p w14:paraId="29279710" w14:textId="77777777" w:rsidR="00906829" w:rsidRDefault="00906829" w:rsidP="00906829">
      <w:pPr>
        <w:ind w:left="67"/>
        <w:jc w:val="lowKashida"/>
        <w:rPr>
          <w:rFonts w:cs="Simplified Arabic"/>
          <w:sz w:val="28"/>
          <w:szCs w:val="28"/>
          <w:rtl/>
        </w:rPr>
      </w:pPr>
      <w:r>
        <w:rPr>
          <w:rFonts w:cs="Simplified Arabic"/>
          <w:sz w:val="28"/>
          <w:szCs w:val="28"/>
          <w:rtl/>
        </w:rPr>
        <w:t>وقد بين القرضاوي أن الإسلام قد وضع جملة من المبادئ والتعاليم , لو أحسن الناس إتباعها والعمل بها لقللت الحاجة إلى الطلاق , ولضيقت من نطاقه إلى حد بعيد , ومن ذلك:</w:t>
      </w:r>
    </w:p>
    <w:p w14:paraId="6EDB1601" w14:textId="77777777" w:rsidR="00906829" w:rsidRDefault="00906829" w:rsidP="00906829">
      <w:pPr>
        <w:ind w:left="427" w:hanging="360"/>
        <w:jc w:val="lowKashida"/>
        <w:rPr>
          <w:rFonts w:cs="Simplified Arabic"/>
          <w:sz w:val="28"/>
          <w:szCs w:val="28"/>
          <w:rtl/>
        </w:rPr>
      </w:pPr>
      <w:r>
        <w:rPr>
          <w:rFonts w:cs="Simplified Arabic"/>
          <w:sz w:val="28"/>
          <w:szCs w:val="28"/>
          <w:rtl/>
        </w:rPr>
        <w:t xml:space="preserve">1. حسن اختيار الزوجة , وتوجيه العناية إلى الدين والخلق , قبل المال والجاه والجمال , </w:t>
      </w:r>
    </w:p>
    <w:p w14:paraId="65E8125B" w14:textId="77777777" w:rsidR="00906829" w:rsidRDefault="00906829" w:rsidP="00906829">
      <w:pPr>
        <w:ind w:left="427" w:hanging="360"/>
        <w:jc w:val="lowKashida"/>
        <w:rPr>
          <w:rFonts w:cs="Simplified Arabic"/>
          <w:sz w:val="28"/>
          <w:szCs w:val="28"/>
          <w:rtl/>
        </w:rPr>
      </w:pPr>
      <w:r>
        <w:rPr>
          <w:rFonts w:cs="Simplified Arabic"/>
          <w:sz w:val="28"/>
          <w:szCs w:val="28"/>
          <w:rtl/>
        </w:rPr>
        <w:lastRenderedPageBreak/>
        <w:t>2. النظر إلى المخطوبة قبل العقد , ليطمئن على مبلغ حسنها في نظره وموقعها من قلبه , ولأن هذا النظر المبكر رسول الألفة والمودة.</w:t>
      </w:r>
    </w:p>
    <w:p w14:paraId="13151FC7" w14:textId="77777777" w:rsidR="00906829" w:rsidRDefault="00906829" w:rsidP="00906829">
      <w:pPr>
        <w:ind w:left="427" w:hanging="360"/>
        <w:jc w:val="lowKashida"/>
        <w:rPr>
          <w:rFonts w:cs="Simplified Arabic"/>
          <w:sz w:val="28"/>
          <w:szCs w:val="28"/>
          <w:rtl/>
        </w:rPr>
      </w:pPr>
      <w:r>
        <w:rPr>
          <w:rFonts w:cs="Simplified Arabic"/>
          <w:sz w:val="28"/>
          <w:szCs w:val="28"/>
          <w:rtl/>
        </w:rPr>
        <w:t xml:space="preserve">3. اهتمام المرأة وأوليائها باختيار الزوج الكريم , وإيثار من يرضى دينه وخلقه </w:t>
      </w:r>
    </w:p>
    <w:p w14:paraId="2C70CC4B" w14:textId="77777777" w:rsidR="00906829" w:rsidRDefault="00906829" w:rsidP="00906829">
      <w:pPr>
        <w:ind w:left="427" w:hanging="360"/>
        <w:jc w:val="lowKashida"/>
        <w:rPr>
          <w:rFonts w:cs="Simplified Arabic"/>
          <w:sz w:val="28"/>
          <w:szCs w:val="28"/>
          <w:rtl/>
        </w:rPr>
      </w:pPr>
      <w:r>
        <w:rPr>
          <w:rFonts w:cs="Simplified Arabic"/>
          <w:sz w:val="28"/>
          <w:szCs w:val="28"/>
          <w:rtl/>
        </w:rPr>
        <w:t>4. اشتراط رضا المرأة بالزواج ممن يتقدم لها, ولا يجوز أبداً إجبارها على من لا ترغب فيه.</w:t>
      </w:r>
    </w:p>
    <w:p w14:paraId="7E5A1928" w14:textId="77777777" w:rsidR="00906829" w:rsidRDefault="00906829" w:rsidP="00906829">
      <w:pPr>
        <w:ind w:left="427" w:hanging="360"/>
        <w:jc w:val="lowKashida"/>
        <w:rPr>
          <w:rFonts w:cs="Simplified Arabic"/>
          <w:sz w:val="28"/>
          <w:szCs w:val="28"/>
          <w:rtl/>
        </w:rPr>
      </w:pPr>
      <w:r>
        <w:rPr>
          <w:rFonts w:cs="Simplified Arabic"/>
          <w:sz w:val="28"/>
          <w:szCs w:val="28"/>
          <w:rtl/>
        </w:rPr>
        <w:t>5. اعتبار رضا ولي المرأة وموافقته وجوباً أو استحباباً.</w:t>
      </w:r>
    </w:p>
    <w:p w14:paraId="61841169" w14:textId="77777777" w:rsidR="00906829" w:rsidRDefault="00906829" w:rsidP="00906829">
      <w:pPr>
        <w:ind w:left="427" w:hanging="360"/>
        <w:jc w:val="lowKashida"/>
        <w:rPr>
          <w:rFonts w:cs="Simplified Arabic"/>
          <w:sz w:val="28"/>
          <w:szCs w:val="28"/>
          <w:rtl/>
        </w:rPr>
      </w:pPr>
      <w:r>
        <w:rPr>
          <w:rFonts w:cs="Simplified Arabic"/>
          <w:sz w:val="28"/>
          <w:szCs w:val="28"/>
          <w:rtl/>
        </w:rPr>
        <w:t xml:space="preserve">6. الأمر بمشاورة الأمهات في زواج بناتهن , ليقوم الزواج على أساس مكين من رضا الأطراف كلها </w:t>
      </w:r>
    </w:p>
    <w:p w14:paraId="229CC8FB" w14:textId="77777777" w:rsidR="00906829" w:rsidRDefault="00906829" w:rsidP="00906829">
      <w:pPr>
        <w:ind w:left="427" w:hanging="360"/>
        <w:jc w:val="lowKashida"/>
        <w:rPr>
          <w:rFonts w:cs="Simplified Arabic"/>
          <w:sz w:val="28"/>
          <w:szCs w:val="28"/>
          <w:rtl/>
        </w:rPr>
      </w:pPr>
      <w:r>
        <w:rPr>
          <w:rFonts w:cs="Simplified Arabic"/>
          <w:sz w:val="28"/>
          <w:szCs w:val="28"/>
          <w:rtl/>
        </w:rPr>
        <w:t>7. إيجاب المعاشرة بالمعروف , وتفصيل الحقوق والواجبات المتبادلة بين الزوجين , وإيقاظ الضمائر المؤمنة بالتزام حدود الله فيها , وتقوى الله في مراعاتها.</w:t>
      </w:r>
    </w:p>
    <w:p w14:paraId="73D704DF" w14:textId="77777777" w:rsidR="00906829" w:rsidRDefault="00906829" w:rsidP="00906829">
      <w:pPr>
        <w:ind w:left="427" w:hanging="360"/>
        <w:jc w:val="lowKashida"/>
        <w:rPr>
          <w:rFonts w:cs="Simplified Arabic"/>
          <w:sz w:val="28"/>
          <w:szCs w:val="28"/>
          <w:rtl/>
        </w:rPr>
      </w:pPr>
      <w:r>
        <w:rPr>
          <w:rFonts w:cs="Simplified Arabic"/>
          <w:sz w:val="28"/>
          <w:szCs w:val="28"/>
          <w:rtl/>
        </w:rPr>
        <w:t xml:space="preserve">8. ترغيب الزوج في أن يكون واقعياً , بحيث لا ينشد الكمال في زوجه , بل ينظر إلى ما فيها من محاسن , إلى جوار ما يكون بها من عيوب , فإن سخط منها خلقاً رضي منها آخر </w:t>
      </w:r>
    </w:p>
    <w:p w14:paraId="1AE2C7FD" w14:textId="77777777" w:rsidR="00906829" w:rsidRDefault="00906829" w:rsidP="00906829">
      <w:pPr>
        <w:ind w:left="427" w:hanging="360"/>
        <w:jc w:val="lowKashida"/>
        <w:rPr>
          <w:rFonts w:cs="Simplified Arabic"/>
          <w:sz w:val="28"/>
          <w:szCs w:val="28"/>
          <w:rtl/>
        </w:rPr>
      </w:pPr>
      <w:r>
        <w:rPr>
          <w:rFonts w:cs="Simplified Arabic"/>
          <w:sz w:val="28"/>
          <w:szCs w:val="28"/>
          <w:rtl/>
        </w:rPr>
        <w:t>9. دعوة الزوج إلى تحكيم العقل والمصلحة إذا أحس بباعث الكراهية نحو زوجته , فلا يسارع بالاستجابة إلى عاطفته , راجياً أن يغير الله الحال إلى ما هو خير. قال تعالى: ( وعاشروهن بالمعروف , فإن كرهتموهن فعسى أن تكرهوا شيئاً ويجعل الله فيه خيراً كثيراً ) النساء 19.</w:t>
      </w:r>
    </w:p>
    <w:p w14:paraId="091EFAD2" w14:textId="77777777" w:rsidR="00906829" w:rsidRDefault="00906829" w:rsidP="00906829">
      <w:pPr>
        <w:ind w:left="427" w:hanging="360"/>
        <w:jc w:val="lowKashida"/>
        <w:rPr>
          <w:rFonts w:cs="Simplified Arabic"/>
          <w:sz w:val="28"/>
          <w:szCs w:val="28"/>
          <w:rtl/>
        </w:rPr>
      </w:pPr>
      <w:r>
        <w:rPr>
          <w:rFonts w:cs="Simplified Arabic"/>
          <w:sz w:val="28"/>
          <w:szCs w:val="28"/>
          <w:rtl/>
        </w:rPr>
        <w:t xml:space="preserve">10. أمر الزوج أن يعالج الزوجة الناشزة العاصية بالحكمة والتدرج , من اللين في غير ضعف , إلى الشدة في غير عنف. قال تعالى: ( واللاتي تخافون نشوزهن </w:t>
      </w:r>
      <w:r>
        <w:rPr>
          <w:rFonts w:cs="Simplified Arabic"/>
          <w:sz w:val="28"/>
          <w:szCs w:val="28"/>
          <w:rtl/>
        </w:rPr>
        <w:lastRenderedPageBreak/>
        <w:t>فعظوهن واهجروهن في المضاجع واضربوهن , فإن أطعنكم فلا تبغوا عليهن سبيلاً , إن الله كان علياً كبيراً )(النساء 34).</w:t>
      </w:r>
    </w:p>
    <w:p w14:paraId="04890FD4" w14:textId="77777777" w:rsidR="00906829" w:rsidRDefault="00906829" w:rsidP="00906829">
      <w:pPr>
        <w:ind w:left="427" w:hanging="360"/>
        <w:jc w:val="lowKashida"/>
        <w:rPr>
          <w:rFonts w:cs="Simplified Arabic"/>
          <w:sz w:val="28"/>
          <w:szCs w:val="28"/>
          <w:rtl/>
        </w:rPr>
      </w:pPr>
      <w:r>
        <w:rPr>
          <w:rFonts w:cs="Simplified Arabic"/>
          <w:sz w:val="28"/>
          <w:szCs w:val="28"/>
          <w:rtl/>
        </w:rPr>
        <w:t>11. أمر المجتمع بالتدخل عند وقوع الشقاق بين الزوجين , وذلك بتشكيل مجلس عائلي من ثقات أهله وأهلها , لمحاولة الإصلاح والتوفيق , وحل الأزمة القائمة بالحسنى. قال تعالى: ( وان خفتم شقاق بينهما فابعثوا حكما من أهله وحكما من أهلها إن يريدا إصلاحا يوفق الله بينهما) (النساء 27).</w:t>
      </w:r>
    </w:p>
    <w:p w14:paraId="1930DAB6" w14:textId="77777777" w:rsidR="00906829" w:rsidRDefault="00906829" w:rsidP="00906829">
      <w:pPr>
        <w:ind w:left="67"/>
        <w:jc w:val="lowKashida"/>
        <w:rPr>
          <w:rFonts w:cs="Simplified Arabic"/>
          <w:sz w:val="28"/>
          <w:szCs w:val="28"/>
          <w:rtl/>
        </w:rPr>
      </w:pPr>
      <w:r>
        <w:rPr>
          <w:rFonts w:cs="Simplified Arabic"/>
          <w:sz w:val="28"/>
          <w:szCs w:val="28"/>
          <w:rtl/>
        </w:rPr>
        <w:t>هذه هي تعاليم الإسلام , ولو أن المسلمين اتبعوها ورعوها حق رعايتها , لانحصر الطلاق في أضيق نطاق.</w:t>
      </w:r>
    </w:p>
    <w:p w14:paraId="02432F6B" w14:textId="77777777" w:rsidR="00906829" w:rsidRDefault="00906829" w:rsidP="00906829">
      <w:pPr>
        <w:ind w:left="67" w:firstLine="653"/>
        <w:jc w:val="lowKashida"/>
        <w:rPr>
          <w:rFonts w:cs="Simplified Arabic"/>
          <w:b/>
          <w:bCs/>
          <w:sz w:val="28"/>
          <w:szCs w:val="28"/>
          <w:rtl/>
        </w:rPr>
      </w:pPr>
      <w:r>
        <w:rPr>
          <w:rFonts w:cs="Simplified Arabic"/>
          <w:b/>
          <w:bCs/>
          <w:sz w:val="28"/>
          <w:szCs w:val="28"/>
          <w:rtl/>
        </w:rPr>
        <w:t>متى وكيف يقع الطلاق ؟</w:t>
      </w:r>
    </w:p>
    <w:p w14:paraId="667ED14B" w14:textId="77777777" w:rsidR="00906829" w:rsidRDefault="00906829" w:rsidP="00906829">
      <w:pPr>
        <w:ind w:left="67" w:firstLine="720"/>
        <w:jc w:val="lowKashida"/>
        <w:rPr>
          <w:rFonts w:cs="Simplified Arabic"/>
          <w:sz w:val="28"/>
          <w:szCs w:val="28"/>
          <w:rtl/>
        </w:rPr>
      </w:pPr>
      <w:r>
        <w:rPr>
          <w:rFonts w:cs="Simplified Arabic"/>
          <w:sz w:val="28"/>
          <w:szCs w:val="28"/>
          <w:rtl/>
        </w:rPr>
        <w:t xml:space="preserve">يقول الشيخ القرضاوي: إن الطلاق المشروع الذي جاء به القرآن والسنة: أن يتأنى الرجل ويتخير الوقت المناسب , فلا يطلق امرأته في حيض , ولا في طهر جامعها فيه , فإن فعل كان طلاقه طلاقاً بدعياً محرماً , وقد ذهب بعض الفقهاء , إلى أنه لا يقع , لأنه أوقعه على غير ما أمر الرسول. </w:t>
      </w:r>
    </w:p>
    <w:p w14:paraId="2A3017A5" w14:textId="77777777" w:rsidR="00906829" w:rsidRDefault="00906829" w:rsidP="00906829">
      <w:pPr>
        <w:ind w:left="67" w:firstLine="720"/>
        <w:jc w:val="lowKashida"/>
        <w:rPr>
          <w:rFonts w:cs="Simplified Arabic"/>
          <w:sz w:val="28"/>
          <w:szCs w:val="28"/>
          <w:rtl/>
        </w:rPr>
      </w:pPr>
      <w:r>
        <w:rPr>
          <w:rFonts w:cs="Simplified Arabic"/>
          <w:sz w:val="28"/>
          <w:szCs w:val="28"/>
          <w:rtl/>
        </w:rPr>
        <w:t>ويجب أن يكون المطلق في حالة وعي , واتزان واختيار , فإذا كان فاقد الوعي , أو مكرهاً , أو غضبان غضباً أغلق عليه قصده وتصوره , فتفوه بما لم يكن يريد , فهذا لا يقع على الصحيح , للحديث الشريف: « لا طلاق في إغلاق »(</w:t>
      </w:r>
      <w:r>
        <w:rPr>
          <w:rStyle w:val="af5"/>
          <w:rFonts w:cs="Simplified Arabic"/>
          <w:sz w:val="28"/>
          <w:szCs w:val="28"/>
          <w:rtl/>
        </w:rPr>
        <w:footnoteReference w:id="302"/>
      </w:r>
      <w:r>
        <w:rPr>
          <w:rFonts w:cs="Simplified Arabic"/>
          <w:sz w:val="28"/>
          <w:szCs w:val="28"/>
          <w:rtl/>
        </w:rPr>
        <w:t>). فسره أبو داود بالغضب , وفسره غيره بالإكراه , وكلاهما صحيح.</w:t>
      </w:r>
    </w:p>
    <w:p w14:paraId="1207E6EB" w14:textId="77777777" w:rsidR="00906829" w:rsidRDefault="00906829" w:rsidP="00906829">
      <w:pPr>
        <w:ind w:left="67" w:firstLine="720"/>
        <w:jc w:val="lowKashida"/>
        <w:rPr>
          <w:rFonts w:cs="Simplified Arabic"/>
          <w:sz w:val="28"/>
          <w:szCs w:val="28"/>
          <w:rtl/>
        </w:rPr>
      </w:pPr>
      <w:r>
        <w:rPr>
          <w:rFonts w:cs="Simplified Arabic"/>
          <w:sz w:val="28"/>
          <w:szCs w:val="28"/>
          <w:rtl/>
        </w:rPr>
        <w:lastRenderedPageBreak/>
        <w:t>ويجب أن يكون قاصداً للطلاق والانفصال عن زوجته بالفعل. أما أن يجعل من الطلاق يميناً يحلف به , أو يهدد به ويتوعد. فلا يقع على الصحيح كما قال بذلك بعض علماء السلف , ورجحه العلامة ابن القيم , وشيخه ابن تيمية.</w:t>
      </w:r>
    </w:p>
    <w:p w14:paraId="54326DE8" w14:textId="77777777" w:rsidR="00906829" w:rsidRDefault="00906829" w:rsidP="00906829">
      <w:pPr>
        <w:ind w:left="67" w:firstLine="720"/>
        <w:jc w:val="lowKashida"/>
        <w:rPr>
          <w:rFonts w:cs="Simplified Arabic"/>
          <w:sz w:val="28"/>
          <w:szCs w:val="28"/>
          <w:rtl/>
        </w:rPr>
      </w:pPr>
      <w:r>
        <w:rPr>
          <w:rFonts w:cs="Simplified Arabic"/>
          <w:sz w:val="28"/>
          <w:szCs w:val="28"/>
          <w:rtl/>
        </w:rPr>
        <w:t>وإذا كانت كل هذه الأنواع من الطلاق لا تقع , فقد بقي الطلاق المنوي المقصود , الذي يفكر فيه الزوج , ويدرسه قبل أن يقدم عليه , ويراه العلاج الفذ , للخلاص من حياة لا يطيق صبراً عليها. فهذا هو الذي قال فيه ابن عباس: « إنما الطلاق عن وطر ».</w:t>
      </w:r>
    </w:p>
    <w:p w14:paraId="2DAF4163" w14:textId="77777777" w:rsidR="00906829" w:rsidRDefault="00906829" w:rsidP="00906829">
      <w:pPr>
        <w:ind w:left="67" w:firstLine="653"/>
        <w:jc w:val="lowKashida"/>
        <w:rPr>
          <w:rFonts w:cs="Simplified Arabic"/>
          <w:b/>
          <w:bCs/>
          <w:sz w:val="28"/>
          <w:szCs w:val="28"/>
          <w:rtl/>
        </w:rPr>
      </w:pPr>
      <w:r>
        <w:rPr>
          <w:rFonts w:cs="Simplified Arabic"/>
          <w:b/>
          <w:bCs/>
          <w:sz w:val="28"/>
          <w:szCs w:val="28"/>
          <w:rtl/>
        </w:rPr>
        <w:t>ما بعد الطلاق:</w:t>
      </w:r>
    </w:p>
    <w:p w14:paraId="376C4037" w14:textId="77777777" w:rsidR="00906829" w:rsidRDefault="00906829" w:rsidP="00906829">
      <w:pPr>
        <w:ind w:left="67" w:firstLine="540"/>
        <w:jc w:val="lowKashida"/>
        <w:rPr>
          <w:rFonts w:cs="Simplified Arabic"/>
          <w:sz w:val="28"/>
          <w:szCs w:val="28"/>
          <w:rtl/>
        </w:rPr>
      </w:pPr>
      <w:r>
        <w:rPr>
          <w:rFonts w:cs="Simplified Arabic"/>
          <w:sz w:val="28"/>
          <w:szCs w:val="28"/>
          <w:rtl/>
        </w:rPr>
        <w:t>على أن وقوع الطلاق لا يقطع حبل الزوجية قطعا باتا , لا سبيل إلى إصلاحه. كلا , فالطلاق - كما جاء في القرآن - يعطى لكل مطلق فرصتين للمراجعة وتدارك الأمر. فلا بد أن يكون الطلاق مرة بعد مرة. فإذا لم تجد المرتان كانت الثالثة هي الباتة القاطعة. فلا تحل له من بعد حتى تنكح زوجا غيره.</w:t>
      </w:r>
    </w:p>
    <w:p w14:paraId="4EE8623C" w14:textId="77777777" w:rsidR="00906829" w:rsidRDefault="00906829" w:rsidP="00906829">
      <w:pPr>
        <w:ind w:left="67" w:firstLine="540"/>
        <w:jc w:val="lowKashida"/>
        <w:rPr>
          <w:rFonts w:cs="Simplified Arabic"/>
          <w:sz w:val="28"/>
          <w:szCs w:val="28"/>
          <w:rtl/>
        </w:rPr>
      </w:pPr>
      <w:r>
        <w:rPr>
          <w:rFonts w:cs="Simplified Arabic"/>
          <w:sz w:val="28"/>
          <w:szCs w:val="28"/>
          <w:rtl/>
        </w:rPr>
        <w:t>ولهذا كان جمع الثلاث في لفظة واحدة ضد ما شرعه القرآن , وهذا ما بينه واستدل له شيخ الإسلام ابن تيمية وتلميذه ابن القيم , وأخذت به المحاكم الشرعية في كثير من البلاد العربية. وعلى كل حال فالطلاق لا يحرم المرأة من نفقتها , طوال مدة العدة , ولا يبيح للزوج إخراجها من بيت الزوجية , بل يفرض عليه أن تبقى في بيتها قريبة منه , لعل الحنين يعود , والقلوب تصفو , والبواعث تتجدد: ( لا تدرى لعل الله يحدث بعد ذلك أمراً )(الطلاق 1).</w:t>
      </w:r>
    </w:p>
    <w:p w14:paraId="440D72FC" w14:textId="77777777" w:rsidR="00906829" w:rsidRDefault="00906829" w:rsidP="00906829">
      <w:pPr>
        <w:ind w:left="67" w:firstLine="540"/>
        <w:jc w:val="lowKashida"/>
        <w:rPr>
          <w:rFonts w:cs="Simplified Arabic"/>
          <w:sz w:val="28"/>
          <w:szCs w:val="28"/>
          <w:rtl/>
        </w:rPr>
      </w:pPr>
      <w:r>
        <w:rPr>
          <w:rFonts w:cs="Simplified Arabic"/>
          <w:sz w:val="28"/>
          <w:szCs w:val="28"/>
          <w:rtl/>
        </w:rPr>
        <w:t>والطلاق لا يبح للرجل أن يأكل على المرأة مهرها , أو يسترد منها ما أعطى من قبل: ( ولا يحل لكم أن تأخذوا مما ا تيتموهن شيئاً )النساء 19.</w:t>
      </w:r>
    </w:p>
    <w:p w14:paraId="5301098F" w14:textId="77777777" w:rsidR="00906829" w:rsidRDefault="00906829" w:rsidP="00906829">
      <w:pPr>
        <w:ind w:left="67" w:firstLine="540"/>
        <w:jc w:val="lowKashida"/>
        <w:rPr>
          <w:rFonts w:cs="Simplified Arabic"/>
          <w:sz w:val="28"/>
          <w:szCs w:val="28"/>
          <w:rtl/>
        </w:rPr>
      </w:pPr>
      <w:r>
        <w:rPr>
          <w:rFonts w:cs="Simplified Arabic"/>
          <w:sz w:val="28"/>
          <w:szCs w:val="28"/>
          <w:rtl/>
        </w:rPr>
        <w:lastRenderedPageBreak/>
        <w:t xml:space="preserve">كما أن لها حق المتعة بما يقرره العرف: ( وللمطلقات متاع بالمعروف , حقا على المتقين)البقرة 241. كما لا يحل للمطلق أن يشنع على زوجته أو يشيع عنها السوء أو يؤذيها في نفسها أو أهليها: ( فإمساك بمعروف أو تسريح بإحسان )البقرة 229. ( ولا تنسوا الفضل بينكم ) البقرة 237. </w:t>
      </w:r>
    </w:p>
    <w:p w14:paraId="69D88EE2" w14:textId="77777777" w:rsidR="00906829" w:rsidRDefault="00906829" w:rsidP="00906829">
      <w:pPr>
        <w:ind w:left="67" w:firstLine="540"/>
        <w:jc w:val="lowKashida"/>
        <w:rPr>
          <w:rFonts w:cs="Simplified Arabic"/>
          <w:b/>
          <w:bCs/>
          <w:sz w:val="28"/>
          <w:szCs w:val="28"/>
          <w:rtl/>
        </w:rPr>
      </w:pPr>
      <w:r>
        <w:rPr>
          <w:rFonts w:cs="Simplified Arabic"/>
          <w:b/>
          <w:bCs/>
          <w:sz w:val="28"/>
          <w:szCs w:val="28"/>
          <w:rtl/>
        </w:rPr>
        <w:t>لماذا جعل الطلاق بيد الرجل ؟</w:t>
      </w:r>
    </w:p>
    <w:p w14:paraId="33EE6F6F" w14:textId="77777777" w:rsidR="00906829" w:rsidRDefault="00906829" w:rsidP="00906829">
      <w:pPr>
        <w:ind w:left="67" w:firstLine="540"/>
        <w:jc w:val="lowKashida"/>
        <w:rPr>
          <w:rFonts w:cs="Simplified Arabic"/>
          <w:sz w:val="28"/>
          <w:szCs w:val="28"/>
          <w:rtl/>
        </w:rPr>
      </w:pPr>
      <w:r>
        <w:rPr>
          <w:rFonts w:cs="Simplified Arabic"/>
          <w:sz w:val="28"/>
          <w:szCs w:val="28"/>
          <w:rtl/>
        </w:rPr>
        <w:t>إن الرجل هو رب الأسرة وعائلها , والمسئول الأول عنها , وهو الذي دفع المهر , وما بعد المهر , حتى قام بناء الأسرة على كاهله , ومن كان كذلك كان عزيزاً عليه أن يتحطم بناء الأسرة إلا لدوافع غلابة , وضرورات قاهرة , تجعله يضحي بكل تلك النفقات والخسائر من أجلها.</w:t>
      </w:r>
    </w:p>
    <w:p w14:paraId="5D35CE6A" w14:textId="77777777" w:rsidR="00906829" w:rsidRDefault="00906829" w:rsidP="00906829">
      <w:pPr>
        <w:ind w:left="67" w:firstLine="540"/>
        <w:jc w:val="lowKashida"/>
        <w:rPr>
          <w:rFonts w:cs="Simplified Arabic"/>
          <w:sz w:val="28"/>
          <w:szCs w:val="28"/>
          <w:rtl/>
        </w:rPr>
      </w:pPr>
      <w:r>
        <w:rPr>
          <w:rFonts w:cs="Simplified Arabic"/>
          <w:sz w:val="28"/>
          <w:szCs w:val="28"/>
          <w:rtl/>
        </w:rPr>
        <w:t>ثم إن الرجل أبصر بالعواقب , وأكثر تريثاً , وأقل تأثراً من المرأة , فهو أولى أن تكون العقدة في يده , أما المرأة فهي سريعة التأثر , شديدة الانفعال , حارة العاطفة , فلو كان بيدها الطلاق لأسرعت به لأتفه الأسباب , وكلما نشب خلاف صغير.</w:t>
      </w:r>
    </w:p>
    <w:p w14:paraId="743C9138" w14:textId="77777777" w:rsidR="00906829" w:rsidRDefault="00906829" w:rsidP="00906829">
      <w:pPr>
        <w:ind w:left="67" w:firstLine="540"/>
        <w:jc w:val="lowKashida"/>
        <w:rPr>
          <w:rFonts w:cs="Simplified Arabic"/>
          <w:sz w:val="28"/>
          <w:szCs w:val="28"/>
          <w:rtl/>
        </w:rPr>
      </w:pPr>
      <w:r>
        <w:rPr>
          <w:rFonts w:cs="Simplified Arabic"/>
          <w:sz w:val="28"/>
          <w:szCs w:val="28"/>
          <w:rtl/>
        </w:rPr>
        <w:t>كما أنه ليس من المصلحة أن يفوض الطلاق إلى المحكمة , فليس كل أسباب الطلاق مما يجوز أن يذاع في المحاكم , يتناقله المحامون والكتاب ويصبح مضغة في الأفواه.</w:t>
      </w:r>
    </w:p>
    <w:p w14:paraId="529C13F1" w14:textId="77777777" w:rsidR="00906829" w:rsidRDefault="00906829" w:rsidP="00906829">
      <w:pPr>
        <w:ind w:left="67" w:firstLine="540"/>
        <w:jc w:val="lowKashida"/>
        <w:rPr>
          <w:rFonts w:cs="Simplified Arabic"/>
          <w:b/>
          <w:bCs/>
          <w:sz w:val="28"/>
          <w:szCs w:val="28"/>
          <w:rtl/>
        </w:rPr>
      </w:pPr>
      <w:r>
        <w:rPr>
          <w:rFonts w:cs="Simplified Arabic"/>
          <w:b/>
          <w:bCs/>
          <w:sz w:val="28"/>
          <w:szCs w:val="28"/>
          <w:rtl/>
        </w:rPr>
        <w:t>كيف تتخلص الزوجة الكارهة من زوجها ؟</w:t>
      </w:r>
    </w:p>
    <w:p w14:paraId="48B5F578" w14:textId="77777777" w:rsidR="00906829" w:rsidRDefault="00906829" w:rsidP="00906829">
      <w:pPr>
        <w:ind w:left="67" w:firstLine="540"/>
        <w:jc w:val="lowKashida"/>
        <w:rPr>
          <w:rFonts w:cs="Simplified Arabic"/>
          <w:sz w:val="28"/>
          <w:szCs w:val="28"/>
          <w:rtl/>
        </w:rPr>
      </w:pPr>
      <w:r>
        <w:rPr>
          <w:rFonts w:cs="Simplified Arabic"/>
          <w:sz w:val="28"/>
          <w:szCs w:val="28"/>
          <w:rtl/>
        </w:rPr>
        <w:t>أن الشارع الحكيم جعل للمرأة عدة مخارج , تستطيع بأحدها التخلص من ورطتها:</w:t>
      </w:r>
    </w:p>
    <w:p w14:paraId="0796CC2C" w14:textId="77777777" w:rsidR="00906829" w:rsidRDefault="00906829" w:rsidP="00DB40CB">
      <w:pPr>
        <w:numPr>
          <w:ilvl w:val="0"/>
          <w:numId w:val="46"/>
        </w:numPr>
        <w:spacing w:after="0" w:line="240" w:lineRule="auto"/>
        <w:ind w:left="427"/>
        <w:jc w:val="lowKashida"/>
        <w:rPr>
          <w:rFonts w:cs="Simplified Arabic"/>
          <w:sz w:val="28"/>
          <w:szCs w:val="28"/>
          <w:rtl/>
        </w:rPr>
      </w:pPr>
      <w:r>
        <w:rPr>
          <w:rFonts w:cs="Simplified Arabic"/>
          <w:sz w:val="28"/>
          <w:szCs w:val="28"/>
          <w:rtl/>
        </w:rPr>
        <w:lastRenderedPageBreak/>
        <w:t>اشتراطها في العقد أن يكون الطلاق بيدها , فهذا جائز عند أبى حنيفة وأحمد وفي الصحيح: « أحق الشروط أن توفوا به ما استحللتم به الفروج»(</w:t>
      </w:r>
      <w:r>
        <w:rPr>
          <w:rStyle w:val="af5"/>
          <w:rFonts w:cs="Simplified Arabic"/>
          <w:sz w:val="28"/>
          <w:szCs w:val="28"/>
          <w:rtl/>
        </w:rPr>
        <w:footnoteReference w:id="303"/>
      </w:r>
      <w:r>
        <w:rPr>
          <w:rFonts w:cs="Simplified Arabic"/>
          <w:sz w:val="28"/>
          <w:szCs w:val="28"/>
          <w:rtl/>
        </w:rPr>
        <w:t>).</w:t>
      </w:r>
    </w:p>
    <w:p w14:paraId="3F2363B7" w14:textId="77777777" w:rsidR="00906829" w:rsidRDefault="00906829" w:rsidP="00DB40CB">
      <w:pPr>
        <w:numPr>
          <w:ilvl w:val="0"/>
          <w:numId w:val="46"/>
        </w:numPr>
        <w:spacing w:after="0" w:line="240" w:lineRule="auto"/>
        <w:ind w:left="427"/>
        <w:jc w:val="lowKashida"/>
        <w:rPr>
          <w:rFonts w:cs="Simplified Arabic"/>
          <w:sz w:val="28"/>
          <w:szCs w:val="28"/>
        </w:rPr>
      </w:pPr>
      <w:r>
        <w:rPr>
          <w:rFonts w:cs="Simplified Arabic"/>
          <w:sz w:val="28"/>
          <w:szCs w:val="28"/>
          <w:rtl/>
        </w:rPr>
        <w:t>الكارهة لزوجها أن تفدي نفسها منه بأن ترد عليه ما أخذت من صداق ونحوه , الخلع: فللمرأة إذ ليس من العدل أن تكون هي الراغبة في الفراق وهدم عش الزوجية , ويكون الرجل هو الغارم وحده قال تعالى: ( فإن خفتم ألا يقيما حدود الله فلا جناح عليهما فيما افتدت به )البقرة 229.</w:t>
      </w:r>
    </w:p>
    <w:p w14:paraId="4BB53201" w14:textId="77777777" w:rsidR="00906829" w:rsidRDefault="00906829" w:rsidP="00DB40CB">
      <w:pPr>
        <w:numPr>
          <w:ilvl w:val="0"/>
          <w:numId w:val="46"/>
        </w:numPr>
        <w:spacing w:after="0" w:line="240" w:lineRule="auto"/>
        <w:ind w:left="427"/>
        <w:jc w:val="lowKashida"/>
        <w:rPr>
          <w:rFonts w:cs="Simplified Arabic"/>
          <w:sz w:val="28"/>
          <w:szCs w:val="28"/>
          <w:rtl/>
        </w:rPr>
      </w:pPr>
      <w:r>
        <w:rPr>
          <w:rFonts w:cs="Simplified Arabic"/>
          <w:sz w:val="28"/>
          <w:szCs w:val="28"/>
          <w:rtl/>
        </w:rPr>
        <w:t xml:space="preserve">وفى السنة: أن امرأة ثابت بن قيس شكت إلى الرسول صلى الله عليه وسلم شدة بغضها له </w:t>
      </w:r>
    </w:p>
    <w:p w14:paraId="014C37FE" w14:textId="77777777" w:rsidR="00906829" w:rsidRDefault="00906829" w:rsidP="00906829">
      <w:pPr>
        <w:ind w:left="67" w:firstLine="360"/>
        <w:jc w:val="lowKashida"/>
        <w:rPr>
          <w:rFonts w:cs="Simplified Arabic"/>
          <w:sz w:val="28"/>
          <w:szCs w:val="28"/>
          <w:rtl/>
        </w:rPr>
      </w:pPr>
      <w:r>
        <w:rPr>
          <w:rFonts w:cs="Simplified Arabic"/>
          <w:sz w:val="28"/>
          <w:szCs w:val="28"/>
          <w:rtl/>
        </w:rPr>
        <w:t>فقال لها: « أتردين عليه حديقته » ؟ - وكانت هي مهرها - فقالت: نعم. فأمر الرسول ثابتاً أن يأخذ منها حديقته ولا يزداد.</w:t>
      </w:r>
    </w:p>
    <w:p w14:paraId="640CC6C4" w14:textId="77777777" w:rsidR="00906829" w:rsidRDefault="00906829" w:rsidP="00DB40CB">
      <w:pPr>
        <w:numPr>
          <w:ilvl w:val="0"/>
          <w:numId w:val="46"/>
        </w:numPr>
        <w:spacing w:after="0" w:line="240" w:lineRule="auto"/>
        <w:ind w:left="427"/>
        <w:jc w:val="lowKashida"/>
        <w:rPr>
          <w:rFonts w:cs="Simplified Arabic"/>
          <w:sz w:val="28"/>
          <w:szCs w:val="28"/>
          <w:rtl/>
        </w:rPr>
      </w:pPr>
      <w:r>
        <w:rPr>
          <w:rFonts w:cs="Simplified Arabic"/>
          <w:sz w:val="28"/>
          <w:szCs w:val="28"/>
          <w:rtl/>
        </w:rPr>
        <w:t xml:space="preserve">تفريق الحكمين عند الشقاق , فقد قال تعالى: (وان خفتم شقاق بينهما فابعثوا حكماً من أهله وحكماً من أهلها إن يريدا إصلاحاً يوفق الله بينهما) النساء 27 , وتسمية القرآن لهذا المجلس العائلي بـ « الحكمين » يدل على أن لهما حق الحكم والفصل. وقد قال بعض الصحابة للحكمين: إن شئتما أن </w:t>
      </w:r>
    </w:p>
    <w:p w14:paraId="59322F95" w14:textId="77777777" w:rsidR="00906829" w:rsidRDefault="00906829" w:rsidP="00DB40CB">
      <w:pPr>
        <w:numPr>
          <w:ilvl w:val="0"/>
          <w:numId w:val="46"/>
        </w:numPr>
        <w:spacing w:after="0" w:line="240" w:lineRule="auto"/>
        <w:ind w:left="427"/>
        <w:jc w:val="lowKashida"/>
        <w:rPr>
          <w:rFonts w:cs="Simplified Arabic"/>
          <w:sz w:val="28"/>
          <w:szCs w:val="28"/>
        </w:rPr>
      </w:pPr>
      <w:r>
        <w:rPr>
          <w:rFonts w:cs="Simplified Arabic"/>
          <w:sz w:val="28"/>
          <w:szCs w:val="28"/>
          <w:rtl/>
        </w:rPr>
        <w:t>تجمعا فاجمعا , وان شئتما أن تفرقا ففرقا.التفريق للعيوب الجنسية.. فإذا كان في الرجل عيب يعجزه من الاتصال الجنسي , فللمرأة أن ترفع أمرها إلى القضاء, فيحكم بالتفريق بينهما , دفعا للضرر عنها , إذ لا ضرر ولا ضرار في الإسلام.</w:t>
      </w:r>
    </w:p>
    <w:p w14:paraId="75585F63" w14:textId="77777777" w:rsidR="00906829" w:rsidRDefault="00906829" w:rsidP="00DB40CB">
      <w:pPr>
        <w:numPr>
          <w:ilvl w:val="0"/>
          <w:numId w:val="46"/>
        </w:numPr>
        <w:spacing w:after="0" w:line="240" w:lineRule="auto"/>
        <w:ind w:left="427"/>
        <w:jc w:val="lowKashida"/>
        <w:rPr>
          <w:rFonts w:cs="Simplified Arabic"/>
          <w:sz w:val="28"/>
          <w:szCs w:val="28"/>
        </w:rPr>
      </w:pPr>
      <w:r>
        <w:rPr>
          <w:rFonts w:cs="Simplified Arabic"/>
          <w:sz w:val="28"/>
          <w:szCs w:val="28"/>
          <w:rtl/>
        </w:rPr>
        <w:t>التطليق لمضارة الزوجة.. إذا ضار الزوج زوجته وآذاها وضيق عليها ظلما , كأن امتنع من الإنفاق عليها , فللمرأة أن تطلب من القاضي تطليقها, فيطلقها عليه جبراً , ليرفع الضرر والظلم عنها. قال تعالى: ( ولا تمسكوهن ضرارا لتعتدوا )البقرة 231 , وقال تعالى: ( فإمساك بمعروف أو تسريح بإحسان ). ومن مضارتها: ضربها بغير حق.</w:t>
      </w:r>
    </w:p>
    <w:p w14:paraId="5A504742" w14:textId="77777777" w:rsidR="00906829" w:rsidRDefault="00906829" w:rsidP="00906829">
      <w:pPr>
        <w:ind w:left="67" w:firstLine="540"/>
        <w:jc w:val="lowKashida"/>
        <w:rPr>
          <w:rFonts w:cs="Simplified Arabic"/>
          <w:sz w:val="28"/>
          <w:szCs w:val="28"/>
          <w:rtl/>
        </w:rPr>
      </w:pPr>
      <w:r>
        <w:rPr>
          <w:rFonts w:cs="Simplified Arabic"/>
          <w:sz w:val="28"/>
          <w:szCs w:val="28"/>
          <w:rtl/>
        </w:rPr>
        <w:lastRenderedPageBreak/>
        <w:t>بل لقد ذهب بعض الأئمة إلى جواز التفريق بين المرأة وزوجها المعسر , إذا عجز عن النفقة , وطلبت هي ذلك , لأن الشرع لم يكلفها الصبر على الجوع مع زوج فقير , ما لم تقبل هي ذلك من باب الوفاء ومكارم الأخلاق.</w:t>
      </w:r>
    </w:p>
    <w:p w14:paraId="54CA9733" w14:textId="77777777" w:rsidR="00906829" w:rsidRDefault="00906829" w:rsidP="00906829">
      <w:pPr>
        <w:ind w:left="67" w:firstLine="540"/>
        <w:jc w:val="lowKashida"/>
        <w:rPr>
          <w:rFonts w:cs="Simplified Arabic"/>
          <w:sz w:val="28"/>
          <w:szCs w:val="28"/>
          <w:rtl/>
        </w:rPr>
      </w:pPr>
      <w:r>
        <w:rPr>
          <w:rFonts w:cs="Simplified Arabic"/>
          <w:sz w:val="28"/>
          <w:szCs w:val="28"/>
          <w:rtl/>
        </w:rPr>
        <w:t>وبهذه المخارج فتح الإسلام للمرأة أبوابا عدة للتحرر من قسوة بعض الأزواج , وتسلطهم بغير حق.</w:t>
      </w:r>
    </w:p>
    <w:p w14:paraId="7B1772C4" w14:textId="77777777" w:rsidR="00906829" w:rsidRDefault="00906829" w:rsidP="00906829">
      <w:pPr>
        <w:ind w:left="67" w:firstLine="540"/>
        <w:jc w:val="lowKashida"/>
        <w:rPr>
          <w:rFonts w:cs="Simplified Arabic"/>
          <w:b/>
          <w:bCs/>
          <w:sz w:val="28"/>
          <w:szCs w:val="28"/>
          <w:rtl/>
        </w:rPr>
      </w:pPr>
      <w:r>
        <w:rPr>
          <w:rFonts w:cs="Simplified Arabic"/>
          <w:b/>
          <w:bCs/>
          <w:sz w:val="28"/>
          <w:szCs w:val="28"/>
          <w:rtl/>
        </w:rPr>
        <w:t>إساءة استخدام الطلاق:</w:t>
      </w:r>
    </w:p>
    <w:p w14:paraId="4D9AB0FA" w14:textId="77777777" w:rsidR="00906829" w:rsidRDefault="00906829" w:rsidP="00906829">
      <w:pPr>
        <w:ind w:left="67" w:firstLine="540"/>
        <w:jc w:val="lowKashida"/>
        <w:rPr>
          <w:rFonts w:cs="Simplified Arabic"/>
          <w:sz w:val="28"/>
          <w:szCs w:val="28"/>
          <w:rtl/>
        </w:rPr>
      </w:pPr>
      <w:r>
        <w:rPr>
          <w:rFonts w:cs="Simplified Arabic"/>
          <w:sz w:val="28"/>
          <w:szCs w:val="28"/>
          <w:rtl/>
        </w:rPr>
        <w:t>إن كثيراً من المسلمين أساءوا استخدام الطلاق , ووضعوه في غير موضعه, وشهروه سيفا مسلطاً على عنق الزوجة , واستعملوه يمينا يحلف به على ما عظم وما هان من الأشياء , وتوسع كثير من الفقهاء في إيقاع الطلاق , حتى طلاق السكران والغضبان , بل المكره , مع أن الحديث يقول: « لا طلاق في إغلاق » وابن عباس يقول: « إنما الطلاق عن وطر » حتى أوقعوا طلاق الثلاث بلفظة واحدة في حالة غضب أريد به التهديد في شجار خارج البيت , وهو مع زوجته في غاية السعادة والتوفيق !.</w:t>
      </w:r>
    </w:p>
    <w:p w14:paraId="428456B0" w14:textId="77777777" w:rsidR="00906829" w:rsidRDefault="00906829" w:rsidP="00906829">
      <w:pPr>
        <w:ind w:left="67" w:firstLine="540"/>
        <w:jc w:val="lowKashida"/>
        <w:rPr>
          <w:rFonts w:cs="Simplified Arabic"/>
          <w:sz w:val="28"/>
          <w:szCs w:val="28"/>
          <w:rtl/>
        </w:rPr>
      </w:pPr>
      <w:r>
        <w:rPr>
          <w:rFonts w:cs="Simplified Arabic"/>
          <w:sz w:val="28"/>
          <w:szCs w:val="28"/>
          <w:rtl/>
        </w:rPr>
        <w:t>ولكن الذي تدل عليه النصوص ومقاصد الشريعة السمحة في بناء الأسرة والمحافظة عليها هو التضييق في إيقاع الطلاق , فلا يقع إلا بلفظ معين , في وقت معين , بنية معينة. وهو الذي ندين الله به , وهو ما اتجه إليه الإمام البخاري , وبعض السلف , وأيده ابن تيمية وابن القيم ومن وافقهما. وهو الذي يعبر عن روح الإسلام.</w:t>
      </w:r>
    </w:p>
    <w:p w14:paraId="69FE7F0B" w14:textId="77777777" w:rsidR="00906829" w:rsidRDefault="00906829" w:rsidP="00906829">
      <w:pPr>
        <w:ind w:left="67" w:firstLine="720"/>
        <w:jc w:val="lowKashida"/>
        <w:rPr>
          <w:rFonts w:cs="Simplified Arabic"/>
          <w:sz w:val="28"/>
          <w:szCs w:val="28"/>
          <w:rtl/>
        </w:rPr>
      </w:pPr>
      <w:r>
        <w:rPr>
          <w:rFonts w:cs="Simplified Arabic"/>
          <w:sz w:val="28"/>
          <w:szCs w:val="28"/>
          <w:rtl/>
        </w:rPr>
        <w:t>أما سوء الفهم أو سوء التنفيذ لأحكام الإسلام , فهو مسئولية المسلمين , وليست مسؤولية الإسلام.</w:t>
      </w:r>
    </w:p>
    <w:p w14:paraId="635CB26B" w14:textId="77777777" w:rsidR="00906829" w:rsidRDefault="00906829" w:rsidP="00906829">
      <w:pPr>
        <w:spacing w:before="240"/>
        <w:ind w:left="67" w:firstLine="720"/>
        <w:jc w:val="lowKashida"/>
        <w:rPr>
          <w:rFonts w:cs="Simplified Arabic"/>
          <w:b/>
          <w:bCs/>
          <w:sz w:val="28"/>
          <w:szCs w:val="28"/>
          <w:rtl/>
        </w:rPr>
      </w:pPr>
      <w:r>
        <w:rPr>
          <w:rFonts w:cs="Simplified Arabic"/>
          <w:b/>
          <w:bCs/>
          <w:sz w:val="28"/>
          <w:szCs w:val="28"/>
          <w:rtl/>
        </w:rPr>
        <w:lastRenderedPageBreak/>
        <w:t>المطلب الحادي عشر: تعدد الزوجات</w:t>
      </w:r>
      <w:r>
        <w:rPr>
          <w:rFonts w:cs="Simplified Arabic"/>
          <w:sz w:val="28"/>
          <w:szCs w:val="28"/>
          <w:rtl/>
        </w:rPr>
        <w:t>(</w:t>
      </w:r>
      <w:r>
        <w:rPr>
          <w:rStyle w:val="af5"/>
          <w:rFonts w:cs="Simplified Arabic"/>
          <w:sz w:val="28"/>
          <w:szCs w:val="28"/>
          <w:rtl/>
        </w:rPr>
        <w:footnoteReference w:id="304"/>
      </w:r>
      <w:r>
        <w:rPr>
          <w:rFonts w:cs="Simplified Arabic"/>
          <w:sz w:val="28"/>
          <w:szCs w:val="28"/>
          <w:rtl/>
        </w:rPr>
        <w:t>)</w:t>
      </w:r>
      <w:r>
        <w:rPr>
          <w:rFonts w:cs="Simplified Arabic"/>
          <w:b/>
          <w:bCs/>
          <w:sz w:val="28"/>
          <w:szCs w:val="28"/>
          <w:rtl/>
        </w:rPr>
        <w:t>:</w:t>
      </w:r>
    </w:p>
    <w:p w14:paraId="7635A283" w14:textId="77777777" w:rsidR="00906829" w:rsidRDefault="00906829" w:rsidP="00906829">
      <w:pPr>
        <w:ind w:left="67" w:firstLine="720"/>
        <w:jc w:val="lowKashida"/>
        <w:rPr>
          <w:rFonts w:cs="Simplified Arabic"/>
          <w:sz w:val="28"/>
          <w:szCs w:val="28"/>
          <w:rtl/>
        </w:rPr>
      </w:pPr>
      <w:r>
        <w:rPr>
          <w:rFonts w:cs="Simplified Arabic"/>
          <w:sz w:val="28"/>
          <w:szCs w:val="28"/>
          <w:rtl/>
        </w:rPr>
        <w:t>الأصل الغالب في زواج المسلم: أن يتزوج الرجل بامرأة واحدة تكون سكن نفسه , وأنس قلبه , وربة بيته , وموضع سره , وبذلك ترفرف عليهما السكينة والمودة والرحمة , التي هي أركان الحياة الزوجية في نظر القرآن.</w:t>
      </w:r>
    </w:p>
    <w:p w14:paraId="02A86E29" w14:textId="77777777" w:rsidR="00906829" w:rsidRDefault="00906829" w:rsidP="00906829">
      <w:pPr>
        <w:ind w:left="67" w:firstLine="720"/>
        <w:jc w:val="lowKashida"/>
        <w:rPr>
          <w:rFonts w:cs="Simplified Arabic"/>
          <w:sz w:val="28"/>
          <w:szCs w:val="28"/>
          <w:rtl/>
        </w:rPr>
      </w:pPr>
      <w:r>
        <w:rPr>
          <w:rFonts w:cs="Simplified Arabic"/>
          <w:sz w:val="28"/>
          <w:szCs w:val="28"/>
          <w:rtl/>
        </w:rPr>
        <w:t>وإذا كان الأفضل في الزواج أن يقتصر المرء على واحدة - اتقاء للمزالق وخشية من المتاعب في الدنيا والعقوبة في الآخرة. فإن هناك اعتبارات إنسانية: فردية واجتماعية  جعلت الإسلام يبيح للمسلم أن يتزوج بأكثر من واحدة , لأنه الدين الذي يوافق الفطرة السليمة , ويعالج الواقع الماثل , دون هرب ولا شطط, ولا إغراق في الخيال.</w:t>
      </w:r>
    </w:p>
    <w:p w14:paraId="1296C409" w14:textId="77777777" w:rsidR="00906829" w:rsidRDefault="00906829" w:rsidP="00906829">
      <w:pPr>
        <w:ind w:firstLine="720"/>
        <w:jc w:val="lowKashida"/>
        <w:rPr>
          <w:rFonts w:cs="Simplified Arabic"/>
          <w:b/>
          <w:bCs/>
          <w:sz w:val="28"/>
          <w:szCs w:val="28"/>
          <w:rtl/>
        </w:rPr>
      </w:pPr>
      <w:r>
        <w:rPr>
          <w:rFonts w:cs="Simplified Arabic"/>
          <w:b/>
          <w:bCs/>
          <w:sz w:val="28"/>
          <w:szCs w:val="28"/>
          <w:rtl/>
        </w:rPr>
        <w:t>العدل شرط إباحة التعدد:</w:t>
      </w:r>
    </w:p>
    <w:p w14:paraId="3CEB3609" w14:textId="77777777" w:rsidR="00906829" w:rsidRDefault="00906829" w:rsidP="00906829">
      <w:pPr>
        <w:ind w:firstLine="720"/>
        <w:jc w:val="lowKashida"/>
        <w:rPr>
          <w:rFonts w:cs="Simplified Arabic"/>
          <w:sz w:val="28"/>
          <w:szCs w:val="28"/>
          <w:rtl/>
        </w:rPr>
      </w:pPr>
      <w:r>
        <w:rPr>
          <w:rFonts w:cs="Simplified Arabic"/>
          <w:sz w:val="28"/>
          <w:szCs w:val="28"/>
          <w:rtl/>
        </w:rPr>
        <w:t>وأما الشرط الذي اشترطه الإسلام لتعدد الزوجات، فهو ثقة المسلم في نفسه، أن يعدل بين زوجتيه , في المأكل والمشرب والملبس والمسكن والمبيت والنفقة , فمن لم يثق في نفسه في القدرة على هذه الحقوق , بالعدل والتسوية , حرم عليه أن يتزوج بأكثر من واحدة , قال تعالى: ( فإن خفتم ألا تعدلوا فواحدة) النساء3.</w:t>
      </w:r>
    </w:p>
    <w:p w14:paraId="2684BA8F" w14:textId="77777777" w:rsidR="00906829" w:rsidRDefault="00906829" w:rsidP="00906829">
      <w:pPr>
        <w:ind w:firstLine="720"/>
        <w:jc w:val="lowKashida"/>
        <w:rPr>
          <w:rFonts w:cs="Simplified Arabic"/>
          <w:sz w:val="28"/>
          <w:szCs w:val="28"/>
          <w:rtl/>
        </w:rPr>
      </w:pPr>
      <w:r>
        <w:rPr>
          <w:rFonts w:cs="Simplified Arabic"/>
          <w:sz w:val="28"/>
          <w:szCs w:val="28"/>
          <w:rtl/>
        </w:rPr>
        <w:t>وقال عليه الصلاة والسلام: « من كانت له امرأتان يميل لإحداهما على الأخرى جاء يوم القيامة يجر أحد شقيه ساقطا - أو مائلا »(</w:t>
      </w:r>
      <w:r>
        <w:rPr>
          <w:rStyle w:val="af5"/>
          <w:rFonts w:cs="Simplified Arabic"/>
          <w:sz w:val="28"/>
          <w:szCs w:val="28"/>
          <w:rtl/>
        </w:rPr>
        <w:footnoteReference w:id="305"/>
      </w:r>
      <w:r>
        <w:rPr>
          <w:rFonts w:cs="Simplified Arabic"/>
          <w:sz w:val="28"/>
          <w:szCs w:val="28"/>
          <w:rtl/>
        </w:rPr>
        <w:t>).</w:t>
      </w:r>
    </w:p>
    <w:p w14:paraId="4CF5B7C5"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والميل الذي حذر منه هذا الحديث , هو الجور على حقوقها , لا مجرد الميل القلبي , فإن هذا داخل في العدل الذي لا يستطاع , والذي عفا الله عنه وسامح في شأنه , قال سبحانه وتعالى: ( ولن تستطيعوا أن تعدلوا بين النساء ولو حرصتم , فلا تميلوا كل الميل )النساء 129 , ولهذا كان رسول الله صلى الله عليه وسلم يقسم فيعدل , ويقول: « اللهم هذا قسمي فيما أملك , فلا تلمني فيما تملك ولا أملك »(</w:t>
      </w:r>
      <w:r>
        <w:rPr>
          <w:rStyle w:val="af5"/>
          <w:rFonts w:cs="Simplified Arabic"/>
          <w:sz w:val="28"/>
          <w:szCs w:val="28"/>
          <w:rtl/>
        </w:rPr>
        <w:footnoteReference w:id="306"/>
      </w:r>
      <w:r>
        <w:rPr>
          <w:rFonts w:cs="Simplified Arabic"/>
          <w:sz w:val="28"/>
          <w:szCs w:val="28"/>
          <w:rtl/>
        </w:rPr>
        <w:t>) يعني بما لا يملكه , أمر القلب والميل العاطفي إلى إحداهن خاصة.</w:t>
      </w:r>
    </w:p>
    <w:p w14:paraId="0997E6C6" w14:textId="77777777" w:rsidR="00906829" w:rsidRDefault="00906829" w:rsidP="00906829">
      <w:pPr>
        <w:spacing w:before="240"/>
        <w:ind w:firstLine="720"/>
        <w:jc w:val="lowKashida"/>
        <w:rPr>
          <w:rFonts w:cs="Simplified Arabic"/>
          <w:b/>
          <w:bCs/>
          <w:sz w:val="32"/>
          <w:szCs w:val="32"/>
          <w:rtl/>
        </w:rPr>
      </w:pPr>
      <w:r>
        <w:rPr>
          <w:rFonts w:cs="Simplified Arabic"/>
          <w:b/>
          <w:bCs/>
          <w:sz w:val="32"/>
          <w:szCs w:val="32"/>
          <w:rtl/>
        </w:rPr>
        <w:t>الحكمة في إباحة التعدد:</w:t>
      </w:r>
    </w:p>
    <w:p w14:paraId="237CE41E" w14:textId="77777777" w:rsidR="00906829" w:rsidRDefault="00906829" w:rsidP="00906829">
      <w:pPr>
        <w:ind w:firstLine="720"/>
        <w:jc w:val="lowKashida"/>
        <w:rPr>
          <w:rFonts w:cs="Simplified Arabic"/>
          <w:b/>
          <w:bCs/>
          <w:sz w:val="28"/>
          <w:szCs w:val="28"/>
          <w:rtl/>
        </w:rPr>
      </w:pPr>
      <w:r>
        <w:rPr>
          <w:rFonts w:cs="Simplified Arabic"/>
          <w:b/>
          <w:bCs/>
          <w:sz w:val="28"/>
          <w:szCs w:val="28"/>
          <w:rtl/>
        </w:rPr>
        <w:t>التعدد نظام أخلاقي إنساني:</w:t>
      </w:r>
    </w:p>
    <w:p w14:paraId="0948107E" w14:textId="77777777" w:rsidR="00906829" w:rsidRDefault="00906829" w:rsidP="00906829">
      <w:pPr>
        <w:ind w:firstLine="720"/>
        <w:jc w:val="lowKashida"/>
        <w:rPr>
          <w:rFonts w:cs="Simplified Arabic"/>
          <w:sz w:val="28"/>
          <w:szCs w:val="28"/>
          <w:rtl/>
        </w:rPr>
      </w:pPr>
      <w:r>
        <w:rPr>
          <w:rFonts w:cs="Simplified Arabic"/>
          <w:sz w:val="28"/>
          <w:szCs w:val="28"/>
          <w:rtl/>
        </w:rPr>
        <w:t>إن نظام التعدد - كما شرعه الإسلام - نظام أخلاقي إنساني.</w:t>
      </w:r>
    </w:p>
    <w:p w14:paraId="2CAD7117" w14:textId="77777777" w:rsidR="00906829" w:rsidRDefault="00906829" w:rsidP="00906829">
      <w:pPr>
        <w:ind w:firstLine="720"/>
        <w:jc w:val="lowKashida"/>
        <w:rPr>
          <w:rFonts w:cs="Simplified Arabic"/>
          <w:sz w:val="28"/>
          <w:szCs w:val="28"/>
          <w:rtl/>
        </w:rPr>
      </w:pPr>
      <w:r>
        <w:rPr>
          <w:rFonts w:cs="Simplified Arabic"/>
          <w:sz w:val="28"/>
          <w:szCs w:val="28"/>
          <w:rtl/>
        </w:rPr>
        <w:t>أما أنه أخلاقي.. فلأنه لا يسمح للرجل أن يتصل بأي امرأة شاء , وفي أي وقت شاء. إنه لا يجوز له أن يتصل بأكثر من ثلاث نساء زيادة عن زوجته. ولا يجوز له أن يتصل بواحدة منهن سراً , بل لا بد من إجراء العقد وإعلانه ولو بين نفر محدود , ولا بد من أن يعلم أولياء المرأة بهذا الاتصال المشروع , ويوافقوا عليه , أو أن لا يبدوا عليه اعتراضا , ولا بد من تسجيله - بحسب التنظيم الحديث - في محكمة مخصصة لعقود الزواج. ويستحب أن يولم الرجل عليه , وأن يدعو لذلك أصدقاءه , وأن يضرب له الدفوف ( الموسيقى ) مبالغة في الفرح والإكرام.</w:t>
      </w:r>
    </w:p>
    <w:p w14:paraId="14D8457E" w14:textId="77777777" w:rsidR="00906829" w:rsidRDefault="00906829" w:rsidP="00906829">
      <w:pPr>
        <w:ind w:firstLine="720"/>
        <w:jc w:val="lowKashida"/>
        <w:rPr>
          <w:rFonts w:cs="Simplified Arabic"/>
          <w:sz w:val="28"/>
          <w:szCs w:val="28"/>
          <w:rtl/>
        </w:rPr>
      </w:pPr>
      <w:r>
        <w:rPr>
          <w:rFonts w:cs="Simplified Arabic"/>
          <w:sz w:val="28"/>
          <w:szCs w:val="28"/>
          <w:rtl/>
        </w:rPr>
        <w:t>وأما أنه إنساني.. فلأنه يخفف الرجل به من أعباء المجتمع بإيواء امرأة لا زوج لها , ونقلها إلى مصاف الزوجات المصونات المحصنات.</w:t>
      </w:r>
    </w:p>
    <w:p w14:paraId="47EEA6D9"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ولأنه يدفع ثمن اتصاله الجنسي مهراً وأثاثاً.ونفقات تعادل فائدته الاجتماعية من بناء خلية اجتماعية تنتج للأمة نسلاً عاملاً.</w:t>
      </w:r>
    </w:p>
    <w:p w14:paraId="2983B5E4" w14:textId="77777777" w:rsidR="00906829" w:rsidRDefault="00906829" w:rsidP="00906829">
      <w:pPr>
        <w:ind w:firstLine="720"/>
        <w:jc w:val="lowKashida"/>
        <w:rPr>
          <w:rFonts w:cs="Simplified Arabic"/>
          <w:sz w:val="28"/>
          <w:szCs w:val="28"/>
          <w:rtl/>
        </w:rPr>
      </w:pPr>
      <w:r>
        <w:rPr>
          <w:rFonts w:cs="Simplified Arabic"/>
          <w:sz w:val="28"/>
          <w:szCs w:val="28"/>
          <w:rtl/>
        </w:rPr>
        <w:t>ولأنه لا يخلى بين المرأة التي اتصل بها وبين متاعب الحمل وأعبائه , تحتمله وحدها بل يتحمل قسطاً من ذلك بما ينفقه عليها أثناء حملها وولادتها.</w:t>
      </w:r>
    </w:p>
    <w:p w14:paraId="3CE5A440" w14:textId="77777777" w:rsidR="00906829" w:rsidRDefault="00906829" w:rsidP="00906829">
      <w:pPr>
        <w:ind w:firstLine="720"/>
        <w:jc w:val="lowKashida"/>
        <w:rPr>
          <w:rFonts w:cs="Simplified Arabic"/>
          <w:sz w:val="28"/>
          <w:szCs w:val="28"/>
          <w:rtl/>
        </w:rPr>
      </w:pPr>
      <w:r>
        <w:rPr>
          <w:rFonts w:cs="Simplified Arabic"/>
          <w:sz w:val="28"/>
          <w:szCs w:val="28"/>
          <w:rtl/>
        </w:rPr>
        <w:t>ولأنه يعترف بالأولاد الذين أنجبهم هذا الاتصال الجنسي , ويقدمهم للمجتمع ثمرة من ثمرات الحب الشريف الكريم , يعتز هو بهم , وتعتز أمته في المستقبل بهم.</w:t>
      </w:r>
    </w:p>
    <w:p w14:paraId="50DAFC79" w14:textId="77777777" w:rsidR="00906829" w:rsidRDefault="00906829" w:rsidP="00906829">
      <w:pPr>
        <w:jc w:val="lowKashida"/>
        <w:rPr>
          <w:rFonts w:cs="Simplified Arabic"/>
          <w:sz w:val="28"/>
          <w:szCs w:val="28"/>
          <w:rtl/>
        </w:rPr>
      </w:pPr>
      <w:r>
        <w:rPr>
          <w:rFonts w:cs="Simplified Arabic"/>
          <w:sz w:val="28"/>
          <w:szCs w:val="28"/>
          <w:rtl/>
        </w:rPr>
        <w:t>لا جرم أن كان نظاماً أخلاقياً يحفظ الأخلاق , إنسانيا يشرف الإنسان.</w:t>
      </w:r>
    </w:p>
    <w:p w14:paraId="7C1483E5" w14:textId="77777777" w:rsidR="00906829" w:rsidRDefault="00906829" w:rsidP="00906829">
      <w:pPr>
        <w:spacing w:before="240"/>
        <w:ind w:firstLine="720"/>
        <w:jc w:val="lowKashida"/>
        <w:rPr>
          <w:rFonts w:cs="Simplified Arabic"/>
          <w:b/>
          <w:bCs/>
          <w:sz w:val="28"/>
          <w:szCs w:val="28"/>
          <w:rtl/>
        </w:rPr>
      </w:pPr>
      <w:r>
        <w:rPr>
          <w:rFonts w:cs="Simplified Arabic"/>
          <w:b/>
          <w:bCs/>
          <w:sz w:val="28"/>
          <w:szCs w:val="28"/>
          <w:rtl/>
        </w:rPr>
        <w:t>إساءة استخدام رخصة التعدد:</w:t>
      </w:r>
    </w:p>
    <w:p w14:paraId="3A14F582" w14:textId="77777777" w:rsidR="00906829" w:rsidRDefault="00906829" w:rsidP="00906829">
      <w:pPr>
        <w:ind w:firstLine="720"/>
        <w:jc w:val="lowKashida"/>
        <w:rPr>
          <w:rFonts w:cs="Simplified Arabic"/>
          <w:sz w:val="28"/>
          <w:szCs w:val="28"/>
          <w:rtl/>
        </w:rPr>
      </w:pPr>
      <w:r>
        <w:rPr>
          <w:rFonts w:cs="Simplified Arabic"/>
          <w:sz w:val="28"/>
          <w:szCs w:val="28"/>
          <w:rtl/>
        </w:rPr>
        <w:t>لا ننكر أن كثيراً من المسلمين أساءوا استخدام رخصة التعدد الذي شرعه الله لهم , كما رأيناهم أساءوا استخدام رخصة الطلاق. والعيب ليس عيب الحكم الشرعي , بل عيب التطبيق له , الناشئ , من سوء الفهم , أو سوء الخلق والدين.</w:t>
      </w:r>
    </w:p>
    <w:p w14:paraId="511B45E1" w14:textId="77777777" w:rsidR="00906829" w:rsidRDefault="00906829" w:rsidP="00906829">
      <w:pPr>
        <w:ind w:firstLine="720"/>
        <w:jc w:val="lowKashida"/>
        <w:rPr>
          <w:rFonts w:cs="Simplified Arabic"/>
          <w:sz w:val="28"/>
          <w:szCs w:val="28"/>
          <w:rtl/>
        </w:rPr>
      </w:pPr>
      <w:r>
        <w:rPr>
          <w:rFonts w:cs="Simplified Arabic"/>
          <w:sz w:val="28"/>
          <w:szCs w:val="28"/>
          <w:rtl/>
        </w:rPr>
        <w:t>منهم من يعدد , وهو غير واثق من نفسه بالعدل الذي شرطه الله للزواج بأخرى , ومنهم من يعدد وهو غير قادر على النفقة اللازمة لزوجتين , وما قد يتبع ذلك من أولاد ومسؤوليات. وبعضهم يكون قادراً على الإنفاق , ولكنه غير قادر على الإحصان.</w:t>
      </w:r>
    </w:p>
    <w:p w14:paraId="1E54B7C9" w14:textId="77777777" w:rsidR="00906829" w:rsidRDefault="00906829" w:rsidP="00906829">
      <w:pPr>
        <w:ind w:firstLine="720"/>
        <w:jc w:val="lowKashida"/>
        <w:rPr>
          <w:rFonts w:cs="Simplified Arabic"/>
          <w:sz w:val="28"/>
          <w:szCs w:val="28"/>
          <w:rtl/>
        </w:rPr>
      </w:pPr>
      <w:r>
        <w:rPr>
          <w:rFonts w:cs="Simplified Arabic"/>
          <w:sz w:val="28"/>
          <w:szCs w:val="28"/>
          <w:rtl/>
        </w:rPr>
        <w:t xml:space="preserve">وكثيراً ما أدى سوء استعمال هذا الحق إلى عواقب ضارة بالأسرة , نتيجة تدليل الزوجة الجديدة , وظلم الزوجة القديمة , التي ينتهي بها ميل الزوج عليها كل الميل , إلى أن يذرها كالمعلقة , التي لا هي مزوجة ولا مطلقة , وكثيراً ما أدى ذلك </w:t>
      </w:r>
      <w:r>
        <w:rPr>
          <w:rFonts w:cs="Simplified Arabic"/>
          <w:sz w:val="28"/>
          <w:szCs w:val="28"/>
          <w:rtl/>
        </w:rPr>
        <w:lastRenderedPageBreak/>
        <w:t>إلى تحاسد الأولاد , وهم أبناء أب واحد , لأنه لم يعدل بينهم في الحقوق , ولم يسو بينهم في التعامل المادي والأدبي.</w:t>
      </w:r>
    </w:p>
    <w:p w14:paraId="331B54D7" w14:textId="77777777" w:rsidR="00906829" w:rsidRDefault="00906829" w:rsidP="00906829">
      <w:pPr>
        <w:ind w:firstLine="720"/>
        <w:jc w:val="lowKashida"/>
        <w:rPr>
          <w:rFonts w:cs="Simplified Arabic"/>
          <w:sz w:val="28"/>
          <w:szCs w:val="28"/>
          <w:rtl/>
        </w:rPr>
      </w:pPr>
      <w:r>
        <w:rPr>
          <w:rFonts w:cs="Simplified Arabic"/>
          <w:sz w:val="28"/>
          <w:szCs w:val="28"/>
          <w:rtl/>
        </w:rPr>
        <w:t>على أن التعدد لم يعد مشكلة في أكثر المجتمعات المسلمة , إذ الزواج بواحدة الآن غدا مشكلة المشكلات.</w:t>
      </w:r>
    </w:p>
    <w:p w14:paraId="3A928623" w14:textId="77777777" w:rsidR="00906829" w:rsidRDefault="00906829" w:rsidP="00906829">
      <w:pPr>
        <w:ind w:firstLine="720"/>
        <w:jc w:val="lowKashida"/>
        <w:rPr>
          <w:rFonts w:cs="Simplified Arabic"/>
          <w:b/>
          <w:bCs/>
          <w:sz w:val="28"/>
          <w:szCs w:val="28"/>
          <w:rtl/>
        </w:rPr>
      </w:pPr>
      <w:r>
        <w:rPr>
          <w:rFonts w:cs="Simplified Arabic"/>
          <w:b/>
          <w:bCs/>
          <w:sz w:val="28"/>
          <w:szCs w:val="28"/>
          <w:rtl/>
        </w:rPr>
        <w:t>ما يستند إليه دعاة المنع:</w:t>
      </w:r>
    </w:p>
    <w:p w14:paraId="2230B1E0" w14:textId="77777777" w:rsidR="00906829" w:rsidRDefault="00906829" w:rsidP="00906829">
      <w:pPr>
        <w:ind w:firstLine="720"/>
        <w:jc w:val="lowKashida"/>
        <w:rPr>
          <w:rFonts w:cs="Simplified Arabic"/>
          <w:sz w:val="28"/>
          <w:szCs w:val="28"/>
          <w:rtl/>
        </w:rPr>
      </w:pPr>
      <w:r>
        <w:rPr>
          <w:rFonts w:cs="Simplified Arabic"/>
          <w:sz w:val="28"/>
          <w:szCs w:val="28"/>
          <w:rtl/>
        </w:rPr>
        <w:t>صدرت قوانين تحرم ما أحل الله من التعدد , إتباعا لسنن الغرب.. ولا زال منهم من يحاول ذلك في بلاد أخرى. وأعجب شيء في هذه القضية: أن يراد تبريرها باسم الشرع , وأن يحتجوا لها بأدلة تلبس لبوس الفقه! احتج هؤلاء بأن من حق ولي الأمر أن يمنع بعض المباحات جلباً لمصلحة أو درءاً لمفسدة. بل إن بعضهم حاول في جرأة وقحة أن يحتج بالقرآن على دعواه هذه , فقالوا: إن القرآن اشترط لمن يتزوج بأكثر من واحدة أن يثق من نفسه بالعدل بين الزوجتين أو الزوجات , فمن خاف ألا يعدل وجب أن يقتصر على واحدة. وذلك قوله تعالى: ( وان خفتم ألا تقسطوا في اليتامى فانكحوا ما طاب لكم من النساء مثنى وثلاث ورباع , فان خفتم ألا تعدلوا فواحدة )النساء 3، هذا هو شرط القرآن للتعدد: العدل. ولكن القرآن - في زعمهم - جاء في نفس السورة بآيه بينت أن العدل المشروط غير ممكن وغير مستطاع. وهى قوله سبحانه: ( ولن تستطيعوا أن تعدلوا بين النساء ولو حرصتم فلا تميلوا كل الميل فتذروها كالمعلقة )النساء 129</w:t>
      </w:r>
    </w:p>
    <w:p w14:paraId="4124AAF4" w14:textId="77777777" w:rsidR="00906829" w:rsidRDefault="00906829" w:rsidP="00906829">
      <w:pPr>
        <w:jc w:val="lowKashida"/>
        <w:rPr>
          <w:rFonts w:cs="Simplified Arabic"/>
          <w:sz w:val="28"/>
          <w:szCs w:val="28"/>
          <w:rtl/>
        </w:rPr>
      </w:pPr>
      <w:r>
        <w:rPr>
          <w:rFonts w:cs="Simplified Arabic"/>
          <w:sz w:val="28"/>
          <w:szCs w:val="28"/>
          <w:rtl/>
        </w:rPr>
        <w:t>وبهذا نفت هذه الآية اللاحقة ما أثبتته الآية السابقة !</w:t>
      </w:r>
    </w:p>
    <w:p w14:paraId="36BF1E8B" w14:textId="77777777" w:rsidR="00906829" w:rsidRDefault="00906829" w:rsidP="00906829">
      <w:pPr>
        <w:ind w:firstLine="720"/>
        <w:jc w:val="lowKashida"/>
        <w:rPr>
          <w:rFonts w:cs="Simplified Arabic"/>
          <w:sz w:val="28"/>
          <w:szCs w:val="28"/>
          <w:rtl/>
        </w:rPr>
      </w:pPr>
      <w:r>
        <w:rPr>
          <w:rFonts w:cs="Simplified Arabic"/>
          <w:sz w:val="28"/>
          <w:szCs w:val="28"/>
          <w:rtl/>
        </w:rPr>
        <w:t>والحق أن هذه الاستدلالات كلها باطلة ولا تقف أمام النقد العلمي السليم وسنعرض لها واحداً واحداً.</w:t>
      </w:r>
    </w:p>
    <w:p w14:paraId="5D039469" w14:textId="77777777" w:rsidR="00906829" w:rsidRDefault="00906829" w:rsidP="00906829">
      <w:pPr>
        <w:jc w:val="lowKashida"/>
        <w:rPr>
          <w:rFonts w:cs="Simplified Arabic"/>
          <w:b/>
          <w:bCs/>
          <w:sz w:val="28"/>
          <w:szCs w:val="28"/>
          <w:rtl/>
        </w:rPr>
      </w:pPr>
      <w:r>
        <w:rPr>
          <w:rFonts w:cs="Simplified Arabic"/>
          <w:b/>
          <w:bCs/>
          <w:sz w:val="28"/>
          <w:szCs w:val="28"/>
          <w:rtl/>
        </w:rPr>
        <w:lastRenderedPageBreak/>
        <w:t>-الشريعة لا تبيح ما فيه مفسدة راجحة:</w:t>
      </w:r>
    </w:p>
    <w:p w14:paraId="6D6158C8" w14:textId="77777777" w:rsidR="00906829" w:rsidRDefault="00906829" w:rsidP="00906829">
      <w:pPr>
        <w:jc w:val="lowKashida"/>
        <w:rPr>
          <w:rFonts w:cs="Simplified Arabic"/>
          <w:sz w:val="28"/>
          <w:szCs w:val="28"/>
          <w:rtl/>
        </w:rPr>
      </w:pPr>
      <w:r>
        <w:rPr>
          <w:rFonts w:cs="Simplified Arabic"/>
          <w:sz w:val="28"/>
          <w:szCs w:val="28"/>
          <w:rtl/>
        </w:rPr>
        <w:t>1. أما القول بأن التعدد قد جر وراءه مفاسد ومضار أسرية واجتماعية فهو قول يتضمن مغالطة مكشوفة. ونقول ابتداء لهؤلاء المغالطين:</w:t>
      </w:r>
    </w:p>
    <w:p w14:paraId="4A97EC4A" w14:textId="77777777" w:rsidR="00906829" w:rsidRDefault="00906829" w:rsidP="00906829">
      <w:pPr>
        <w:ind w:firstLine="720"/>
        <w:jc w:val="lowKashida"/>
        <w:rPr>
          <w:rFonts w:cs="Simplified Arabic"/>
          <w:sz w:val="28"/>
          <w:szCs w:val="28"/>
          <w:rtl/>
        </w:rPr>
      </w:pPr>
      <w:r>
        <w:rPr>
          <w:rFonts w:cs="Simplified Arabic"/>
          <w:sz w:val="28"/>
          <w:szCs w:val="28"/>
          <w:rtl/>
        </w:rPr>
        <w:t>إن شريعة الإسلام لا يمكن أن تحل للناس شيئاً يضرهم , كما لا تحرم عليهم شيئاً ينفعهم , بل الثابت بالنص والاستقراء أنها لا تحل إلا الطيب النافع , ولا تحرم إلا الخبيث الضار. وهذا ما عبر عنه القرآن بأبلغ العبارات وأجمعها في وصف الرسول صلى الله عليه وسلم كما بشرت به كتب أهل الكتاب , فهو: ( يأمرهم بالمعروف وينهاهم عن المنكر ويحل لهم الطيبات ويحرم عليهم الخبائث ويضع عنهم إصرهم والأغلال التي كانت عليهم )الأعراف 157.</w:t>
      </w:r>
    </w:p>
    <w:p w14:paraId="4150A1A2" w14:textId="77777777" w:rsidR="00906829" w:rsidRDefault="00906829" w:rsidP="00906829">
      <w:pPr>
        <w:jc w:val="lowKashida"/>
        <w:rPr>
          <w:rFonts w:cs="Simplified Arabic"/>
          <w:sz w:val="28"/>
          <w:szCs w:val="28"/>
          <w:rtl/>
        </w:rPr>
      </w:pPr>
      <w:r>
        <w:rPr>
          <w:rFonts w:cs="Simplified Arabic"/>
          <w:sz w:val="28"/>
          <w:szCs w:val="28"/>
          <w:rtl/>
        </w:rPr>
        <w:t>فكل ما أباحته الشريعة فلا بد أن تكون منفعته خالصة أو راجحة , وكل ما حرمته الشريعة فلا بد أن تكون مضرته خالصة أو راجحة , وهذا واضح فيما ذكره القرآن عن الخمر والميسر: ( قل فيهما إثم كبير ومنافع للناس وإثمهما أكثر من نفعهما )البقرة 219.</w:t>
      </w:r>
    </w:p>
    <w:p w14:paraId="4D559A05" w14:textId="77777777" w:rsidR="00906829" w:rsidRDefault="00906829" w:rsidP="00906829">
      <w:pPr>
        <w:ind w:firstLine="720"/>
        <w:jc w:val="lowKashida"/>
        <w:rPr>
          <w:rFonts w:cs="Simplified Arabic"/>
          <w:sz w:val="28"/>
          <w:szCs w:val="28"/>
          <w:rtl/>
        </w:rPr>
      </w:pPr>
      <w:r>
        <w:rPr>
          <w:rFonts w:cs="Simplified Arabic"/>
          <w:sz w:val="28"/>
          <w:szCs w:val="28"/>
          <w:rtl/>
        </w:rPr>
        <w:t>وهذا هو ما راعته الشريعة في تعدد الزوجات فقد وازنت بين المصالح والمفاسد , والنافع والضار , ثم أذنت به لمن يحتاج إليه , ويقدر عليه بشرط أن يكون واثقا من نفسه برعاية العدل , غير خائف عليها من الجور والميل: ( فان خفتم ألا تعدلوا فواحدة ).</w:t>
      </w:r>
    </w:p>
    <w:p w14:paraId="6802874F" w14:textId="77777777" w:rsidR="00906829" w:rsidRDefault="00906829" w:rsidP="00906829">
      <w:pPr>
        <w:ind w:firstLine="720"/>
        <w:jc w:val="lowKashida"/>
        <w:rPr>
          <w:rFonts w:cs="Simplified Arabic"/>
          <w:sz w:val="28"/>
          <w:szCs w:val="28"/>
          <w:rtl/>
        </w:rPr>
      </w:pPr>
      <w:r>
        <w:rPr>
          <w:rFonts w:cs="Simplified Arabic"/>
          <w:sz w:val="28"/>
          <w:szCs w:val="28"/>
          <w:rtl/>
        </w:rPr>
        <w:t xml:space="preserve">فإذا كان من مصلحة الزوجة الأولى أن تبقى وحدها متربعة على عرش الزوجية لا ينازعها أحد , ورأت أنها ستتضرر بمزاحمة زوجة أخرى لها , فإن من مصلحة الزوج أن يتزوج بأخرى تحصنه من الحرام , أو تنجب له ذرية يتطلع إليها , </w:t>
      </w:r>
      <w:r>
        <w:rPr>
          <w:rFonts w:cs="Simplified Arabic"/>
          <w:sz w:val="28"/>
          <w:szCs w:val="28"/>
          <w:rtl/>
        </w:rPr>
        <w:lastRenderedPageBreak/>
        <w:t>أو غير ذلك. وان من مصلحة الزوجة الثانية كذلك أن يكون لها نصف زوج تحيا في ظله , وتعيش في كنفه وكفالته , بدل أن تعيش عانسا أو أرملة أو مطلقة محرومة طوال الحياة.</w:t>
      </w:r>
    </w:p>
    <w:p w14:paraId="440DC534" w14:textId="77777777" w:rsidR="00906829" w:rsidRDefault="00906829" w:rsidP="00906829">
      <w:pPr>
        <w:ind w:firstLine="720"/>
        <w:jc w:val="lowKashida"/>
        <w:rPr>
          <w:rFonts w:cs="Simplified Arabic"/>
          <w:sz w:val="28"/>
          <w:szCs w:val="28"/>
          <w:rtl/>
        </w:rPr>
      </w:pPr>
      <w:r>
        <w:rPr>
          <w:rFonts w:cs="Simplified Arabic"/>
          <w:sz w:val="28"/>
          <w:szCs w:val="28"/>
          <w:rtl/>
        </w:rPr>
        <w:t>وان من مصلحة المجتمع أن يصون رجاله , ويستر على بناته , بزواج حلال يتحمل فيه كل من الرجل والمرأة مسئوليته فيه , عن نفسه وصاحبه وما قد يرزقهما الله من ذرية , بدل ذلك التعدد الذي عرفه الغرب الذي أنكر على المسلمين تعدد الحليلات , وأباح هو تعدد الخليلات , وهو تعدد غير أخلاقي وغير إنساني , يستمتع فيه كلاهما بصاحبه دون أن يتحمل أية تبعة , ولو جاء , من هذه الصلة الخبيثة ولد , فهو نبات شيطاني لا أب له يضمه إليه , ولا أسرة تحنو عليه , ولا نسب يعتز به.</w:t>
      </w:r>
    </w:p>
    <w:p w14:paraId="5F533E1F" w14:textId="77777777" w:rsidR="00906829" w:rsidRDefault="00906829" w:rsidP="00906829">
      <w:pPr>
        <w:jc w:val="lowKashida"/>
        <w:rPr>
          <w:rFonts w:cs="Simplified Arabic"/>
          <w:sz w:val="28"/>
          <w:szCs w:val="28"/>
          <w:rtl/>
        </w:rPr>
      </w:pPr>
      <w:r>
        <w:rPr>
          <w:rFonts w:cs="Simplified Arabic"/>
          <w:sz w:val="28"/>
          <w:szCs w:val="28"/>
          <w:rtl/>
        </w:rPr>
        <w:t>فأي المضار أولى أن تجتنب ؟</w:t>
      </w:r>
    </w:p>
    <w:p w14:paraId="17830A20" w14:textId="77777777" w:rsidR="00906829" w:rsidRDefault="00906829" w:rsidP="00906829">
      <w:pPr>
        <w:ind w:firstLine="720"/>
        <w:jc w:val="lowKashida"/>
        <w:rPr>
          <w:rFonts w:cs="Simplified Arabic"/>
          <w:sz w:val="28"/>
          <w:szCs w:val="28"/>
          <w:rtl/>
        </w:rPr>
      </w:pPr>
      <w:r>
        <w:rPr>
          <w:rFonts w:cs="Simplified Arabic"/>
          <w:sz w:val="28"/>
          <w:szCs w:val="28"/>
          <w:rtl/>
        </w:rPr>
        <w:t>على أن الزوجة الأولى قد حفظت لها الشريعة حقها في المساواة بينها وبين ضرتها , في النفقة والسكنى والكسوة والمبيت , وهذا هو العدل الذي شرط للتعدد.</w:t>
      </w:r>
    </w:p>
    <w:p w14:paraId="19281F74" w14:textId="77777777" w:rsidR="00906829" w:rsidRDefault="00906829" w:rsidP="00906829">
      <w:pPr>
        <w:ind w:firstLine="720"/>
        <w:jc w:val="lowKashida"/>
        <w:rPr>
          <w:rFonts w:cs="Simplified Arabic"/>
          <w:sz w:val="28"/>
          <w:szCs w:val="28"/>
          <w:rtl/>
        </w:rPr>
      </w:pPr>
      <w:r>
        <w:rPr>
          <w:rFonts w:cs="Simplified Arabic"/>
          <w:sz w:val="28"/>
          <w:szCs w:val="28"/>
          <w:rtl/>
        </w:rPr>
        <w:t>صحيح أن بعض الأزواج لا يراعون العدل الذي فرضه الله عليهم , ولكن سوء التطبيق لا يعني إلغاء المبدأ من أساسه , وإلا لألغيت الشريعة - بل الشرائع - كلها. ولكن توضع الضوابط اللازمة.</w:t>
      </w:r>
    </w:p>
    <w:p w14:paraId="334B76F7" w14:textId="77777777" w:rsidR="00906829" w:rsidRDefault="00906829" w:rsidP="00906829">
      <w:pPr>
        <w:jc w:val="lowKashida"/>
        <w:rPr>
          <w:rFonts w:cs="Simplified Arabic"/>
          <w:sz w:val="28"/>
          <w:szCs w:val="28"/>
          <w:rtl/>
        </w:rPr>
      </w:pPr>
      <w:r>
        <w:rPr>
          <w:rFonts w:cs="Simplified Arabic"/>
          <w:sz w:val="28"/>
          <w:szCs w:val="28"/>
          <w:rtl/>
        </w:rPr>
        <w:t>-حق ولي الأمر في منع المباحات:</w:t>
      </w:r>
    </w:p>
    <w:p w14:paraId="711FA2B1" w14:textId="77777777" w:rsidR="00906829" w:rsidRDefault="00906829" w:rsidP="00906829">
      <w:pPr>
        <w:jc w:val="lowKashida"/>
        <w:rPr>
          <w:rFonts w:cs="Simplified Arabic"/>
          <w:sz w:val="28"/>
          <w:szCs w:val="28"/>
          <w:rtl/>
        </w:rPr>
      </w:pPr>
      <w:r>
        <w:rPr>
          <w:rFonts w:cs="Simplified Arabic"/>
          <w:sz w:val="28"/>
          <w:szCs w:val="28"/>
          <w:rtl/>
        </w:rPr>
        <w:t>2. وأما ما ادعاه هؤلاء من أن حق ولي الأمر منع بعض المباحات فنقول لهم:</w:t>
      </w:r>
    </w:p>
    <w:p w14:paraId="65B14CA5" w14:textId="77777777" w:rsidR="00906829" w:rsidRDefault="00906829" w:rsidP="00906829">
      <w:pPr>
        <w:jc w:val="lowKashida"/>
        <w:rPr>
          <w:rFonts w:cs="Simplified Arabic"/>
          <w:sz w:val="28"/>
          <w:szCs w:val="28"/>
          <w:rtl/>
        </w:rPr>
      </w:pPr>
      <w:r>
        <w:rPr>
          <w:rFonts w:cs="Simplified Arabic"/>
          <w:sz w:val="28"/>
          <w:szCs w:val="28"/>
          <w:rtl/>
        </w:rPr>
        <w:t xml:space="preserve">إن الذي أعطاه الشرع لولي الأمر هو حق تقييد بعض المباحات لمصلحة راجحة في بعض الأوقات أو بعض الأحوال , أو لبعض الناس , لا أن يمنعها منعاً عاماً مطلقاً </w:t>
      </w:r>
      <w:r>
        <w:rPr>
          <w:rFonts w:cs="Simplified Arabic"/>
          <w:sz w:val="28"/>
          <w:szCs w:val="28"/>
          <w:rtl/>
        </w:rPr>
        <w:lastRenderedPageBreak/>
        <w:t>مؤبداً. لأن المنع المطلق المؤبد أشبه بالتحريم الذي هو من حق الله تعالى, وهو الذي أنكره القرآن على أهل الكتاب الذين ( اتخذوا أحبارهم ورهبانهم أربابا من دون الله )التوبة 31.</w:t>
      </w:r>
    </w:p>
    <w:p w14:paraId="5DD648F4" w14:textId="77777777" w:rsidR="00906829" w:rsidRDefault="00906829" w:rsidP="00906829">
      <w:pPr>
        <w:ind w:firstLine="720"/>
        <w:jc w:val="lowKashida"/>
        <w:rPr>
          <w:rFonts w:cs="Simplified Arabic"/>
          <w:sz w:val="28"/>
          <w:szCs w:val="28"/>
          <w:rtl/>
        </w:rPr>
      </w:pPr>
      <w:r>
        <w:rPr>
          <w:rFonts w:cs="Simplified Arabic"/>
          <w:sz w:val="28"/>
          <w:szCs w:val="28"/>
          <w:rtl/>
        </w:rPr>
        <w:t>وقد جاء الحديث مفسراً للآية: « إنهم أحلوا لهم وحرموا عليهم فاتبعوهم».</w:t>
      </w:r>
    </w:p>
    <w:p w14:paraId="00B9B1E1" w14:textId="77777777" w:rsidR="00906829" w:rsidRDefault="00906829" w:rsidP="00906829">
      <w:pPr>
        <w:jc w:val="lowKashida"/>
        <w:rPr>
          <w:rFonts w:cs="Simplified Arabic"/>
          <w:sz w:val="28"/>
          <w:szCs w:val="28"/>
          <w:rtl/>
        </w:rPr>
      </w:pPr>
      <w:r>
        <w:rPr>
          <w:rFonts w:cs="Simplified Arabic"/>
          <w:sz w:val="28"/>
          <w:szCs w:val="28"/>
          <w:rtl/>
        </w:rPr>
        <w:t>إن تقييد المباح مثل منع ذبح اللحم في بعض الأيام تقليلاً للاستهلاك منه , كما حدث في عصر عمر رضي الله عنه , ومثل منع زراعة محصول معين بأكثر من مقدر محدد كالقطن في مصر , حتى لا يجور التوسع في زراعته على الحبوب والمحاصيل الغذائية التي يقوم عليها قوت الناس.</w:t>
      </w:r>
    </w:p>
    <w:p w14:paraId="6EE9B42A" w14:textId="77777777" w:rsidR="00906829" w:rsidRDefault="00906829" w:rsidP="00906829">
      <w:pPr>
        <w:ind w:firstLine="720"/>
        <w:jc w:val="lowKashida"/>
        <w:rPr>
          <w:rFonts w:cs="Simplified Arabic"/>
          <w:sz w:val="28"/>
          <w:szCs w:val="28"/>
          <w:rtl/>
        </w:rPr>
      </w:pPr>
      <w:r>
        <w:rPr>
          <w:rFonts w:cs="Simplified Arabic"/>
          <w:sz w:val="28"/>
          <w:szCs w:val="28"/>
          <w:rtl/>
        </w:rPr>
        <w:t>ومثل منع كبار ضباط الجيش أو رجال السلك الدبلوماسي من الزواج بأجنبيات , خشية تسرب أسرار الدولة , عن طريق النساء إلى جهات معادية.</w:t>
      </w:r>
    </w:p>
    <w:p w14:paraId="16B1AEA4" w14:textId="77777777" w:rsidR="00906829" w:rsidRDefault="00906829" w:rsidP="00906829">
      <w:pPr>
        <w:jc w:val="lowKashida"/>
        <w:rPr>
          <w:rFonts w:cs="Simplified Arabic"/>
          <w:sz w:val="28"/>
          <w:szCs w:val="28"/>
          <w:rtl/>
        </w:rPr>
      </w:pPr>
      <w:r>
        <w:rPr>
          <w:rFonts w:cs="Simplified Arabic"/>
          <w:sz w:val="28"/>
          <w:szCs w:val="28"/>
          <w:rtl/>
        </w:rPr>
        <w:t>ومثل ذلك منع زواج الكتابيات إذا خيف أن يحيف ذلك على البنات المسلمات , وذلك في مجتمعات الأقليات الإسلامية الصغيرة والجاليات الإسلامية المحدودة العدد.</w:t>
      </w:r>
    </w:p>
    <w:p w14:paraId="39858080" w14:textId="77777777" w:rsidR="00906829" w:rsidRDefault="00906829" w:rsidP="00906829">
      <w:pPr>
        <w:ind w:firstLine="720"/>
        <w:jc w:val="lowKashida"/>
        <w:rPr>
          <w:rFonts w:cs="Simplified Arabic"/>
          <w:sz w:val="28"/>
          <w:szCs w:val="28"/>
          <w:rtl/>
        </w:rPr>
      </w:pPr>
      <w:r>
        <w:rPr>
          <w:rFonts w:cs="Simplified Arabic"/>
          <w:sz w:val="28"/>
          <w:szCs w:val="28"/>
          <w:rtl/>
        </w:rPr>
        <w:t>أما أن نجيء إلى شيء أحله الله تعالى وأذن فيه بصريح كتابه وسنة نبيه صلى الله عليه وسلم,</w:t>
      </w:r>
    </w:p>
    <w:p w14:paraId="519F8DCF" w14:textId="77777777" w:rsidR="00906829" w:rsidRDefault="00906829" w:rsidP="00906829">
      <w:pPr>
        <w:ind w:firstLine="720"/>
        <w:jc w:val="lowKashida"/>
        <w:rPr>
          <w:rFonts w:cs="Simplified Arabic"/>
          <w:sz w:val="28"/>
          <w:szCs w:val="28"/>
          <w:rtl/>
        </w:rPr>
      </w:pPr>
      <w:r>
        <w:rPr>
          <w:rFonts w:cs="Simplified Arabic"/>
          <w:sz w:val="28"/>
          <w:szCs w:val="28"/>
          <w:rtl/>
        </w:rPr>
        <w:t>واستقر عليه عمل الأمة مثل الطلاق أو تعدد الزوجات , فنمنعه منعاً عاماً مطلقاً مؤبداً. فهذا شيء غير مجرد تقييد المباح الذي ضربنا أمثلته.</w:t>
      </w:r>
    </w:p>
    <w:p w14:paraId="711019D5" w14:textId="77777777" w:rsidR="00906829" w:rsidRDefault="00906829" w:rsidP="00906829">
      <w:pPr>
        <w:jc w:val="lowKashida"/>
        <w:rPr>
          <w:rFonts w:cs="Simplified Arabic"/>
          <w:sz w:val="28"/>
          <w:szCs w:val="28"/>
          <w:rtl/>
        </w:rPr>
      </w:pPr>
      <w:r>
        <w:rPr>
          <w:rFonts w:cs="Simplified Arabic"/>
          <w:sz w:val="28"/>
          <w:szCs w:val="28"/>
          <w:rtl/>
        </w:rPr>
        <w:t>- معنى ( ولن تستطيعوا أن تعدلوا بين النساء ):</w:t>
      </w:r>
    </w:p>
    <w:p w14:paraId="11BC0634"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وأما الاستدلال بالقرآن الكريم فهو استدلال مرفوض , وتحريف للكلم عن موضعه , وهو يحمل في طيه اتهاماً للنبي صلى الله عليه وسلم ولأصحابه رضى الله عنهم بأنهم لم يفهموا القرآن , أو فهموه وخالفوه متعمدين.</w:t>
      </w:r>
    </w:p>
    <w:p w14:paraId="7546BC40" w14:textId="77777777" w:rsidR="00906829" w:rsidRDefault="00906829" w:rsidP="00906829">
      <w:pPr>
        <w:ind w:firstLine="720"/>
        <w:jc w:val="lowKashida"/>
        <w:rPr>
          <w:rFonts w:cs="Simplified Arabic"/>
          <w:sz w:val="28"/>
          <w:szCs w:val="28"/>
          <w:rtl/>
        </w:rPr>
      </w:pPr>
      <w:r>
        <w:rPr>
          <w:rFonts w:cs="Simplified Arabic"/>
          <w:sz w:val="28"/>
          <w:szCs w:val="28"/>
          <w:rtl/>
        </w:rPr>
        <w:t>والآية التي استدلوا بها هي نفسها ترد عليهم , لو تدبروها. فالله تعالى أذن في تعدد الزوجات بشرط الثقة بالعدل , ثم بين العدل المطلوب في نفس السورة حين قال: ( ولن تستطيعوا أن تعدلوا بين النساء ولو حرصتم , فلا تميلوا كل الميل فتذروها كالمعلقة )النساء 129.</w:t>
      </w:r>
    </w:p>
    <w:p w14:paraId="35B0C867" w14:textId="77777777" w:rsidR="00906829" w:rsidRDefault="00906829" w:rsidP="00906829">
      <w:pPr>
        <w:ind w:firstLine="720"/>
        <w:jc w:val="lowKashida"/>
        <w:rPr>
          <w:rFonts w:cs="Simplified Arabic"/>
          <w:sz w:val="28"/>
          <w:szCs w:val="28"/>
          <w:rtl/>
        </w:rPr>
      </w:pPr>
      <w:r>
        <w:rPr>
          <w:rFonts w:cs="Simplified Arabic"/>
          <w:sz w:val="28"/>
          <w:szCs w:val="28"/>
          <w:rtl/>
        </w:rPr>
        <w:t>فهذه الآية تبين أن العدل المطلق الكامل بين النساء غير مستطاع بمقتضى طبيعة البشر ! لأن العدل الكامل يقتضي المساواة بينهن في كل شيء حتى في ميل القلب , وشهوة الجنس , وهذا ليس في يد الإنسان , فهو يحب واحدة أكثر من أخرى , ويميل إلى هذه أكثر من تلك , والقلوب بيد الله يقلبها كيف يشاء.</w:t>
      </w:r>
    </w:p>
    <w:p w14:paraId="5A04F9A6" w14:textId="77777777" w:rsidR="00906829" w:rsidRDefault="00906829" w:rsidP="00906829">
      <w:pPr>
        <w:ind w:firstLine="720"/>
        <w:jc w:val="lowKashida"/>
        <w:rPr>
          <w:rFonts w:cs="Simplified Arabic"/>
          <w:sz w:val="28"/>
          <w:szCs w:val="28"/>
          <w:rtl/>
        </w:rPr>
      </w:pPr>
      <w:r>
        <w:rPr>
          <w:rFonts w:cs="Simplified Arabic"/>
          <w:sz w:val="28"/>
          <w:szCs w:val="28"/>
          <w:rtl/>
        </w:rPr>
        <w:t>ومن ثم كان النبي صلى الله عليه وسلم يقول بعد أن يقسم بين نسائه في الأمور الظاهرة من النفقة والكسوة والمبيت: « اللهم هذا قسمي فيما أملك فلا تؤاخذني فيما تملك ولا أملك »... يعنى أمر القلب.</w:t>
      </w:r>
    </w:p>
    <w:p w14:paraId="0BEA342B" w14:textId="77777777" w:rsidR="00906829" w:rsidRDefault="00906829" w:rsidP="00906829">
      <w:pPr>
        <w:ind w:firstLine="720"/>
        <w:jc w:val="lowKashida"/>
        <w:rPr>
          <w:rFonts w:cs="Simplified Arabic"/>
          <w:sz w:val="28"/>
          <w:szCs w:val="28"/>
          <w:rtl/>
        </w:rPr>
      </w:pPr>
      <w:r>
        <w:rPr>
          <w:rFonts w:cs="Simplified Arabic"/>
          <w:sz w:val="28"/>
          <w:szCs w:val="28"/>
          <w:rtl/>
        </w:rPr>
        <w:t>فأمر القلب هذا هو الذي لا يستطاع العدل فيه , وهو في موضع العفو من الله تعالى , فإن الله جل شأنه لا يؤاخذ الإنسان فيما لا قدرة له عليه , ولا طاقة له به.</w:t>
      </w:r>
    </w:p>
    <w:p w14:paraId="32E00773" w14:textId="77777777" w:rsidR="00906829" w:rsidRDefault="00906829" w:rsidP="00906829">
      <w:pPr>
        <w:jc w:val="lowKashida"/>
        <w:rPr>
          <w:rFonts w:cs="Simplified Arabic"/>
          <w:sz w:val="28"/>
          <w:szCs w:val="28"/>
          <w:rtl/>
        </w:rPr>
      </w:pPr>
      <w:r>
        <w:rPr>
          <w:rFonts w:cs="Simplified Arabic"/>
          <w:sz w:val="28"/>
          <w:szCs w:val="28"/>
          <w:rtl/>
        </w:rPr>
        <w:t>ولهذا قالت الآية الكريمة , بعد قوله: ( ولن تستطيعوا أن تعدلوا بين النساء ولو حرصتم): ( فلا تميلوا كل الميل فتذروها كالمعلقة ). ومفهوم الآية أن بعض الميل مغتفر وهو الميل العاطفي.</w:t>
      </w:r>
    </w:p>
    <w:p w14:paraId="578A9899" w14:textId="77777777" w:rsidR="00906829" w:rsidRDefault="00906829" w:rsidP="00906829">
      <w:pPr>
        <w:jc w:val="lowKashida"/>
        <w:rPr>
          <w:rFonts w:cs="Simplified Arabic"/>
          <w:b/>
          <w:bCs/>
          <w:sz w:val="28"/>
          <w:szCs w:val="28"/>
          <w:rtl/>
        </w:rPr>
      </w:pPr>
      <w:r>
        <w:rPr>
          <w:rFonts w:cs="Simplified Arabic"/>
          <w:b/>
          <w:bCs/>
          <w:sz w:val="28"/>
          <w:szCs w:val="28"/>
          <w:rtl/>
        </w:rPr>
        <w:lastRenderedPageBreak/>
        <w:t>المطلب الثاني عشر: الاختلاط</w:t>
      </w:r>
      <w:r>
        <w:rPr>
          <w:rFonts w:cs="Simplified Arabic"/>
          <w:sz w:val="28"/>
          <w:szCs w:val="28"/>
          <w:rtl/>
        </w:rPr>
        <w:t>(</w:t>
      </w:r>
      <w:r>
        <w:rPr>
          <w:rStyle w:val="af5"/>
          <w:rFonts w:cs="Simplified Arabic"/>
          <w:sz w:val="28"/>
          <w:szCs w:val="28"/>
          <w:rtl/>
        </w:rPr>
        <w:footnoteReference w:id="307"/>
      </w:r>
      <w:r>
        <w:rPr>
          <w:rFonts w:cs="Simplified Arabic"/>
          <w:sz w:val="28"/>
          <w:szCs w:val="28"/>
          <w:rtl/>
        </w:rPr>
        <w:t>)</w:t>
      </w:r>
      <w:r>
        <w:rPr>
          <w:rFonts w:cs="Simplified Arabic"/>
          <w:b/>
          <w:bCs/>
          <w:sz w:val="28"/>
          <w:szCs w:val="28"/>
          <w:rtl/>
        </w:rPr>
        <w:t>:</w:t>
      </w:r>
    </w:p>
    <w:p w14:paraId="7B0D0CE8" w14:textId="77777777" w:rsidR="00906829" w:rsidRDefault="00906829" w:rsidP="00906829">
      <w:pPr>
        <w:ind w:firstLine="720"/>
        <w:jc w:val="lowKashida"/>
        <w:rPr>
          <w:rFonts w:cs="Simplified Arabic"/>
          <w:sz w:val="28"/>
          <w:szCs w:val="28"/>
          <w:rtl/>
        </w:rPr>
      </w:pPr>
      <w:r>
        <w:rPr>
          <w:rFonts w:cs="Simplified Arabic"/>
          <w:sz w:val="28"/>
          <w:szCs w:val="28"/>
          <w:rtl/>
        </w:rPr>
        <w:t>أكد القرضاوي على أنه ليس كل أنواع الاختلاط ممنوعاً، كما يتصور ذلك ويصوره دعاة التشديد والتضييق، وليس كذلك كل اختلاط مشروعاً، كما يروج لذلك دعاة التبعية والتغريب.</w:t>
      </w:r>
    </w:p>
    <w:p w14:paraId="3EB50CA1" w14:textId="77777777" w:rsidR="00906829" w:rsidRDefault="00906829" w:rsidP="00906829">
      <w:pPr>
        <w:ind w:firstLine="720"/>
        <w:jc w:val="lowKashida"/>
        <w:rPr>
          <w:rFonts w:cs="Simplified Arabic"/>
          <w:sz w:val="28"/>
          <w:szCs w:val="28"/>
          <w:rtl/>
        </w:rPr>
      </w:pPr>
      <w:r>
        <w:rPr>
          <w:rFonts w:cs="Simplified Arabic"/>
          <w:sz w:val="28"/>
          <w:szCs w:val="28"/>
          <w:rtl/>
        </w:rPr>
        <w:t>وذكر أن الواجب علينا أن نلتزم بخير الهدي، وهو هدي محمد صلى الله عليه وسلم , وهدي خلفائه الراشدين، وأصحابه المهديين، بعيداً عن نهج الغرب المتحلل، ونهج الشرق المتشدد.</w:t>
      </w:r>
    </w:p>
    <w:p w14:paraId="42B24924" w14:textId="77777777" w:rsidR="00906829" w:rsidRDefault="00906829" w:rsidP="00906829">
      <w:pPr>
        <w:ind w:firstLine="720"/>
        <w:jc w:val="lowKashida"/>
        <w:rPr>
          <w:rFonts w:cs="Simplified Arabic"/>
          <w:sz w:val="28"/>
          <w:szCs w:val="28"/>
          <w:rtl/>
        </w:rPr>
      </w:pPr>
      <w:r>
        <w:rPr>
          <w:rFonts w:cs="Simplified Arabic"/>
          <w:sz w:val="28"/>
          <w:szCs w:val="28"/>
          <w:rtl/>
        </w:rPr>
        <w:t>وخلاصة القول عند القرضاوي: أن اللقاء بين الرجال والنساء في ذاته ليس محرما، بل هو جائز أو مطلوب إذا كان القصد منه المشاركة في هدف نبيل، من علم نافع أو عمل صالح , أو مشروع خير , أو جهاد لازم , أو غير ذلك مما يتطلب جهوداً متضافرة من الجنسين، ويتطلب تعاونا مشتركا بينهما في التخطيط والتوجيه والتنفيذ.</w:t>
      </w:r>
    </w:p>
    <w:p w14:paraId="4CACBCF3" w14:textId="77777777" w:rsidR="00906829" w:rsidRDefault="00906829" w:rsidP="00906829">
      <w:pPr>
        <w:ind w:firstLine="720"/>
        <w:jc w:val="lowKashida"/>
        <w:rPr>
          <w:rFonts w:cs="Simplified Arabic"/>
          <w:sz w:val="28"/>
          <w:szCs w:val="28"/>
          <w:rtl/>
        </w:rPr>
      </w:pPr>
      <w:r>
        <w:rPr>
          <w:rFonts w:cs="Simplified Arabic"/>
          <w:sz w:val="28"/>
          <w:szCs w:val="28"/>
          <w:rtl/>
        </w:rPr>
        <w:t xml:space="preserve">ويستشهد القرضاوي على رأيه من خلال السيرة النبوية، فقد كانت المرأة تشهد الجماعة والجمعة في مسجد رسول الله صلى الله عليه وسلم،  و كان عليه الصلاة والسلام يحثهن على أن يتخذن مكانهن في الصفوف الأخيرة خلف صفوف الرجال، ولم يكن بين الرجال والنساء أي حائل من بناء أو خشب أو نسيج. </w:t>
      </w:r>
    </w:p>
    <w:p w14:paraId="19D98C13" w14:textId="77777777" w:rsidR="00906829" w:rsidRDefault="00906829" w:rsidP="00906829">
      <w:pPr>
        <w:ind w:firstLine="720"/>
        <w:jc w:val="lowKashida"/>
        <w:rPr>
          <w:rFonts w:cs="Simplified Arabic"/>
          <w:sz w:val="28"/>
          <w:szCs w:val="28"/>
          <w:rtl/>
        </w:rPr>
      </w:pPr>
      <w:r>
        <w:rPr>
          <w:rFonts w:cs="Simplified Arabic"/>
          <w:sz w:val="28"/>
          <w:szCs w:val="28"/>
          <w:rtl/>
        </w:rPr>
        <w:t xml:space="preserve">وكانوا في أول الأمر يدخل الرجال والنساء من أي باب اتفق لهم، فيحدث نوع من التزاحم عند الدخول والخروج , فقال عليه الصلاة والسلام: « لو أنكم جعلتم هذا </w:t>
      </w:r>
      <w:r>
        <w:rPr>
          <w:rFonts w:cs="Simplified Arabic"/>
          <w:sz w:val="28"/>
          <w:szCs w:val="28"/>
          <w:rtl/>
        </w:rPr>
        <w:lastRenderedPageBreak/>
        <w:t>الباب للنساء ». فخصصوه بعد ذلك لهن، وصار يعرف إلى اليوم باسم « باب النساء »(</w:t>
      </w:r>
      <w:r>
        <w:rPr>
          <w:rStyle w:val="af5"/>
          <w:rFonts w:cs="Simplified Arabic"/>
          <w:sz w:val="28"/>
          <w:szCs w:val="28"/>
          <w:rtl/>
        </w:rPr>
        <w:footnoteReference w:id="308"/>
      </w:r>
      <w:r>
        <w:rPr>
          <w:rFonts w:cs="Simplified Arabic"/>
          <w:sz w:val="28"/>
          <w:szCs w:val="28"/>
          <w:rtl/>
        </w:rPr>
        <w:t>).</w:t>
      </w:r>
    </w:p>
    <w:p w14:paraId="49DF678E" w14:textId="77777777" w:rsidR="00906829" w:rsidRDefault="00906829" w:rsidP="00906829">
      <w:pPr>
        <w:ind w:firstLine="720"/>
        <w:jc w:val="lowKashida"/>
        <w:rPr>
          <w:rFonts w:cs="Simplified Arabic"/>
          <w:sz w:val="28"/>
          <w:szCs w:val="28"/>
          <w:rtl/>
        </w:rPr>
      </w:pPr>
      <w:r>
        <w:rPr>
          <w:rFonts w:cs="Simplified Arabic"/>
          <w:sz w:val="28"/>
          <w:szCs w:val="28"/>
          <w:rtl/>
        </w:rPr>
        <w:t>وكانت النساء يحضرن كذلك صلاة العيدين , ويشاركن في هذا المهرجان الإسلامي الكبير , الذي يضم الكبار والصغار , والرجال والنساء , في الخلاء مهللين مكبرين.</w:t>
      </w:r>
    </w:p>
    <w:p w14:paraId="1A948456" w14:textId="77777777" w:rsidR="00906829" w:rsidRDefault="00906829" w:rsidP="00906829">
      <w:pPr>
        <w:ind w:firstLine="720"/>
        <w:jc w:val="lowKashida"/>
        <w:rPr>
          <w:rFonts w:cs="Simplified Arabic"/>
          <w:sz w:val="28"/>
          <w:szCs w:val="28"/>
          <w:rtl/>
        </w:rPr>
      </w:pPr>
      <w:r>
        <w:rPr>
          <w:rFonts w:cs="Simplified Arabic"/>
          <w:sz w:val="28"/>
          <w:szCs w:val="28"/>
          <w:rtl/>
        </w:rPr>
        <w:t>وكانت النساء يحضرن دروس العلم , مع الرجال عند النبي صلى الله عليه وسلم , ويسألن عن أمر دينهن مما قد يستحي منه الكثيرات اليوم , حتى أثنت عائشة على نساء الأنصار , أنهن لم يمنعهن الحياء أن يتفقهن في الدين , فطالما سألن عن الجنابة والاحتلام والاغتسال والحيض والاستحاضة ونحوها.</w:t>
      </w:r>
    </w:p>
    <w:p w14:paraId="4EA5913C" w14:textId="77777777" w:rsidR="00906829" w:rsidRDefault="00906829" w:rsidP="00906829">
      <w:pPr>
        <w:ind w:firstLine="720"/>
        <w:jc w:val="lowKashida"/>
        <w:rPr>
          <w:rFonts w:cs="Simplified Arabic"/>
          <w:sz w:val="28"/>
          <w:szCs w:val="28"/>
          <w:rtl/>
        </w:rPr>
      </w:pPr>
      <w:r>
        <w:rPr>
          <w:rFonts w:cs="Simplified Arabic"/>
          <w:sz w:val="28"/>
          <w:szCs w:val="28"/>
          <w:rtl/>
        </w:rPr>
        <w:t>وتجاوز هذا النشاط النسائي إلى المشاركة في المجهود الحربي في خدمة الجيش والمجاهدين , بما يقدرن عليه ويحسن القيام به , من التمريض والإسعاف , ورعاية الجرحى والمصابين , بجوار الخدمات الأخرى من الطهي والسقي وإعداد ما يحتاج إليه المجاهدون من أشياء مدنية.</w:t>
      </w:r>
    </w:p>
    <w:p w14:paraId="40C19B44" w14:textId="77777777" w:rsidR="00906829" w:rsidRDefault="00906829" w:rsidP="00906829">
      <w:pPr>
        <w:ind w:firstLine="720"/>
        <w:jc w:val="lowKashida"/>
        <w:rPr>
          <w:rFonts w:cs="Simplified Arabic"/>
          <w:sz w:val="28"/>
          <w:szCs w:val="28"/>
          <w:rtl/>
        </w:rPr>
      </w:pPr>
      <w:r>
        <w:rPr>
          <w:rFonts w:cs="Simplified Arabic"/>
          <w:sz w:val="28"/>
          <w:szCs w:val="28"/>
          <w:rtl/>
        </w:rPr>
        <w:t>ولم يقف طموح المرأة المسلمة في عهد النبوة والصحابة للمشاركة في الغزو عند المعارك المجاورة والقريبة في الأرض العربية كخيبر وحنين. بل طمحن إلى ركوب البحار , والإسهام في فتح الأقطار البعيدة لإبلاغها رسالة الإسلام.</w:t>
      </w:r>
    </w:p>
    <w:p w14:paraId="5E6E4BD4"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وفى الحياة الاجتماعية شاركت المرأة داعية إلى الخير , آمرة بالمعروف , ناهية عن المنكر , كما قال تعالى: ( والمؤمنون والمؤمنات بعضهم أولياء بعض , يأمرون بالمعروف وينهون عن المنكر... )</w:t>
      </w:r>
      <w:r>
        <w:rPr>
          <w:rFonts w:hint="cs"/>
          <w:rtl/>
        </w:rPr>
        <w:t xml:space="preserve"> </w:t>
      </w:r>
      <w:r>
        <w:rPr>
          <w:rFonts w:cs="Simplified Arabic"/>
          <w:sz w:val="28"/>
          <w:szCs w:val="28"/>
          <w:rtl/>
        </w:rPr>
        <w:t>(التوبة/71).</w:t>
      </w:r>
    </w:p>
    <w:p w14:paraId="485FF2D6" w14:textId="77777777" w:rsidR="00906829" w:rsidRDefault="00906829" w:rsidP="00906829">
      <w:pPr>
        <w:ind w:firstLine="720"/>
        <w:jc w:val="lowKashida"/>
        <w:rPr>
          <w:rFonts w:cs="Simplified Arabic"/>
          <w:sz w:val="28"/>
          <w:szCs w:val="28"/>
          <w:rtl/>
        </w:rPr>
      </w:pPr>
      <w:r>
        <w:rPr>
          <w:rFonts w:cs="Simplified Arabic"/>
          <w:sz w:val="28"/>
          <w:szCs w:val="28"/>
          <w:rtl/>
        </w:rPr>
        <w:t xml:space="preserve">وقد استشهد القرضاوي بعدد من الوقائع التي تثبت ما ذهب إليه، ومنها رجوع عمر عن رأيه في تحديد المهور بناء على رأي إحدى النساء، وتعيينه الشفاء بنت عبد الله العدوية محتسبة على السوق. </w:t>
      </w:r>
    </w:p>
    <w:p w14:paraId="23F3C805" w14:textId="77777777" w:rsidR="00906829" w:rsidRDefault="00906829" w:rsidP="00906829">
      <w:pPr>
        <w:ind w:firstLine="720"/>
        <w:jc w:val="lowKashida"/>
        <w:rPr>
          <w:rFonts w:cs="Simplified Arabic"/>
          <w:sz w:val="28"/>
          <w:szCs w:val="28"/>
          <w:rtl/>
        </w:rPr>
      </w:pPr>
      <w:r>
        <w:rPr>
          <w:rFonts w:cs="Simplified Arabic"/>
          <w:sz w:val="28"/>
          <w:szCs w:val="28"/>
          <w:rtl/>
        </w:rPr>
        <w:t>ويقول القرضاوي إن إمساك المرأة في البيت، وإبقاءها بين جدرانه الأربعة لا تخرج منه اعتبره القرآن - في مرحلة من مراحل تدرج التشريع قبل النص على حد الزنى المعروف - عقوبة بالغة لمن ترتكب الفاحشة من نساء المسلمين , وفي هذا يقول تعالى في سورة النساء: ( واللاتي يأتين الفاحشة من نسائكم فاستشهدوا عليهن أربعةً منكم , فإن شهدوا فأمسكوهن في البيوت حتى يتوفاهن الموت أو يجعل الله لهن سبيلاً )</w:t>
      </w:r>
      <w:r>
        <w:rPr>
          <w:rFonts w:hint="cs"/>
          <w:rtl/>
        </w:rPr>
        <w:t xml:space="preserve"> </w:t>
      </w:r>
      <w:r>
        <w:rPr>
          <w:rFonts w:cs="Simplified Arabic"/>
          <w:sz w:val="28"/>
          <w:szCs w:val="28"/>
          <w:rtl/>
        </w:rPr>
        <w:t>(سورة النساء/15).</w:t>
      </w:r>
    </w:p>
    <w:p w14:paraId="5A4D3E35" w14:textId="77777777" w:rsidR="00906829" w:rsidRDefault="00906829" w:rsidP="00906829">
      <w:pPr>
        <w:ind w:firstLine="720"/>
        <w:jc w:val="lowKashida"/>
        <w:rPr>
          <w:rFonts w:cs="Simplified Arabic"/>
          <w:sz w:val="28"/>
          <w:szCs w:val="28"/>
          <w:rtl/>
        </w:rPr>
      </w:pPr>
      <w:r>
        <w:rPr>
          <w:rFonts w:cs="Simplified Arabic"/>
          <w:sz w:val="28"/>
          <w:szCs w:val="28"/>
          <w:rtl/>
        </w:rPr>
        <w:t>وقد جعل الله لهن سبيلاً بعد ذلك حينما شرع الحد , وهو العقوبة المقدرة في الشرع حقاً لله تعالى , وهي الجلد الذي جاء به القرآن لغير المحصن , والرجم الذي جاءت به السنة للمحصن</w:t>
      </w:r>
    </w:p>
    <w:p w14:paraId="605861A7" w14:textId="77777777" w:rsidR="00906829" w:rsidRDefault="00906829" w:rsidP="00906829">
      <w:pPr>
        <w:ind w:firstLine="720"/>
        <w:jc w:val="lowKashida"/>
        <w:rPr>
          <w:rFonts w:cs="Simplified Arabic"/>
          <w:sz w:val="28"/>
          <w:szCs w:val="28"/>
          <w:rtl/>
        </w:rPr>
      </w:pPr>
      <w:r>
        <w:rPr>
          <w:rFonts w:cs="Simplified Arabic"/>
          <w:sz w:val="28"/>
          <w:szCs w:val="28"/>
          <w:rtl/>
        </w:rPr>
        <w:t>وهنا يتساءل القرضاوي: فكيف يستقيم في منطق القرآن والإسلام أن يجعل الحبس في البيت صفة ملازمة للمسلمة الملتزمة المحتشمة , كأننا بهذا نعاقبها عقوبة دائمة وهي لم تقترف إثماً؟(</w:t>
      </w:r>
      <w:r>
        <w:rPr>
          <w:rStyle w:val="af5"/>
          <w:rFonts w:cs="Simplified Arabic"/>
          <w:sz w:val="28"/>
          <w:szCs w:val="28"/>
          <w:rtl/>
        </w:rPr>
        <w:footnoteReference w:id="309"/>
      </w:r>
      <w:r>
        <w:rPr>
          <w:rFonts w:cs="Simplified Arabic"/>
          <w:sz w:val="28"/>
          <w:szCs w:val="28"/>
          <w:rtl/>
        </w:rPr>
        <w:t>).</w:t>
      </w:r>
    </w:p>
    <w:p w14:paraId="39A71ACF" w14:textId="77777777" w:rsidR="00906829" w:rsidRDefault="00906829" w:rsidP="00906829">
      <w:pPr>
        <w:spacing w:before="240"/>
        <w:ind w:firstLine="720"/>
        <w:jc w:val="lowKashida"/>
        <w:rPr>
          <w:rFonts w:cs="Simplified Arabic"/>
          <w:b/>
          <w:bCs/>
          <w:sz w:val="28"/>
          <w:szCs w:val="28"/>
          <w:rtl/>
        </w:rPr>
      </w:pPr>
      <w:r>
        <w:rPr>
          <w:rFonts w:cs="Simplified Arabic"/>
          <w:b/>
          <w:bCs/>
          <w:sz w:val="28"/>
          <w:szCs w:val="28"/>
          <w:rtl/>
        </w:rPr>
        <w:t>المطلب الثالث عشر: عمل المرأة</w:t>
      </w:r>
      <w:r>
        <w:rPr>
          <w:rFonts w:cs="Simplified Arabic"/>
          <w:sz w:val="28"/>
          <w:szCs w:val="28"/>
          <w:rtl/>
        </w:rPr>
        <w:t>(</w:t>
      </w:r>
      <w:r>
        <w:rPr>
          <w:rStyle w:val="af5"/>
          <w:rFonts w:cs="Simplified Arabic"/>
          <w:sz w:val="28"/>
          <w:szCs w:val="28"/>
          <w:rtl/>
        </w:rPr>
        <w:footnoteReference w:id="310"/>
      </w:r>
      <w:r>
        <w:rPr>
          <w:rFonts w:cs="Simplified Arabic"/>
          <w:sz w:val="28"/>
          <w:szCs w:val="28"/>
          <w:rtl/>
        </w:rPr>
        <w:t>)</w:t>
      </w:r>
      <w:r>
        <w:rPr>
          <w:rFonts w:cs="Simplified Arabic"/>
          <w:b/>
          <w:bCs/>
          <w:sz w:val="28"/>
          <w:szCs w:val="28"/>
          <w:rtl/>
        </w:rPr>
        <w:t xml:space="preserve">: </w:t>
      </w:r>
    </w:p>
    <w:p w14:paraId="5ABC5A8E" w14:textId="77777777" w:rsidR="00906829" w:rsidRDefault="00906829" w:rsidP="00906829">
      <w:pPr>
        <w:ind w:firstLine="720"/>
        <w:jc w:val="lowKashida"/>
        <w:rPr>
          <w:rFonts w:cs="Simplified Arabic"/>
          <w:sz w:val="28"/>
          <w:szCs w:val="28"/>
          <w:rtl/>
        </w:rPr>
      </w:pPr>
      <w:r>
        <w:rPr>
          <w:rFonts w:cs="Simplified Arabic"/>
          <w:sz w:val="28"/>
          <w:szCs w:val="28"/>
          <w:rtl/>
        </w:rPr>
        <w:lastRenderedPageBreak/>
        <w:t>يقول القرضاوي: إن عمل المرأة الأول والأعظم الذي لا ينازعها فيه منازع , ولا ينافسها فيه منافس, هو تربية الأجيال , الذي هيأها الله له بدنياً , ونفسياً , ويجب ألا يشغلها عن هذه الرسالة الجليلة شاغل مادي أو أدبي مهما كان , فإن أحداً لا يستطيع أن يقوم مقام المرأة في هذا العمل الكبير , الذي عليه يتوقف مستقبل الأمة , وبه تتكون أعظم ثرواتها , وهي الثروة البشرية.</w:t>
      </w:r>
    </w:p>
    <w:p w14:paraId="06EACDE2"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وهذا لا يعنى أن عمل المرأة خارج بيتها محرم شرعاً , فليس لأحد أن يحرم بغير نص شرعي صحيح الثبوت , صريح الدلالة , والأصل في الأشياء والتصرفات العادية الإباحة كما هو معلوم.</w:t>
      </w:r>
    </w:p>
    <w:p w14:paraId="78E917D6"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وعلى هذا الأساس يقول القرضاوي: إن عمل المرأة في ذاته جائز , وقد يكون مطلوباً إذا احتاجت إليه , كأن تكون أرملة أو مطلقة , أو لم توفق للزواج أصلاً , ولا مورد لها ولا عائل , وهي قادرة على نوع من الكسب يكفيها ذل السؤال أو المنة.</w:t>
      </w:r>
    </w:p>
    <w:p w14:paraId="21446A8D"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وقد تكون الأسرة هي التي تحتاج إلى عملها كأن تعاون زوجها , أو تربي أولادها , أو إخوتها الصغار , أو تساعد أباها في شيخوخته , كما في قصة ابنتي الشيخ الكبير التي ذكرها القرآن الكريم في سورة القصص , وكانتا تقومان على غنم أبيهما , قال تعالى: ( ولما ورد ماء مدين وجد عليه أمة من الناس يسقون ووجد من دونهم امرأتين تذودان , قال ما خطبكما , قالتا لا نسقي حتى يصدر الرعاء , وأبونا شيخ كبير)(القصص23).</w:t>
      </w:r>
    </w:p>
    <w:p w14:paraId="58B855CC" w14:textId="77777777" w:rsidR="00906829" w:rsidRDefault="00906829" w:rsidP="00906829">
      <w:pPr>
        <w:spacing w:line="232" w:lineRule="auto"/>
        <w:ind w:firstLine="720"/>
        <w:jc w:val="lowKashida"/>
        <w:rPr>
          <w:rFonts w:cs="Simplified Arabic"/>
          <w:sz w:val="28"/>
          <w:szCs w:val="28"/>
          <w:rtl/>
        </w:rPr>
      </w:pPr>
      <w:r>
        <w:rPr>
          <w:rFonts w:cs="Simplified Arabic"/>
          <w:sz w:val="28"/>
          <w:szCs w:val="28"/>
          <w:rtl/>
        </w:rPr>
        <w:t>وقد يكون المجتمع نفسه في حاجة إلى عمل المرأة , كما في تطبيب النساء وتمريضهن , وتعليم البنات , ونحو ذلك من كل ما يختص بالمرأة. فالأولى أن تتعامل المرأة مع امرأة مثلها , لا مع رجل , وقبول الرجل في بعض الأحوال يكون من باب الضرورة التي ينبغي أن تقدر بقدرها , ولا تصبح قاعدة ثابتة. ومثل ذلك إذا احتاج المجتمع لأيد عاملة , لضرورة التنمية.</w:t>
      </w:r>
    </w:p>
    <w:p w14:paraId="32C06441" w14:textId="77777777" w:rsidR="00906829" w:rsidRDefault="00906829" w:rsidP="00906829">
      <w:pPr>
        <w:spacing w:before="240" w:line="232" w:lineRule="auto"/>
        <w:jc w:val="lowKashida"/>
        <w:rPr>
          <w:rFonts w:cs="Simplified Arabic"/>
          <w:b/>
          <w:bCs/>
          <w:sz w:val="28"/>
          <w:szCs w:val="28"/>
          <w:rtl/>
        </w:rPr>
      </w:pPr>
      <w:r>
        <w:rPr>
          <w:rFonts w:cs="Simplified Arabic"/>
          <w:b/>
          <w:bCs/>
          <w:sz w:val="28"/>
          <w:szCs w:val="28"/>
          <w:rtl/>
        </w:rPr>
        <w:lastRenderedPageBreak/>
        <w:t>شروط عمل المرأة كما بينها القرضاوي</w:t>
      </w:r>
      <w:r>
        <w:rPr>
          <w:rFonts w:cs="Simplified Arabic"/>
          <w:sz w:val="28"/>
          <w:szCs w:val="28"/>
          <w:rtl/>
        </w:rPr>
        <w:t>(</w:t>
      </w:r>
      <w:r>
        <w:rPr>
          <w:rStyle w:val="af5"/>
          <w:rFonts w:cs="Simplified Arabic"/>
          <w:sz w:val="28"/>
          <w:szCs w:val="28"/>
          <w:rtl/>
        </w:rPr>
        <w:footnoteReference w:id="311"/>
      </w:r>
      <w:r>
        <w:rPr>
          <w:rFonts w:cs="Simplified Arabic"/>
          <w:sz w:val="28"/>
          <w:szCs w:val="28"/>
          <w:rtl/>
        </w:rPr>
        <w:t>)</w:t>
      </w:r>
      <w:r>
        <w:rPr>
          <w:rFonts w:cs="Simplified Arabic"/>
          <w:b/>
          <w:bCs/>
          <w:sz w:val="28"/>
          <w:szCs w:val="28"/>
          <w:rtl/>
        </w:rPr>
        <w:t>:</w:t>
      </w:r>
    </w:p>
    <w:p w14:paraId="19D2CFBB" w14:textId="77777777" w:rsidR="00906829" w:rsidRDefault="00906829" w:rsidP="00DB40CB">
      <w:pPr>
        <w:numPr>
          <w:ilvl w:val="0"/>
          <w:numId w:val="47"/>
        </w:numPr>
        <w:spacing w:after="0" w:line="232" w:lineRule="auto"/>
        <w:ind w:left="427"/>
        <w:jc w:val="lowKashida"/>
        <w:rPr>
          <w:rFonts w:cs="Simplified Arabic"/>
          <w:sz w:val="28"/>
          <w:szCs w:val="28"/>
          <w:rtl/>
        </w:rPr>
      </w:pPr>
      <w:r>
        <w:rPr>
          <w:rFonts w:cs="Simplified Arabic"/>
          <w:sz w:val="28"/>
          <w:szCs w:val="28"/>
          <w:rtl/>
        </w:rPr>
        <w:t>أن يكون العمل في ذاته مشروعاً , بمعنى ألا يكون عملها حراماً في نفسه , أو مفضياً إلى ارتكاب حرام , كالتي تعمل خادماً لرجل أعزب , أو سكرتيرة خاصة لمدير تقتضي وظيفتها أن يخلو بها وتخلو به , أو راقصة تثير الشهوات والغرائز الدنيا , أو عاملة في « بار » تقدم الخمر التي لعن رسول الله صلى الله عليه وسلم ساقيها وحاملها وبائعها.. أو مضيفة في طائرة يوجب عليها عملها التزام زي غير شرعي , وتقديم ما لا يباح شرعاً للركاب , والتعرض للخطر بسبب السفر البعيد بغير محرم , بما يلزمه من المبيت وحدها في بلاد الغربة , وبعضها بلاد غير مأمونة , أو غير ذلك من الأعمال التي حرمها الإسلام على النساء خاصة أو على الرجل والنساء جميعا.</w:t>
      </w:r>
    </w:p>
    <w:p w14:paraId="477802AA" w14:textId="77777777" w:rsidR="00906829" w:rsidRDefault="00906829" w:rsidP="00DB40CB">
      <w:pPr>
        <w:numPr>
          <w:ilvl w:val="0"/>
          <w:numId w:val="47"/>
        </w:numPr>
        <w:spacing w:after="0" w:line="232" w:lineRule="auto"/>
        <w:ind w:left="427"/>
        <w:jc w:val="lowKashida"/>
        <w:rPr>
          <w:rFonts w:cs="Simplified Arabic"/>
          <w:sz w:val="28"/>
          <w:szCs w:val="28"/>
        </w:rPr>
      </w:pPr>
      <w:r>
        <w:rPr>
          <w:rFonts w:cs="Simplified Arabic"/>
          <w:sz w:val="28"/>
          <w:szCs w:val="28"/>
          <w:rtl/>
        </w:rPr>
        <w:t>أن تلتزم أدب المرأة المسلمة إذا خرجت من بيتها: في الزي والمشي والكلام والحركة: ( ولا يبدين زينتهن إلا ما ظهر منها)(النور31), ( ولا يضربن بأرجلهن ليعلم ما يخفين من زينتهن) (النور31),( فلا تخضعن بالقول فيطمع الذي في قلبه مرض وقلن قولاً معروفاً )(الأحزاب 32).</w:t>
      </w:r>
    </w:p>
    <w:p w14:paraId="620B0368" w14:textId="77777777" w:rsidR="00906829" w:rsidRDefault="00906829" w:rsidP="00DB40CB">
      <w:pPr>
        <w:numPr>
          <w:ilvl w:val="0"/>
          <w:numId w:val="47"/>
        </w:numPr>
        <w:spacing w:after="0" w:line="232" w:lineRule="auto"/>
        <w:ind w:left="427"/>
        <w:jc w:val="lowKashida"/>
        <w:rPr>
          <w:rFonts w:cs="Simplified Arabic"/>
          <w:sz w:val="28"/>
          <w:szCs w:val="28"/>
        </w:rPr>
      </w:pPr>
      <w:r>
        <w:rPr>
          <w:rFonts w:cs="Simplified Arabic"/>
          <w:sz w:val="28"/>
          <w:szCs w:val="28"/>
          <w:rtl/>
        </w:rPr>
        <w:t>ألا يكون عملها على حساب واجبات أخرى لا يجوز لها إهمالها كواجبها نحو زوجها وأولادها وهو واجبها الأول وعملها الأساسي.</w:t>
      </w:r>
    </w:p>
    <w:p w14:paraId="5B8E89D7" w14:textId="77777777" w:rsidR="00906829" w:rsidRDefault="00906829" w:rsidP="00906829">
      <w:pPr>
        <w:spacing w:line="232" w:lineRule="auto"/>
        <w:ind w:left="360" w:firstLine="360"/>
        <w:jc w:val="lowKashida"/>
        <w:rPr>
          <w:rFonts w:cs="Simplified Arabic"/>
          <w:sz w:val="28"/>
          <w:szCs w:val="28"/>
          <w:rtl/>
        </w:rPr>
      </w:pPr>
      <w:r>
        <w:rPr>
          <w:rFonts w:cs="Simplified Arabic"/>
          <w:sz w:val="28"/>
          <w:szCs w:val="28"/>
          <w:rtl/>
        </w:rPr>
        <w:t>والمطلوب من المجتمع المسلم كما يقول القرضاوي: أن يرتب الأمور , ويهيئ الأسباب , بحيث تستطيع المرأة المسلمة أن تعمل - إذا اقتضت ذلك مصلحتها أو مصلحة أسرتها , أو مصلحة مجتمعها - دون أن يخدش ذلك حياءها , أو يتعارض مع التزامها بواجبها نحو ربها ونفسها وبيتها , وأن يكون المناخ العام مساعداً لها على أن تؤدى ما عليها , وتأخذ ما لها. ويمكن أن يرتب لها نصف عمل بنصف أجر ( ثلاثة أيام في الأسبوع مثلاً).</w:t>
      </w:r>
    </w:p>
    <w:p w14:paraId="064AEDE0" w14:textId="77777777" w:rsidR="00906829" w:rsidRDefault="00906829" w:rsidP="00906829">
      <w:pPr>
        <w:spacing w:line="232" w:lineRule="auto"/>
        <w:ind w:left="360" w:firstLine="360"/>
        <w:jc w:val="lowKashida"/>
        <w:rPr>
          <w:rFonts w:cs="Simplified Arabic"/>
          <w:sz w:val="28"/>
          <w:szCs w:val="28"/>
          <w:rtl/>
        </w:rPr>
      </w:pPr>
      <w:r>
        <w:rPr>
          <w:rFonts w:cs="Simplified Arabic"/>
          <w:sz w:val="28"/>
          <w:szCs w:val="28"/>
          <w:rtl/>
        </w:rPr>
        <w:t>كما ينبغي أن يمنحها إجازات كافية في أول الزواج , وكذلك إجازات الولادة والإرضاع.</w:t>
      </w:r>
    </w:p>
    <w:p w14:paraId="03946C04" w14:textId="77777777" w:rsidR="00906829" w:rsidRDefault="00906829" w:rsidP="00906829">
      <w:pPr>
        <w:spacing w:line="232" w:lineRule="auto"/>
        <w:ind w:left="360" w:firstLine="360"/>
        <w:jc w:val="lowKashida"/>
        <w:rPr>
          <w:rFonts w:cs="Simplified Arabic"/>
          <w:sz w:val="28"/>
          <w:szCs w:val="28"/>
          <w:rtl/>
        </w:rPr>
      </w:pPr>
      <w:r>
        <w:rPr>
          <w:rFonts w:cs="Simplified Arabic"/>
          <w:sz w:val="28"/>
          <w:szCs w:val="28"/>
          <w:rtl/>
        </w:rPr>
        <w:lastRenderedPageBreak/>
        <w:t>ومن ذلك: إنشاء مدارس وكليات وجامعات للبنات خاصة , يستطعن فيها ممارسة الرياضيات والألعاب الملائمة لهن , وأن يكون لهن الكثير من الحرية في التحرك وممارسة الأنشطة المختلفة.</w:t>
      </w:r>
    </w:p>
    <w:p w14:paraId="70008D6C" w14:textId="77777777" w:rsidR="00906829" w:rsidRDefault="00906829" w:rsidP="00906829">
      <w:pPr>
        <w:spacing w:line="232" w:lineRule="auto"/>
        <w:ind w:left="360" w:firstLine="360"/>
        <w:jc w:val="lowKashida"/>
        <w:rPr>
          <w:rFonts w:cs="Simplified Arabic"/>
          <w:sz w:val="28"/>
          <w:szCs w:val="28"/>
          <w:rtl/>
        </w:rPr>
      </w:pPr>
      <w:r>
        <w:rPr>
          <w:rFonts w:cs="Simplified Arabic"/>
          <w:sz w:val="28"/>
          <w:szCs w:val="28"/>
          <w:rtl/>
        </w:rPr>
        <w:t>ومن ذلك: إنشاء أقسام أو أماكن مخصصة للعاملات من النساء في الوزارات والمؤسسات والبنوك , بعداً عن مظان الخلوة والفتنة. إلى غير ذلك من الوسائل التي تتنوع وتتجدد , ولا يسهل حصرها.</w:t>
      </w:r>
    </w:p>
    <w:p w14:paraId="603E5C5F" w14:textId="77777777" w:rsidR="00906829" w:rsidRDefault="00906829" w:rsidP="00906829">
      <w:pPr>
        <w:jc w:val="lowKashida"/>
        <w:rPr>
          <w:rFonts w:cs="Simplified Arabic"/>
          <w:b/>
          <w:bCs/>
          <w:sz w:val="28"/>
          <w:szCs w:val="28"/>
          <w:rtl/>
        </w:rPr>
      </w:pPr>
      <w:r>
        <w:rPr>
          <w:rFonts w:cs="Simplified Arabic"/>
          <w:sz w:val="28"/>
          <w:szCs w:val="28"/>
          <w:rtl/>
        </w:rPr>
        <w:br w:type="page"/>
      </w:r>
      <w:r>
        <w:rPr>
          <w:rFonts w:cs="Simplified Arabic"/>
          <w:b/>
          <w:bCs/>
          <w:sz w:val="28"/>
          <w:szCs w:val="28"/>
          <w:rtl/>
        </w:rPr>
        <w:lastRenderedPageBreak/>
        <w:t>الخاتمة:</w:t>
      </w:r>
    </w:p>
    <w:p w14:paraId="536A9754" w14:textId="77777777" w:rsidR="00906829" w:rsidRDefault="00906829" w:rsidP="00906829">
      <w:pPr>
        <w:ind w:firstLine="720"/>
        <w:jc w:val="lowKashida"/>
        <w:rPr>
          <w:rFonts w:cs="Simplified Arabic"/>
          <w:sz w:val="28"/>
          <w:szCs w:val="28"/>
          <w:rtl/>
        </w:rPr>
      </w:pPr>
      <w:r>
        <w:rPr>
          <w:rFonts w:cs="Simplified Arabic"/>
          <w:sz w:val="28"/>
          <w:szCs w:val="28"/>
          <w:rtl/>
        </w:rPr>
        <w:t>وهكذا نجد الشيخ القرضاوي وقد استوعب في فقهه جميع الجوانب الحياتية في فقه المرأة المسلمة، واشتمل النواحي المختلفة لشخصية المرأة المسلمة.</w:t>
      </w:r>
    </w:p>
    <w:p w14:paraId="3B3C6428" w14:textId="77777777" w:rsidR="00906829" w:rsidRDefault="00906829" w:rsidP="00DB40CB">
      <w:pPr>
        <w:numPr>
          <w:ilvl w:val="1"/>
          <w:numId w:val="48"/>
        </w:numPr>
        <w:spacing w:after="0" w:line="240" w:lineRule="auto"/>
        <w:ind w:left="427"/>
        <w:jc w:val="lowKashida"/>
        <w:rPr>
          <w:rFonts w:cs="Simplified Arabic"/>
          <w:sz w:val="28"/>
          <w:szCs w:val="28"/>
          <w:rtl/>
        </w:rPr>
      </w:pPr>
      <w:r>
        <w:rPr>
          <w:rFonts w:cs="Simplified Arabic"/>
          <w:sz w:val="28"/>
          <w:szCs w:val="28"/>
          <w:rtl/>
        </w:rPr>
        <w:t>يعد الشيخ القرضاوي من أهم المجددين في الفقه في العصر الحديث والمعاصر.</w:t>
      </w:r>
    </w:p>
    <w:p w14:paraId="16DB28ED" w14:textId="77777777" w:rsidR="00906829" w:rsidRDefault="00906829" w:rsidP="00DB40CB">
      <w:pPr>
        <w:numPr>
          <w:ilvl w:val="1"/>
          <w:numId w:val="48"/>
        </w:numPr>
        <w:spacing w:after="0" w:line="240" w:lineRule="auto"/>
        <w:ind w:left="427"/>
        <w:jc w:val="lowKashida"/>
        <w:rPr>
          <w:rFonts w:cs="Simplified Arabic"/>
          <w:sz w:val="28"/>
          <w:szCs w:val="28"/>
          <w:rtl/>
        </w:rPr>
      </w:pPr>
      <w:r>
        <w:rPr>
          <w:rFonts w:cs="Simplified Arabic"/>
          <w:sz w:val="28"/>
          <w:szCs w:val="28"/>
          <w:rtl/>
        </w:rPr>
        <w:t>استوعب القرضاوي في دراساته الفقهية كل ما يهم المرأة المسلمة في حياتها.</w:t>
      </w:r>
    </w:p>
    <w:p w14:paraId="70BDD021" w14:textId="77777777" w:rsidR="00906829" w:rsidRDefault="00906829" w:rsidP="00DB40CB">
      <w:pPr>
        <w:numPr>
          <w:ilvl w:val="1"/>
          <w:numId w:val="48"/>
        </w:numPr>
        <w:spacing w:after="0" w:line="240" w:lineRule="auto"/>
        <w:ind w:left="427"/>
        <w:jc w:val="lowKashida"/>
        <w:rPr>
          <w:rFonts w:cs="Simplified Arabic"/>
          <w:sz w:val="28"/>
          <w:szCs w:val="28"/>
        </w:rPr>
      </w:pPr>
      <w:r>
        <w:rPr>
          <w:rFonts w:cs="Simplified Arabic"/>
          <w:sz w:val="28"/>
          <w:szCs w:val="28"/>
          <w:rtl/>
        </w:rPr>
        <w:t>اهتم الشيخ القرضاوي بالمرأة المسلمة وجعل لها نصيبا وافرا في دراساته الفقهية.</w:t>
      </w:r>
    </w:p>
    <w:p w14:paraId="3CE67F7E" w14:textId="77777777" w:rsidR="00906829" w:rsidRDefault="00906829" w:rsidP="00DB40CB">
      <w:pPr>
        <w:numPr>
          <w:ilvl w:val="1"/>
          <w:numId w:val="48"/>
        </w:numPr>
        <w:spacing w:after="0" w:line="240" w:lineRule="auto"/>
        <w:ind w:left="427"/>
        <w:jc w:val="lowKashida"/>
        <w:rPr>
          <w:rFonts w:cs="Simplified Arabic"/>
          <w:sz w:val="28"/>
          <w:szCs w:val="28"/>
        </w:rPr>
      </w:pPr>
      <w:r>
        <w:rPr>
          <w:rFonts w:cs="Simplified Arabic"/>
          <w:sz w:val="28"/>
          <w:szCs w:val="28"/>
          <w:rtl/>
        </w:rPr>
        <w:t>دافع الشيخ القرضاوي عن الإسلام ورد على كل الشبهات المتعلقة بفقه المرأة المسلمة.</w:t>
      </w:r>
    </w:p>
    <w:p w14:paraId="71B5E833" w14:textId="77777777" w:rsidR="00906829" w:rsidRDefault="00906829" w:rsidP="00DB40CB">
      <w:pPr>
        <w:numPr>
          <w:ilvl w:val="1"/>
          <w:numId w:val="48"/>
        </w:numPr>
        <w:spacing w:after="0" w:line="240" w:lineRule="auto"/>
        <w:ind w:left="427"/>
        <w:jc w:val="lowKashida"/>
        <w:rPr>
          <w:rFonts w:cs="Simplified Arabic"/>
          <w:sz w:val="28"/>
          <w:szCs w:val="28"/>
        </w:rPr>
      </w:pPr>
      <w:r>
        <w:rPr>
          <w:rFonts w:cs="Simplified Arabic"/>
          <w:sz w:val="28"/>
          <w:szCs w:val="28"/>
          <w:rtl/>
        </w:rPr>
        <w:t>نجح الشيخ القرضاوي في استيعاب كل ما أشكل في فقه المرأة المسلمة في عصرنا.</w:t>
      </w:r>
    </w:p>
    <w:p w14:paraId="6A99EE27" w14:textId="77777777" w:rsidR="00906829" w:rsidRDefault="00906829" w:rsidP="00DB40CB">
      <w:pPr>
        <w:numPr>
          <w:ilvl w:val="1"/>
          <w:numId w:val="48"/>
        </w:numPr>
        <w:spacing w:after="0" w:line="240" w:lineRule="auto"/>
        <w:ind w:left="427"/>
        <w:jc w:val="lowKashida"/>
        <w:rPr>
          <w:rFonts w:cs="Simplified Arabic"/>
          <w:sz w:val="28"/>
          <w:szCs w:val="28"/>
        </w:rPr>
      </w:pPr>
      <w:r>
        <w:rPr>
          <w:rFonts w:cs="Simplified Arabic"/>
          <w:sz w:val="28"/>
          <w:szCs w:val="28"/>
          <w:rtl/>
        </w:rPr>
        <w:t>انتهج الشيخ القرضاوي الوسطية في دراساته الفقهية المتعلقة بالمرأة المسلمة.</w:t>
      </w:r>
    </w:p>
    <w:p w14:paraId="2E52314D" w14:textId="77777777" w:rsidR="00906829" w:rsidRDefault="00906829" w:rsidP="00906829">
      <w:pPr>
        <w:jc w:val="lowKashida"/>
        <w:rPr>
          <w:rFonts w:cs="Simplified Arabic"/>
          <w:b/>
          <w:bCs/>
          <w:sz w:val="28"/>
          <w:szCs w:val="28"/>
        </w:rPr>
      </w:pPr>
      <w:r>
        <w:rPr>
          <w:rFonts w:cs="Simplified Arabic"/>
          <w:b/>
          <w:bCs/>
          <w:sz w:val="28"/>
          <w:szCs w:val="28"/>
          <w:rtl/>
        </w:rPr>
        <w:t>التوصيات:</w:t>
      </w:r>
    </w:p>
    <w:p w14:paraId="223A165D" w14:textId="77777777" w:rsidR="00906829" w:rsidRDefault="00906829" w:rsidP="00DB40CB">
      <w:pPr>
        <w:numPr>
          <w:ilvl w:val="0"/>
          <w:numId w:val="49"/>
        </w:numPr>
        <w:spacing w:after="0" w:line="240" w:lineRule="auto"/>
        <w:ind w:left="427"/>
        <w:jc w:val="lowKashida"/>
        <w:rPr>
          <w:rFonts w:cs="Simplified Arabic"/>
          <w:sz w:val="28"/>
          <w:szCs w:val="28"/>
          <w:rtl/>
        </w:rPr>
      </w:pPr>
      <w:r>
        <w:rPr>
          <w:rFonts w:cs="Simplified Arabic"/>
          <w:sz w:val="28"/>
          <w:szCs w:val="28"/>
          <w:rtl/>
        </w:rPr>
        <w:t>إعداد دراسة فقهية شاملة عن فقه المرأة المسلمة وفق المستجدات العصرية من خلال مؤلفات وفتاوى وخطب الشيخ القرضاوي.</w:t>
      </w:r>
    </w:p>
    <w:p w14:paraId="2978BAE3" w14:textId="77777777" w:rsidR="00906829" w:rsidRDefault="00906829" w:rsidP="00DB40CB">
      <w:pPr>
        <w:numPr>
          <w:ilvl w:val="0"/>
          <w:numId w:val="49"/>
        </w:numPr>
        <w:spacing w:after="0" w:line="240" w:lineRule="auto"/>
        <w:ind w:left="427"/>
        <w:jc w:val="lowKashida"/>
        <w:rPr>
          <w:rFonts w:cs="Simplified Arabic"/>
          <w:sz w:val="28"/>
          <w:szCs w:val="28"/>
          <w:rtl/>
        </w:rPr>
      </w:pPr>
      <w:r>
        <w:rPr>
          <w:rFonts w:cs="Simplified Arabic"/>
          <w:sz w:val="28"/>
          <w:szCs w:val="28"/>
          <w:rtl/>
        </w:rPr>
        <w:t>إعداد موسوعة فقهية عصرية تعتمد التجديد من خلال ما كتب الشيخ القرضاوي.</w:t>
      </w:r>
    </w:p>
    <w:p w14:paraId="17A66CC9" w14:textId="77777777" w:rsidR="00906829" w:rsidRDefault="00906829" w:rsidP="00DB40CB">
      <w:pPr>
        <w:numPr>
          <w:ilvl w:val="0"/>
          <w:numId w:val="49"/>
        </w:numPr>
        <w:spacing w:after="0" w:line="240" w:lineRule="auto"/>
        <w:ind w:left="427"/>
        <w:jc w:val="lowKashida"/>
        <w:rPr>
          <w:rFonts w:cs="Simplified Arabic"/>
          <w:sz w:val="28"/>
          <w:szCs w:val="28"/>
        </w:rPr>
      </w:pPr>
      <w:r>
        <w:rPr>
          <w:rFonts w:cs="Simplified Arabic"/>
          <w:sz w:val="28"/>
          <w:szCs w:val="28"/>
          <w:rtl/>
        </w:rPr>
        <w:t>العمل على تأسيس مركز القرضاوي للدراسات الفقهية المعاصرة.</w:t>
      </w:r>
    </w:p>
    <w:p w14:paraId="66A81816" w14:textId="77777777" w:rsidR="00906829" w:rsidRDefault="00906829" w:rsidP="00DB40CB">
      <w:pPr>
        <w:numPr>
          <w:ilvl w:val="0"/>
          <w:numId w:val="49"/>
        </w:numPr>
        <w:spacing w:after="0" w:line="240" w:lineRule="auto"/>
        <w:ind w:left="427"/>
        <w:jc w:val="lowKashida"/>
        <w:rPr>
          <w:rFonts w:cs="Simplified Arabic"/>
          <w:sz w:val="28"/>
          <w:szCs w:val="28"/>
        </w:rPr>
      </w:pPr>
      <w:r>
        <w:rPr>
          <w:rFonts w:cs="Simplified Arabic"/>
          <w:sz w:val="28"/>
          <w:szCs w:val="28"/>
          <w:rtl/>
        </w:rPr>
        <w:t>العمل على إعداد مساق خاص يتم تدريسه في كليات الشريعة، ويكون عماد هذه المادة  منهج القرضاوي في التجديد والوسطية في الفقه</w:t>
      </w:r>
    </w:p>
    <w:p w14:paraId="59B0DF41" w14:textId="77777777" w:rsidR="00906829" w:rsidRDefault="00906829" w:rsidP="00906829">
      <w:pPr>
        <w:jc w:val="lowKashida"/>
        <w:rPr>
          <w:rFonts w:cs="Simplified Arabic"/>
          <w:sz w:val="28"/>
          <w:szCs w:val="28"/>
          <w:rtl/>
        </w:rPr>
      </w:pPr>
    </w:p>
    <w:p w14:paraId="7171A397" w14:textId="77777777" w:rsidR="00906829" w:rsidRDefault="00906829" w:rsidP="00906829">
      <w:pPr>
        <w:bidi w:val="0"/>
        <w:rPr>
          <w:rFonts w:cs="Simplified Arabic"/>
          <w:sz w:val="28"/>
          <w:szCs w:val="28"/>
          <w:rtl/>
        </w:rPr>
        <w:sectPr w:rsidR="00906829">
          <w:footnotePr>
            <w:numRestart w:val="eachPage"/>
          </w:footnotePr>
          <w:pgSz w:w="9639" w:h="14175"/>
          <w:pgMar w:top="1134" w:right="1134" w:bottom="1134" w:left="1134" w:header="709" w:footer="709" w:gutter="0"/>
          <w:pgNumType w:start="166"/>
          <w:cols w:space="720"/>
          <w:bidi/>
          <w:rtlGutter/>
        </w:sectPr>
      </w:pPr>
    </w:p>
    <w:p w14:paraId="2F9DD609" w14:textId="77777777" w:rsidR="00906829" w:rsidRDefault="00906829" w:rsidP="00906829">
      <w:pPr>
        <w:bidi w:val="0"/>
        <w:rPr>
          <w:rFonts w:cs="Simplified Arabic"/>
          <w:sz w:val="28"/>
          <w:szCs w:val="28"/>
          <w:rtl/>
        </w:rPr>
        <w:sectPr w:rsidR="00906829">
          <w:footnotePr>
            <w:numRestart w:val="eachPage"/>
          </w:footnotePr>
          <w:pgSz w:w="9639" w:h="14175"/>
          <w:pgMar w:top="1134" w:right="1418" w:bottom="1134" w:left="1134" w:header="709" w:footer="709" w:gutter="0"/>
          <w:pgNumType w:start="686"/>
          <w:cols w:space="720"/>
          <w:bidi/>
          <w:rtlGutter/>
        </w:sectPr>
      </w:pPr>
    </w:p>
    <w:p w14:paraId="5528EC9D" w14:textId="566AFB4D" w:rsidR="00906829" w:rsidRPr="00906829" w:rsidRDefault="00906829" w:rsidP="00906829">
      <w:pPr>
        <w:jc w:val="center"/>
        <w:rPr>
          <w:rFonts w:cs="MCS Taybah S_U normal."/>
          <w:sz w:val="80"/>
          <w:szCs w:val="80"/>
          <w:rtl/>
          <w14:shadow w14:blurRad="50800" w14:dist="38100" w14:dir="2700000" w14:sx="100000" w14:sy="100000" w14:kx="0" w14:ky="0" w14:algn="tl">
            <w14:srgbClr w14:val="000000">
              <w14:alpha w14:val="60000"/>
            </w14:srgbClr>
          </w14:shadow>
        </w:rPr>
      </w:pPr>
      <w:r>
        <w:rPr>
          <w:rFonts w:cs="Times New Roman"/>
          <w:noProof/>
          <w:sz w:val="24"/>
          <w:szCs w:val="24"/>
          <w:rtl/>
        </w:rPr>
        <w:lastRenderedPageBreak/>
        <w:drawing>
          <wp:anchor distT="0" distB="0" distL="114300" distR="114300" simplePos="0" relativeHeight="251669504" behindDoc="1" locked="0" layoutInCell="1" allowOverlap="1" wp14:anchorId="4D563E70" wp14:editId="2DC76B45">
            <wp:simplePos x="0" y="0"/>
            <wp:positionH relativeFrom="column">
              <wp:posOffset>1490980</wp:posOffset>
            </wp:positionH>
            <wp:positionV relativeFrom="paragraph">
              <wp:posOffset>43180</wp:posOffset>
            </wp:positionV>
            <wp:extent cx="1517650" cy="1714500"/>
            <wp:effectExtent l="0" t="0" r="635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1E0A189B" w14:textId="77777777" w:rsidR="00906829" w:rsidRDefault="00906829" w:rsidP="00906829">
      <w:pPr>
        <w:jc w:val="center"/>
        <w:rPr>
          <w:rFonts w:cs="AF_Najed"/>
          <w:sz w:val="40"/>
          <w:szCs w:val="40"/>
          <w:rtl/>
        </w:rPr>
      </w:pPr>
    </w:p>
    <w:p w14:paraId="045EB66C" w14:textId="77777777" w:rsidR="00906829" w:rsidRDefault="00906829" w:rsidP="00906829">
      <w:pPr>
        <w:jc w:val="center"/>
        <w:rPr>
          <w:rFonts w:cs="AF_Najed"/>
          <w:sz w:val="40"/>
          <w:szCs w:val="40"/>
          <w:rtl/>
        </w:rPr>
      </w:pPr>
    </w:p>
    <w:p w14:paraId="408904FB" w14:textId="77777777" w:rsidR="00906829" w:rsidRDefault="00906829" w:rsidP="00906829">
      <w:pPr>
        <w:jc w:val="center"/>
        <w:rPr>
          <w:rFonts w:cs="AF_Najed"/>
          <w:sz w:val="40"/>
          <w:szCs w:val="40"/>
          <w:rtl/>
        </w:rPr>
      </w:pPr>
    </w:p>
    <w:p w14:paraId="6390F06A" w14:textId="77777777" w:rsidR="00906829" w:rsidRDefault="00906829" w:rsidP="00906829">
      <w:pPr>
        <w:jc w:val="center"/>
        <w:rPr>
          <w:rFonts w:cs="AF_Najed"/>
          <w:sz w:val="32"/>
          <w:szCs w:val="32"/>
          <w:rtl/>
        </w:rPr>
      </w:pPr>
    </w:p>
    <w:p w14:paraId="4A640D8A" w14:textId="77777777" w:rsidR="00906829" w:rsidRDefault="00906829" w:rsidP="00906829">
      <w:pPr>
        <w:jc w:val="center"/>
        <w:rPr>
          <w:rFonts w:cs="AF_Najed"/>
          <w:sz w:val="56"/>
          <w:szCs w:val="56"/>
          <w:rtl/>
        </w:rPr>
      </w:pPr>
    </w:p>
    <w:p w14:paraId="7B684AB6" w14:textId="77777777" w:rsidR="00906829" w:rsidRDefault="00906829" w:rsidP="00906829">
      <w:pPr>
        <w:jc w:val="center"/>
        <w:rPr>
          <w:rFonts w:cs="PT Bold Heading"/>
          <w:sz w:val="34"/>
          <w:szCs w:val="34"/>
          <w:rtl/>
        </w:rPr>
      </w:pPr>
      <w:r>
        <w:rPr>
          <w:rFonts w:cs="PT Bold Heading" w:hint="cs"/>
          <w:sz w:val="34"/>
          <w:szCs w:val="34"/>
          <w:rtl/>
        </w:rPr>
        <w:t>منهج العلامة القرضاوي في التيسير في الفتوي</w:t>
      </w:r>
    </w:p>
    <w:p w14:paraId="6B071150" w14:textId="77777777" w:rsidR="00906829" w:rsidRDefault="00906829" w:rsidP="00906829">
      <w:pPr>
        <w:spacing w:line="360" w:lineRule="auto"/>
        <w:jc w:val="center"/>
        <w:rPr>
          <w:rFonts w:cs="AF_Najed"/>
          <w:sz w:val="50"/>
          <w:szCs w:val="50"/>
          <w:rtl/>
        </w:rPr>
      </w:pPr>
    </w:p>
    <w:p w14:paraId="09302B2B" w14:textId="77777777" w:rsidR="00906829" w:rsidRDefault="00906829" w:rsidP="00906829">
      <w:pPr>
        <w:jc w:val="center"/>
        <w:rPr>
          <w:rFonts w:cs="Simplified Arabic"/>
          <w:b/>
          <w:bCs/>
          <w:sz w:val="28"/>
          <w:szCs w:val="28"/>
          <w:rtl/>
        </w:rPr>
      </w:pPr>
      <w:r>
        <w:rPr>
          <w:rFonts w:cs="Simplified Arabic"/>
          <w:b/>
          <w:bCs/>
          <w:sz w:val="28"/>
          <w:szCs w:val="28"/>
          <w:rtl/>
        </w:rPr>
        <w:t xml:space="preserve">بحث مقدم إلى مؤتمر </w:t>
      </w:r>
    </w:p>
    <w:p w14:paraId="17F4C2E7" w14:textId="77777777" w:rsidR="00906829" w:rsidRDefault="00906829" w:rsidP="00906829">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23E5C6D3" w14:textId="77777777" w:rsidR="00906829" w:rsidRDefault="00906829" w:rsidP="00906829">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41095B41" w14:textId="77777777" w:rsidR="00906829" w:rsidRDefault="00906829" w:rsidP="00906829">
      <w:pPr>
        <w:jc w:val="center"/>
        <w:rPr>
          <w:rFonts w:cs="Simplified Arabic"/>
          <w:b/>
          <w:bCs/>
          <w:sz w:val="28"/>
          <w:szCs w:val="28"/>
          <w:rtl/>
        </w:rPr>
      </w:pPr>
      <w:r>
        <w:rPr>
          <w:rFonts w:cs="Simplified Arabic"/>
          <w:b/>
          <w:bCs/>
          <w:sz w:val="28"/>
          <w:szCs w:val="28"/>
          <w:rtl/>
        </w:rPr>
        <w:t xml:space="preserve">غزة - فلسطين </w:t>
      </w:r>
    </w:p>
    <w:p w14:paraId="1EFE94D9" w14:textId="77777777" w:rsidR="00906829" w:rsidRDefault="00906829" w:rsidP="00906829">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27A10035" w14:textId="77777777" w:rsidR="00906829" w:rsidRDefault="00906829" w:rsidP="00906829">
      <w:pPr>
        <w:rPr>
          <w:rFonts w:cs="Sultan Medium"/>
          <w:sz w:val="28"/>
          <w:szCs w:val="28"/>
          <w:rtl/>
        </w:rPr>
      </w:pPr>
    </w:p>
    <w:p w14:paraId="6691ADA5" w14:textId="77777777" w:rsidR="00906829" w:rsidRDefault="00906829" w:rsidP="00906829">
      <w:pPr>
        <w:jc w:val="center"/>
        <w:rPr>
          <w:rFonts w:cs="Shurooq 16"/>
          <w:sz w:val="32"/>
          <w:szCs w:val="32"/>
          <w:rtl/>
        </w:rPr>
      </w:pPr>
    </w:p>
    <w:p w14:paraId="7DBF7C36" w14:textId="77777777" w:rsidR="00906829" w:rsidRDefault="00906829" w:rsidP="00906829">
      <w:pPr>
        <w:spacing w:line="360" w:lineRule="auto"/>
        <w:jc w:val="center"/>
        <w:rPr>
          <w:rFonts w:cs="Simplified Arabic"/>
          <w:b/>
          <w:bCs/>
          <w:sz w:val="28"/>
          <w:szCs w:val="28"/>
          <w:rtl/>
        </w:rPr>
      </w:pPr>
      <w:r>
        <w:rPr>
          <w:rFonts w:cs="Simplified Arabic"/>
          <w:b/>
          <w:bCs/>
          <w:sz w:val="28"/>
          <w:szCs w:val="28"/>
          <w:rtl/>
        </w:rPr>
        <w:t>إعداد:</w:t>
      </w:r>
    </w:p>
    <w:tbl>
      <w:tblPr>
        <w:tblStyle w:val="af7"/>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1"/>
        <w:gridCol w:w="3652"/>
      </w:tblGrid>
      <w:tr w:rsidR="00906829" w14:paraId="08272548" w14:textId="77777777" w:rsidTr="00906829">
        <w:tc>
          <w:tcPr>
            <w:tcW w:w="3651" w:type="dxa"/>
            <w:hideMark/>
          </w:tcPr>
          <w:p w14:paraId="360D2BB0" w14:textId="77777777" w:rsidR="00906829" w:rsidRDefault="00906829">
            <w:pPr>
              <w:jc w:val="center"/>
              <w:rPr>
                <w:rFonts w:cs="AF_Najed"/>
                <w:sz w:val="44"/>
                <w:szCs w:val="44"/>
                <w:rtl/>
              </w:rPr>
            </w:pPr>
            <w:r>
              <w:rPr>
                <w:rFonts w:cs="AF_Najed" w:hint="cs"/>
                <w:sz w:val="44"/>
                <w:szCs w:val="44"/>
                <w:rtl/>
              </w:rPr>
              <w:t>أ. خالد محمد تربان</w:t>
            </w:r>
          </w:p>
        </w:tc>
        <w:tc>
          <w:tcPr>
            <w:tcW w:w="3652" w:type="dxa"/>
            <w:hideMark/>
          </w:tcPr>
          <w:p w14:paraId="3251D362" w14:textId="77777777" w:rsidR="00906829" w:rsidRDefault="00906829">
            <w:pPr>
              <w:jc w:val="center"/>
              <w:rPr>
                <w:rFonts w:cs="AF_Najed"/>
                <w:sz w:val="44"/>
                <w:szCs w:val="44"/>
                <w:rtl/>
              </w:rPr>
            </w:pPr>
            <w:r>
              <w:rPr>
                <w:rFonts w:cs="AF_Najed" w:hint="cs"/>
                <w:sz w:val="44"/>
                <w:szCs w:val="44"/>
                <w:rtl/>
              </w:rPr>
              <w:t>أ. محمود ناهض عجور</w:t>
            </w:r>
          </w:p>
        </w:tc>
      </w:tr>
      <w:tr w:rsidR="00906829" w14:paraId="6A81C798" w14:textId="77777777" w:rsidTr="00906829">
        <w:tc>
          <w:tcPr>
            <w:tcW w:w="3651" w:type="dxa"/>
            <w:hideMark/>
          </w:tcPr>
          <w:p w14:paraId="60CDE3FE" w14:textId="77777777" w:rsidR="00906829" w:rsidRDefault="00906829">
            <w:pPr>
              <w:jc w:val="center"/>
              <w:rPr>
                <w:rFonts w:cs="AF_Najed"/>
                <w:sz w:val="44"/>
                <w:szCs w:val="44"/>
                <w:rtl/>
              </w:rPr>
            </w:pPr>
            <w:r>
              <w:rPr>
                <w:rFonts w:cs="Simplified Arabic"/>
                <w:b/>
                <w:bCs/>
                <w:sz w:val="28"/>
                <w:szCs w:val="28"/>
                <w:rtl/>
              </w:rPr>
              <w:t>ماجستير في الفقه المقارن</w:t>
            </w:r>
          </w:p>
        </w:tc>
        <w:tc>
          <w:tcPr>
            <w:tcW w:w="3652" w:type="dxa"/>
            <w:hideMark/>
          </w:tcPr>
          <w:p w14:paraId="55B060E3" w14:textId="77777777" w:rsidR="00906829" w:rsidRDefault="00906829">
            <w:pPr>
              <w:jc w:val="center"/>
              <w:rPr>
                <w:rFonts w:cs="AF_Najed"/>
                <w:sz w:val="44"/>
                <w:szCs w:val="44"/>
                <w:rtl/>
              </w:rPr>
            </w:pPr>
            <w:r>
              <w:rPr>
                <w:rFonts w:cs="Simplified Arabic"/>
                <w:b/>
                <w:bCs/>
                <w:sz w:val="28"/>
                <w:szCs w:val="28"/>
                <w:rtl/>
              </w:rPr>
              <w:t>ماجستير في الفقه المقارن</w:t>
            </w:r>
          </w:p>
        </w:tc>
      </w:tr>
      <w:tr w:rsidR="00906829" w14:paraId="62A3BC44" w14:textId="77777777" w:rsidTr="00906829">
        <w:tc>
          <w:tcPr>
            <w:tcW w:w="3651" w:type="dxa"/>
            <w:hideMark/>
          </w:tcPr>
          <w:p w14:paraId="0FD2F7FA" w14:textId="77777777" w:rsidR="00906829" w:rsidRDefault="00906829">
            <w:pPr>
              <w:jc w:val="center"/>
              <w:rPr>
                <w:rFonts w:cs="Simplified Arabic"/>
                <w:b/>
                <w:bCs/>
                <w:sz w:val="28"/>
                <w:szCs w:val="28"/>
                <w:rtl/>
              </w:rPr>
            </w:pPr>
            <w:r>
              <w:rPr>
                <w:rFonts w:cs="Simplified Arabic"/>
                <w:b/>
                <w:bCs/>
                <w:sz w:val="28"/>
                <w:szCs w:val="28"/>
                <w:rtl/>
              </w:rPr>
              <w:t>مشرف تربوي في وكالة الغوث</w:t>
            </w:r>
          </w:p>
        </w:tc>
        <w:tc>
          <w:tcPr>
            <w:tcW w:w="3652" w:type="dxa"/>
            <w:hideMark/>
          </w:tcPr>
          <w:p w14:paraId="2B7FD88F" w14:textId="77777777" w:rsidR="00906829" w:rsidRDefault="00906829">
            <w:pPr>
              <w:jc w:val="center"/>
              <w:rPr>
                <w:rFonts w:cs="Simplified Arabic"/>
                <w:b/>
                <w:bCs/>
                <w:sz w:val="28"/>
                <w:szCs w:val="28"/>
                <w:rtl/>
              </w:rPr>
            </w:pPr>
            <w:r>
              <w:rPr>
                <w:rFonts w:cs="Simplified Arabic"/>
                <w:b/>
                <w:bCs/>
                <w:sz w:val="28"/>
                <w:szCs w:val="28"/>
                <w:rtl/>
              </w:rPr>
              <w:t>مدرس في الكلية الجامعية</w:t>
            </w:r>
          </w:p>
        </w:tc>
      </w:tr>
    </w:tbl>
    <w:p w14:paraId="3E7A6022" w14:textId="77777777" w:rsidR="00906829" w:rsidRDefault="00906829" w:rsidP="00906829">
      <w:pPr>
        <w:jc w:val="center"/>
        <w:rPr>
          <w:rFonts w:cs="Simplified Arabic"/>
          <w:b/>
          <w:bCs/>
          <w:sz w:val="28"/>
          <w:szCs w:val="28"/>
          <w:rtl/>
        </w:rPr>
      </w:pPr>
      <w:r>
        <w:rPr>
          <w:rFonts w:cs="Simplified Arabic"/>
          <w:b/>
          <w:bCs/>
          <w:sz w:val="28"/>
          <w:szCs w:val="28"/>
          <w:rtl/>
        </w:rPr>
        <w:tab/>
      </w:r>
      <w:r>
        <w:rPr>
          <w:rFonts w:cs="Simplified Arabic"/>
          <w:b/>
          <w:bCs/>
          <w:sz w:val="28"/>
          <w:szCs w:val="28"/>
          <w:rtl/>
        </w:rPr>
        <w:tab/>
      </w:r>
      <w:r>
        <w:rPr>
          <w:rFonts w:cs="Simplified Arabic"/>
          <w:b/>
          <w:bCs/>
          <w:sz w:val="28"/>
          <w:szCs w:val="28"/>
          <w:rtl/>
        </w:rPr>
        <w:tab/>
      </w:r>
      <w:r>
        <w:rPr>
          <w:rFonts w:cs="Simplified Arabic"/>
          <w:b/>
          <w:bCs/>
          <w:sz w:val="28"/>
          <w:szCs w:val="28"/>
          <w:rtl/>
        </w:rPr>
        <w:tab/>
      </w:r>
      <w:r>
        <w:rPr>
          <w:rFonts w:cs="Simplified Arabic"/>
          <w:b/>
          <w:bCs/>
          <w:sz w:val="28"/>
          <w:szCs w:val="28"/>
          <w:rtl/>
        </w:rPr>
        <w:tab/>
      </w:r>
    </w:p>
    <w:p w14:paraId="77C6D39C" w14:textId="77777777" w:rsidR="00906829" w:rsidRDefault="00906829" w:rsidP="00906829">
      <w:pPr>
        <w:jc w:val="center"/>
        <w:rPr>
          <w:rFonts w:cs="AF_Najed"/>
          <w:sz w:val="44"/>
          <w:szCs w:val="44"/>
          <w:rtl/>
        </w:rPr>
      </w:pPr>
    </w:p>
    <w:p w14:paraId="21B11105" w14:textId="77777777" w:rsidR="00906829" w:rsidRDefault="00906829" w:rsidP="00906829">
      <w:pPr>
        <w:jc w:val="center"/>
        <w:rPr>
          <w:rFonts w:cs="Simplified Arabic"/>
          <w:sz w:val="28"/>
          <w:szCs w:val="28"/>
          <w:rtl/>
        </w:rPr>
      </w:pPr>
      <w:r>
        <w:rPr>
          <w:rFonts w:cs="Simplified Arabic"/>
          <w:b/>
          <w:bCs/>
          <w:sz w:val="28"/>
          <w:szCs w:val="28"/>
          <w:rtl/>
        </w:rPr>
        <w:t>أكتوبر 2010م</w:t>
      </w:r>
    </w:p>
    <w:p w14:paraId="20E69E59" w14:textId="77777777" w:rsidR="00906829" w:rsidRDefault="00906829" w:rsidP="00906829">
      <w:pPr>
        <w:bidi w:val="0"/>
        <w:rPr>
          <w:rFonts w:cs="Simplified Arabic"/>
          <w:sz w:val="28"/>
          <w:szCs w:val="28"/>
          <w:rtl/>
        </w:rPr>
        <w:sectPr w:rsidR="00906829">
          <w:footnotePr>
            <w:numRestart w:val="eachPage"/>
          </w:footnotePr>
          <w:pgSz w:w="9639" w:h="14175"/>
          <w:pgMar w:top="1134" w:right="1134" w:bottom="1134" w:left="1134" w:header="709" w:footer="709" w:gutter="0"/>
          <w:pgNumType w:start="219"/>
          <w:cols w:space="720"/>
          <w:bidi/>
          <w:rtlGutter/>
        </w:sectPr>
      </w:pPr>
    </w:p>
    <w:p w14:paraId="4A557248" w14:textId="77777777" w:rsidR="00906829" w:rsidRDefault="00906829" w:rsidP="00906829">
      <w:pPr>
        <w:jc w:val="center"/>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بسم الله الرحمن الرحيم</w:t>
      </w:r>
    </w:p>
    <w:p w14:paraId="4B0E059A"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الحمد لله رب العالمين، أراد اليسر لعباده وما جعل عليهم في الدين من حرج؛ والصلاة والسلام على قدوة الناس أجمعين، رحمة الله للعالمين، من هتف بالناس للتيسير والتخفيف، وحذرهم من التشديد والتعسير، سيدنا محمد وعلى آله وأصحابه أجمعين، وبعد:</w:t>
      </w:r>
    </w:p>
    <w:p w14:paraId="73F9CFCA"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فإن الله سبحانه أنعم على عباده بأن شرع لهم الإسلام، ليحقق لهم مصالح المعاش والمعاد، وجعل فيه من المرونة واليسر ما يتناسب والتخفيف عن الناس ويتلاءم مع ظروفهم وأحوالهم، فقد جاء الإسلام ليحل للناس مشاكلهم، ويزيل همومهم، ويتعايش معهم، بل ما من أمر فيه مشقة أو عسر غير محتمل إلا وأزاحه.</w:t>
      </w:r>
    </w:p>
    <w:p w14:paraId="51A57955"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وقد طبق النبي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هذا المنهج تطبيقاً عملياً في كل شئون الحياة، حتى أنه ما خُيِّر بين أمرين أحدهما أيسر من الآخر إلا اختار أيسرهما ما لم يكن إثماً؛ وعلى هذا درج الصحابة الكرام والتابعون لهم بإحسان، حتى نشأت في المسلمين ناشئة خرجت بالمسلمين عن نهج التيسير ومالت بهم إلى التشديد والتعسير وأقامت الدين على الأحوطيات، فكان من الواجب أن ينهض من العلماء المحققين من يدحض هذا المنهج المتطرف ويعود بالناس إلى طبيعة الدين من التيسير والتخفيف كلما ظهرت هذه الفئة الشاذة الخارجة عن منهج الإسلام العظيم، وكان من هؤلاء العلماء الأفذاذ شيخ الأمة وعلامة العصر وفقيه الزمان العلامة المحقق المدقق، رافع لواء التيسير والوسطية في هذا الزمان العلامة يوسف القرضاوي حفظه الله .</w:t>
      </w:r>
    </w:p>
    <w:p w14:paraId="542CA2F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كان من الواجب علينا أن نتحدث عن منهج العلامة القرضاوي في التيسير والتخفيف في زمان تطاول عليه فيه بعض الأقزام.</w:t>
      </w:r>
    </w:p>
    <w:p w14:paraId="4F73FB6D"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وقد جعلنا هذا البحث مكوناً من المباحث التالية:</w:t>
      </w:r>
    </w:p>
    <w:p w14:paraId="2F815273"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المبحث الأول:</w:t>
      </w:r>
      <w:r>
        <w:rPr>
          <w:rFonts w:ascii="Simplified Arabic" w:hAnsi="Simplified Arabic" w:cs="Simplified Arabic"/>
          <w:color w:val="000000"/>
          <w:sz w:val="28"/>
          <w:szCs w:val="28"/>
          <w:rtl/>
        </w:rPr>
        <w:t xml:space="preserve"> التيسير منهج إسلامي أصيل، وهو مكون من ثلاثة مطالب ، على النحو التالي:</w:t>
      </w:r>
    </w:p>
    <w:p w14:paraId="0F44D50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المطلب الأول</w:t>
      </w:r>
      <w:r>
        <w:rPr>
          <w:rFonts w:ascii="Simplified Arabic" w:hAnsi="Simplified Arabic" w:cs="Simplified Arabic"/>
          <w:color w:val="000000"/>
          <w:sz w:val="28"/>
          <w:szCs w:val="28"/>
          <w:rtl/>
        </w:rPr>
        <w:t>: التيسير في القرآن الكريم.</w:t>
      </w:r>
    </w:p>
    <w:p w14:paraId="5EAE344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المطلب الثاني:</w:t>
      </w:r>
      <w:r>
        <w:rPr>
          <w:rFonts w:ascii="Simplified Arabic" w:hAnsi="Simplified Arabic" w:cs="Simplified Arabic"/>
          <w:color w:val="000000"/>
          <w:sz w:val="28"/>
          <w:szCs w:val="28"/>
          <w:rtl/>
        </w:rPr>
        <w:t xml:space="preserve"> التيسير في السنة النبوية.</w:t>
      </w:r>
    </w:p>
    <w:p w14:paraId="5C197358"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المطلب الثالث:</w:t>
      </w:r>
      <w:r>
        <w:rPr>
          <w:rFonts w:ascii="Simplified Arabic" w:hAnsi="Simplified Arabic" w:cs="Simplified Arabic"/>
          <w:color w:val="000000"/>
          <w:sz w:val="28"/>
          <w:szCs w:val="28"/>
          <w:rtl/>
        </w:rPr>
        <w:t xml:space="preserve"> قواعد في التيسير.</w:t>
      </w:r>
    </w:p>
    <w:p w14:paraId="576ADD18"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المبحث الثاني:</w:t>
      </w:r>
      <w:r>
        <w:rPr>
          <w:rFonts w:ascii="Simplified Arabic" w:hAnsi="Simplified Arabic" w:cs="Simplified Arabic"/>
          <w:color w:val="000000"/>
          <w:sz w:val="28"/>
          <w:szCs w:val="28"/>
          <w:rtl/>
        </w:rPr>
        <w:t xml:space="preserve"> منهج القرضاوي في التيسير في الفتوى ، وفيه:</w:t>
      </w:r>
    </w:p>
    <w:p w14:paraId="39B0D1AA" w14:textId="77777777" w:rsidR="00906829" w:rsidRDefault="00906829" w:rsidP="00DB40CB">
      <w:pPr>
        <w:numPr>
          <w:ilvl w:val="0"/>
          <w:numId w:val="50"/>
        </w:numPr>
        <w:spacing w:after="0" w:line="240" w:lineRule="auto"/>
        <w:ind w:left="96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الأيسر مقدم على الأحوط.</w:t>
      </w:r>
    </w:p>
    <w:p w14:paraId="4F682878" w14:textId="77777777" w:rsidR="00906829" w:rsidRDefault="00906829" w:rsidP="00DB40CB">
      <w:pPr>
        <w:numPr>
          <w:ilvl w:val="0"/>
          <w:numId w:val="50"/>
        </w:numPr>
        <w:spacing w:after="0" w:line="240" w:lineRule="auto"/>
        <w:ind w:left="96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الميسِّر مقدم على المشدد (تغليب روح التيسير والتخفيف على التشديد والتعسير).</w:t>
      </w:r>
    </w:p>
    <w:p w14:paraId="69E568E5" w14:textId="77777777" w:rsidR="00906829" w:rsidRDefault="00906829" w:rsidP="00DB40CB">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التزام روح التوسط دائماً والاعتدال بين التفريط والإفراط.</w:t>
      </w:r>
    </w:p>
    <w:p w14:paraId="20F60936" w14:textId="77777777" w:rsidR="00906829" w:rsidRDefault="00906829" w:rsidP="00DB40CB">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عدم الاقتصار على مذهب من المذاهب، والتحرر من العصبية المذهبية ومن التقليد الأعمى.</w:t>
      </w:r>
    </w:p>
    <w:p w14:paraId="19CC254D" w14:textId="77777777" w:rsidR="00906829" w:rsidRDefault="00906829" w:rsidP="00DB40CB">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لكل زمان ومكان حوادثه وطبيعته وفتاواه (مخاطبة الناس بلغة عصرهم، والإعراض عما لا ينفعهم).</w:t>
      </w:r>
    </w:p>
    <w:p w14:paraId="47BFB5CB" w14:textId="77777777" w:rsidR="00906829" w:rsidRDefault="00906829" w:rsidP="00DB40CB">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إعطاء الفتوى حقها من الشرح والإيضاح.</w:t>
      </w:r>
    </w:p>
    <w:p w14:paraId="20ADF6C7" w14:textId="77777777" w:rsidR="00906829" w:rsidRDefault="00906829" w:rsidP="00DB40CB">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مراعاة روح التشريع، ومقاصد الشريعة، وفقه الأولويات والموازنات.</w:t>
      </w:r>
    </w:p>
    <w:p w14:paraId="4CE0F574" w14:textId="77777777" w:rsidR="00906829" w:rsidRDefault="00906829" w:rsidP="00DB40CB">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مراعاة التدرج.</w:t>
      </w:r>
    </w:p>
    <w:p w14:paraId="6D352FB7" w14:textId="77777777" w:rsidR="00906829" w:rsidRDefault="00906829" w:rsidP="00906829">
      <w:pPr>
        <w:spacing w:before="240"/>
        <w:ind w:firstLine="425"/>
        <w:jc w:val="lowKashida"/>
        <w:rPr>
          <w:rFonts w:ascii="Simplified Arabic" w:hAnsi="Simplified Arabic" w:cs="Simplified Arabic"/>
          <w:color w:val="000000"/>
          <w:sz w:val="28"/>
          <w:szCs w:val="28"/>
        </w:rPr>
      </w:pPr>
      <w:r>
        <w:rPr>
          <w:rFonts w:ascii="Simplified Arabic" w:hAnsi="Simplified Arabic" w:cs="Simplified Arabic"/>
          <w:b/>
          <w:bCs/>
          <w:color w:val="000000"/>
          <w:sz w:val="28"/>
          <w:szCs w:val="28"/>
          <w:rtl/>
        </w:rPr>
        <w:t>المبحث الثالث:</w:t>
      </w:r>
      <w:r>
        <w:rPr>
          <w:rFonts w:ascii="Simplified Arabic" w:hAnsi="Simplified Arabic" w:cs="Simplified Arabic"/>
          <w:color w:val="000000"/>
          <w:sz w:val="28"/>
          <w:szCs w:val="28"/>
          <w:rtl/>
        </w:rPr>
        <w:t xml:space="preserve"> تطبيقات عملية على منهج القرضاوي في التيسير.</w:t>
      </w:r>
    </w:p>
    <w:p w14:paraId="2C7471BF" w14:textId="77777777" w:rsidR="00906829" w:rsidRDefault="00906829" w:rsidP="00906829">
      <w:pPr>
        <w:jc w:val="center"/>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br w:type="page"/>
      </w:r>
      <w:r>
        <w:rPr>
          <w:rFonts w:ascii="Simplified Arabic" w:hAnsi="Simplified Arabic" w:cs="Simplified Arabic"/>
          <w:b/>
          <w:bCs/>
          <w:color w:val="000000"/>
          <w:sz w:val="28"/>
          <w:szCs w:val="28"/>
          <w:rtl/>
        </w:rPr>
        <w:lastRenderedPageBreak/>
        <w:t>المبحث الأول</w:t>
      </w:r>
    </w:p>
    <w:p w14:paraId="0A3C8661" w14:textId="77777777" w:rsidR="00906829" w:rsidRDefault="00906829" w:rsidP="00906829">
      <w:pPr>
        <w:jc w:val="center"/>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التيسير منهج إسلامي أصيل</w:t>
      </w:r>
    </w:p>
    <w:p w14:paraId="4EFBF07C"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إن الناظر في منهج القرآن الكريم ومنهج النبي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يعلم أن اليسر ورفع الحرج هو السمة البارزة فيه، الأمر الذي حدا بالعلماء أن يضعوا العديد من القواعد تأكيداً لهذا المنهج العظيم.</w:t>
      </w:r>
    </w:p>
    <w:p w14:paraId="3245963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والتيسير من اليَسْرِ بالفتح وتُحرَّك: اللين والانقياد، وتيسَّر تسهَّل، ويسَّره سهَّله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1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29FCB24"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والتيسير من الأمور التي ترغب الناس في الدين وتقربهم منه وتحببه إليهم، فإن النفس من طبيعتها الميل إلى التيسير والتخفيف، وتنفر من التعسير والتشديد، كما سيتضح من خلال الأدلة، التي نسوقها من خلال المطالب التالية:</w:t>
      </w:r>
    </w:p>
    <w:p w14:paraId="3740E8CA" w14:textId="77777777" w:rsidR="00906829" w:rsidRDefault="00906829" w:rsidP="00906829">
      <w:pPr>
        <w:spacing w:before="240"/>
        <w:ind w:firstLine="607"/>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المطلب الأول: التيسير في القرآن الكريم</w:t>
      </w:r>
    </w:p>
    <w:p w14:paraId="502F5683"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إن المستقرئ لآي الذكر الحكيم يجد أنها اعتنت عناية فائقة بالتيسير على الناس ورفع الحرج عنهم، حتى غدا التيسير ورفع الحرج مقصداً من مقاصد القرآن الكريم التي تسعى الشريعة لتحقيقه .</w:t>
      </w:r>
    </w:p>
    <w:p w14:paraId="4316C438"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ومن آي القرآن الحكيم التي توضح هذا المنهج ما يلي:</w:t>
      </w:r>
    </w:p>
    <w:p w14:paraId="5B727002"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1. قوله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لا يُكَلِّفُ اللَّهُ نَفْسًا إِلا وُسْعَهَا</w:t>
      </w:r>
      <w:r>
        <w:rPr>
          <w:rFonts w:ascii="Simplified Arabic" w:hAnsi="Simplified Arabic" w:cs="Simplified Arabic"/>
          <w:color w:val="000000"/>
          <w:sz w:val="28"/>
          <w:szCs w:val="28"/>
          <w:rtl/>
        </w:rPr>
        <w:t xml:space="preserve"> ... </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rtl/>
        </w:rPr>
        <w:t xml:space="preserve">، وفيها: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رَبَّنَا وَلا تَحْمِلْ عَلَيْنَا إِصْرًا كَمَا حَمَلْتَهُ عَلَى الَّذِينَ مِنْ قَبْلِنَا</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1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 xml:space="preserve">. وفي الحديث قال ـ الله ـ: </w:t>
      </w:r>
      <w:r>
        <w:rPr>
          <w:rFonts w:ascii="Simplified Arabic" w:hAnsi="Simplified Arabic" w:cs="Simplified Arabic"/>
          <w:b/>
          <w:bCs/>
          <w:color w:val="000000"/>
          <w:sz w:val="28"/>
          <w:szCs w:val="28"/>
          <w:rtl/>
        </w:rPr>
        <w:t>نَعَم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1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03FEA7F" w14:textId="77777777" w:rsidR="00906829" w:rsidRDefault="00906829" w:rsidP="00906829">
      <w:pPr>
        <w:spacing w:before="240"/>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قال القرطبي ـ رحمه الله ـ: وهذا خبر جزم، نص الله تعالى على أنه لا يكلف العباد من وقت نزول الآية عبادة من أعمال القلب أو الجوارح إلا وهي في وُسع المكلف وفي مقتضى إدراكه وبنيته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1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F13E7F3"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2. قال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 xml:space="preserve">وَمَا جَعَلَ عَلَيْكُمْ فِي الدِّينِ مِنْ حَرَجٍ </w:t>
      </w:r>
      <w:r>
        <w:rPr>
          <w:rFonts w:ascii="Simplified Arabic" w:cs="Simplified Arabic"/>
          <w:color w:val="000000"/>
          <w:sz w:val="28"/>
          <w:szCs w:val="28"/>
        </w:rPr>
        <w:sym w:font="AGA Arabesque" w:char="F07B"/>
      </w:r>
      <w:r>
        <w:rPr>
          <w:rFonts w:ascii="Simplified Arabic" w:cs="Simplified Arabic"/>
          <w:color w:val="000000"/>
          <w:sz w:val="28"/>
          <w:szCs w:val="28"/>
          <w:rtl/>
        </w:rPr>
        <w:t xml:space="preserve"> </w:t>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316"/>
      </w:r>
      <w:r>
        <w:rPr>
          <w:rFonts w:ascii="Simplified Arabic" w:cs="Simplified Arabic" w:hint="cs"/>
          <w:color w:val="000000"/>
          <w:sz w:val="28"/>
          <w:szCs w:val="28"/>
          <w:vertAlign w:val="superscript"/>
          <w:rtl/>
        </w:rPr>
        <w:t>)</w:t>
      </w:r>
      <w:r>
        <w:rPr>
          <w:rFonts w:ascii="Simplified Arabic" w:cs="Simplified Arabic" w:hint="cs"/>
          <w:color w:val="000000"/>
          <w:sz w:val="28"/>
          <w:szCs w:val="28"/>
          <w:rtl/>
        </w:rPr>
        <w:t>.</w:t>
      </w:r>
    </w:p>
    <w:p w14:paraId="79B618A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فدلت الآية على أن الحرج مرفوع شرعاً ابتداء، وذلك إما بعدم تشريع ما ليس في الوسع، أو بعدم تكليف من لم يكن أهلاً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1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9DC0A5E"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الآيات التي انتقل الحكم فيها من تكليف إلى آخر أيسر منه تخفيفاً على المكلفين، ومنها:</w:t>
      </w:r>
    </w:p>
    <w:p w14:paraId="69869A61"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أ. الانتقال من الصيام إلى الإفطار أو الإطعام، وقد صرح سبحانه بالحكمة بعد الحكم، فقال: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يُرِيدُ اللَّهُ بِكُمُ الْيُسْرَ وَلا يُرِيدُ بِكُمُ الْعُسْرَ</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vertAlign w:val="superscript"/>
          <w:rtl/>
        </w:rPr>
        <w:t>(</w:t>
      </w:r>
      <w:r>
        <w:rPr>
          <w:rStyle w:val="af5"/>
          <w:rFonts w:ascii="Simplified Arabic" w:hAnsi="Simplified Arabic" w:cs="Simplified Arabic"/>
          <w:color w:val="000000"/>
          <w:sz w:val="28"/>
          <w:szCs w:val="28"/>
          <w:rtl/>
        </w:rPr>
        <w:footnoteReference w:id="318"/>
      </w:r>
      <w:r>
        <w:rPr>
          <w:rFonts w:ascii="Simplified Arabic" w:hAnsi="Simplified Arabic" w:cs="Simplified Arabic" w:hint="cs"/>
          <w:color w:val="000000"/>
          <w:sz w:val="28"/>
          <w:szCs w:val="28"/>
          <w:vertAlign w:val="superscript"/>
          <w:rtl/>
        </w:rPr>
        <w:t>)</w:t>
      </w:r>
      <w:r>
        <w:rPr>
          <w:rFonts w:ascii="Simplified Arabic" w:hAnsi="Simplified Arabic" w:cs="Simplified Arabic" w:hint="cs"/>
          <w:color w:val="000000"/>
          <w:sz w:val="28"/>
          <w:szCs w:val="28"/>
          <w:rtl/>
        </w:rPr>
        <w:t>.</w:t>
      </w:r>
    </w:p>
    <w:p w14:paraId="6BDD5A18"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ب. التيمم انتقال من حكم الوضوء والغسل رفعاً للحرج عن الأمة: </w:t>
      </w:r>
    </w:p>
    <w:p w14:paraId="25D64946"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الله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 xml:space="preserve">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w:t>
      </w:r>
      <w:r>
        <w:rPr>
          <w:rFonts w:ascii="Simplified Arabic" w:cs="Simplified Arabic"/>
          <w:b/>
          <w:bCs/>
          <w:color w:val="000000"/>
          <w:sz w:val="28"/>
          <w:szCs w:val="28"/>
          <w:rtl/>
        </w:rPr>
        <w:lastRenderedPageBreak/>
        <w:t>تَجِدُوا مَاءً فَتَيَمَّمُوا صَعِيدًا طَيِّبًا فَامْسَحُوا بِوُجُوهِكُمْ وَأَيْدِيكُمْ مِنْهُ مَا يُرِيدُ اللَّهُ لِيَجْعَلَ عَلَيْكُمْ مِنْ حَرَجٍ</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1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8C5D454"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إباحة أكل الميتة ولحم الخنزير للمضطر:</w:t>
      </w:r>
    </w:p>
    <w:p w14:paraId="486F627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الله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إِنَّمَا حَرَّمَ عَلَيْكُمُ الْمَيْتَةَ وَالدَّمَ وَلَحْمَ الْخِنْزِيرِ وَمَا أُهِلَّ بِهِ لِغَيْرِ اللَّهِ فَمَنِ اضْطُرَّ غَيْرَ بَاغٍ وَلا عَادٍ فَلا إِثْمَ عَلَيْهِ إِنَّ اللَّهَ غَفُورٌ رَحِيمٌ</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2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42097A3"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4. ومن أسماء الله وصفاته: الرحمن الرحيم، الرؤوف، اللطيف، وغيرها وكلها تدل على رحمته ورأفته بالعباد، والتي من مقتضياتها التخفيف عن العباد، ورفع الحرج عنهم.</w:t>
      </w:r>
    </w:p>
    <w:p w14:paraId="21663B75" w14:textId="77777777" w:rsidR="00906829" w:rsidRDefault="00906829" w:rsidP="00906829">
      <w:pPr>
        <w:ind w:left="967" w:hanging="360"/>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5. ومما وصف الله به نبيه محمداً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أنه بالمؤمنين رؤوف رحيم، ومن رحمته بأمته التيسير ورفع الحرج عنهم.</w:t>
      </w:r>
    </w:p>
    <w:p w14:paraId="6A03B910" w14:textId="77777777" w:rsidR="00906829" w:rsidRDefault="00906829" w:rsidP="00906829">
      <w:pPr>
        <w:ind w:firstLine="607"/>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 xml:space="preserve">قال الله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lang w:bidi="ar-EG"/>
        </w:rPr>
        <w:t>لَقَدْ جَاءَكُمْ رَسُولٌ مِنْ أَنْفُسِكُمْ عَزِيزٌ عَلَيْهِ مَا عَنِتُّمْ حَرِيصٌ عَلَيْكُمْ بِالْمُؤْمِنِينَ رَءُوفٌ رَحِيمٌ</w:t>
      </w:r>
      <w:r>
        <w:rPr>
          <w:rFonts w:ascii="Simplified Arabic" w:cs="Simplified Arabic"/>
          <w:color w:val="000000"/>
          <w:sz w:val="28"/>
          <w:szCs w:val="28"/>
          <w:rtl/>
          <w:lang w:bidi="ar-EG"/>
        </w:rPr>
        <w:t xml:space="preserve"> </w:t>
      </w:r>
      <w:r>
        <w:rPr>
          <w:rFonts w:ascii="Simplified Arabic" w:cs="Simplified Arabic"/>
          <w:color w:val="000000"/>
          <w:sz w:val="28"/>
          <w:szCs w:val="28"/>
          <w:lang w:bidi="ar-EG"/>
        </w:rPr>
        <w:sym w:font="AGA Arabesque" w:char="F07B"/>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321"/>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2BDF988B" w14:textId="77777777" w:rsidR="00906829" w:rsidRDefault="00906829" w:rsidP="00906829">
      <w:pPr>
        <w:ind w:firstLine="607"/>
        <w:jc w:val="lowKashida"/>
        <w:rPr>
          <w:rFonts w:ascii="Simplified Arabic" w:hAnsi="Simplified Arabic" w:cs="Simplified Arabic"/>
          <w:color w:val="000000"/>
          <w:sz w:val="28"/>
          <w:szCs w:val="28"/>
          <w:rtl/>
          <w:lang w:bidi="ar-EG"/>
        </w:rPr>
      </w:pPr>
      <w:r>
        <w:rPr>
          <w:rFonts w:ascii="Simplified Arabic" w:cs="Simplified Arabic"/>
          <w:color w:val="000000"/>
          <w:sz w:val="28"/>
          <w:szCs w:val="28"/>
          <w:rtl/>
          <w:lang w:bidi="ar-EG"/>
        </w:rPr>
        <w:t xml:space="preserve">فقد امتن الله تعالى على عباده المؤمنين بأن بعث فيهم النبي الأمي </w:t>
      </w:r>
      <w:r>
        <w:rPr>
          <w:rFonts w:ascii="Simplified Arabic" w:cs="Simplified Arabic"/>
          <w:color w:val="000000"/>
          <w:sz w:val="28"/>
          <w:szCs w:val="28"/>
          <w:lang w:bidi="ar-EG"/>
        </w:rPr>
        <w:sym w:font="AGA Arabesque" w:char="F072"/>
      </w:r>
      <w:r>
        <w:rPr>
          <w:rFonts w:ascii="Simplified Arabic" w:cs="Simplified Arabic"/>
          <w:color w:val="000000"/>
          <w:sz w:val="28"/>
          <w:szCs w:val="28"/>
          <w:rtl/>
          <w:lang w:bidi="ar-EG"/>
        </w:rPr>
        <w:t xml:space="preserve"> </w:t>
      </w:r>
      <w:r>
        <w:rPr>
          <w:rFonts w:ascii="Simplified Arabic" w:cs="Simplified Arabic" w:hint="cs"/>
          <w:color w:val="000000"/>
          <w:sz w:val="28"/>
          <w:szCs w:val="28"/>
          <w:rtl/>
          <w:lang w:bidi="ar-EG"/>
        </w:rPr>
        <w:t xml:space="preserve">الذي كان من أنفسهم، يعرفون حاله، ويتمكنون من الأخذ عنه، ولا يأنفون عن الانقياد له، وهو </w:t>
      </w:r>
      <w:r>
        <w:rPr>
          <w:rFonts w:ascii="Simplified Arabic" w:cs="Simplified Arabic"/>
          <w:color w:val="000000"/>
          <w:sz w:val="28"/>
          <w:szCs w:val="28"/>
          <w:lang w:bidi="ar-EG"/>
        </w:rPr>
        <w:sym w:font="AGA Arabesque" w:char="F072"/>
      </w:r>
      <w:r>
        <w:rPr>
          <w:rFonts w:ascii="Simplified Arabic" w:cs="Simplified Arabic"/>
          <w:color w:val="000000"/>
          <w:sz w:val="28"/>
          <w:szCs w:val="28"/>
          <w:rtl/>
          <w:lang w:bidi="ar-EG"/>
        </w:rPr>
        <w:t xml:space="preserve"> </w:t>
      </w:r>
      <w:r>
        <w:rPr>
          <w:rFonts w:ascii="Simplified Arabic" w:cs="Simplified Arabic" w:hint="cs"/>
          <w:color w:val="000000"/>
          <w:sz w:val="28"/>
          <w:szCs w:val="28"/>
          <w:rtl/>
          <w:lang w:bidi="ar-EG"/>
        </w:rPr>
        <w:t xml:space="preserve">في غاية النصح لهم، والسعي في مصالحهم، فيشق عليه الأمر الذي يشق عليهم ويعنتهم، ويحب لهم الخير، ويسعى جهده في إيصاله إليهم، ويحرص على </w:t>
      </w:r>
      <w:r>
        <w:rPr>
          <w:rFonts w:ascii="Simplified Arabic" w:cs="Simplified Arabic" w:hint="cs"/>
          <w:color w:val="000000"/>
          <w:sz w:val="28"/>
          <w:szCs w:val="28"/>
          <w:rtl/>
          <w:lang w:bidi="ar-EG"/>
        </w:rPr>
        <w:lastRenderedPageBreak/>
        <w:t>هدايتهم إلى الإيمان، ويكره لهم الشر، ويسعى جهده في تنفيرهم عنه؛ وهو شديد الرأفة والرحمة بهم، أرحم بهم من والديهم</w:t>
      </w:r>
      <w:r>
        <w:rPr>
          <w:rFonts w:ascii="Simplified Arabic" w:cs="Simplified Arabic" w:hint="cs"/>
          <w:color w:val="000000"/>
          <w:sz w:val="28"/>
          <w:szCs w:val="28"/>
          <w:vertAlign w:val="superscript"/>
          <w:rtl/>
          <w:lang w:bidi="ar-EG"/>
        </w:rPr>
        <w:t>(</w:t>
      </w:r>
      <w:r>
        <w:rPr>
          <w:rStyle w:val="af5"/>
          <w:rFonts w:ascii="Simplified Arabic" w:cs="Simplified Arabic"/>
          <w:color w:val="000000"/>
          <w:sz w:val="28"/>
          <w:szCs w:val="28"/>
          <w:rtl/>
          <w:lang w:bidi="ar-EG"/>
        </w:rPr>
        <w:footnoteReference w:id="322"/>
      </w:r>
      <w:r>
        <w:rPr>
          <w:rFonts w:ascii="Simplified Arabic" w:cs="Simplified Arabic" w:hint="cs"/>
          <w:color w:val="000000"/>
          <w:sz w:val="28"/>
          <w:szCs w:val="28"/>
          <w:vertAlign w:val="superscript"/>
          <w:rtl/>
          <w:lang w:bidi="ar-EG"/>
        </w:rPr>
        <w:t>)</w:t>
      </w:r>
      <w:r>
        <w:rPr>
          <w:rFonts w:ascii="Simplified Arabic" w:cs="Simplified Arabic" w:hint="cs"/>
          <w:color w:val="000000"/>
          <w:sz w:val="28"/>
          <w:szCs w:val="28"/>
          <w:rtl/>
          <w:lang w:bidi="ar-EG"/>
        </w:rPr>
        <w:t>.</w:t>
      </w:r>
    </w:p>
    <w:p w14:paraId="3BEBDE65" w14:textId="77777777" w:rsidR="00906829" w:rsidRDefault="00906829" w:rsidP="00906829">
      <w:pPr>
        <w:spacing w:before="240"/>
        <w:ind w:firstLine="607"/>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المطلب الثاني: التيسير السنة النبوية</w:t>
      </w:r>
    </w:p>
    <w:p w14:paraId="62BF909F"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القرآن الكريم والسنة النبوية كلاهما وحي، فإذا كان القرآن الكريم وحياً متلواً فإن السنة وحي غير متلو، وكما احتفى القرآن الكريم بالتيسير ورفع الحرج عن الناس، فإن السنة احتفت كذلك بهذا المنهج.</w:t>
      </w:r>
    </w:p>
    <w:p w14:paraId="6A1C0BFC"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ومن الأحاديث التي تدلل على اهتمام السنة واحتفائها بهذا المقصد، ورعايتها لهذا المنهج:</w:t>
      </w:r>
    </w:p>
    <w:p w14:paraId="5104B5C9"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1. </w:t>
      </w:r>
      <w:r>
        <w:rPr>
          <w:rFonts w:ascii="Simplified Arabic" w:cs="Simplified Arabic"/>
          <w:color w:val="000000"/>
          <w:sz w:val="28"/>
          <w:szCs w:val="28"/>
          <w:rtl/>
        </w:rPr>
        <w:t xml:space="preserve">عَنْ أَنَسِ بْنِ مَالِكٍ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عَنْ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قَالَ: "</w:t>
      </w:r>
      <w:r>
        <w:rPr>
          <w:rFonts w:ascii="Simplified Arabic" w:cs="Simplified Arabic" w:hint="cs"/>
          <w:b/>
          <w:bCs/>
          <w:color w:val="000000"/>
          <w:sz w:val="28"/>
          <w:szCs w:val="28"/>
          <w:rtl/>
        </w:rPr>
        <w:t xml:space="preserve"> يَسِّرُوا وَلا تُعَسِّرُوا، وَبَشِّرُوا وَلا تُنَفِّرُوا</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2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CBEC7CC"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وهي إشارة إلى مقدمات تؤدي إلى نتائج حتمية: التيسير طريق التبشير والترغيب والجذب إلى الإسلام والالتزام، أما التعسير فإنه يقود إلى التنفير والبعد عن الدين.</w:t>
      </w:r>
    </w:p>
    <w:p w14:paraId="7E03A689"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2. </w:t>
      </w:r>
      <w:r>
        <w:rPr>
          <w:rFonts w:ascii="Simplified Arabic" w:cs="Simplified Arabic"/>
          <w:color w:val="000000"/>
          <w:sz w:val="28"/>
          <w:szCs w:val="28"/>
          <w:rtl/>
        </w:rPr>
        <w:t>عَنْ عَائِشَةَ رَضِيَ اللَّهُ عَنْهَا أَنَّهَا قَالَتْ:</w:t>
      </w:r>
      <w:r>
        <w:rPr>
          <w:rFonts w:ascii="Simplified Arabic" w:cs="Simplified Arabic"/>
          <w:b/>
          <w:bCs/>
          <w:color w:val="000000"/>
          <w:sz w:val="28"/>
          <w:szCs w:val="28"/>
          <w:rtl/>
        </w:rPr>
        <w:t xml:space="preserve"> مَا خُيِّرَ رَسُولُ اللَّهِ </w:t>
      </w:r>
      <w:r>
        <w:rPr>
          <w:rFonts w:ascii="Simplified Arabic" w:cs="Simplified Arabic"/>
          <w:b/>
          <w:bCs/>
          <w:color w:val="000000"/>
          <w:sz w:val="28"/>
          <w:szCs w:val="28"/>
        </w:rPr>
        <w:sym w:font="AGA Arabesque" w:char="F072"/>
      </w:r>
      <w:r>
        <w:rPr>
          <w:rFonts w:ascii="Simplified Arabic" w:cs="Simplified Arabic"/>
          <w:b/>
          <w:bCs/>
          <w:color w:val="000000"/>
          <w:sz w:val="28"/>
          <w:szCs w:val="28"/>
          <w:rtl/>
        </w:rPr>
        <w:t xml:space="preserve"> </w:t>
      </w:r>
      <w:r>
        <w:rPr>
          <w:rFonts w:ascii="Simplified Arabic" w:cs="Simplified Arabic" w:hint="cs"/>
          <w:b/>
          <w:bCs/>
          <w:color w:val="000000"/>
          <w:sz w:val="28"/>
          <w:szCs w:val="28"/>
          <w:rtl/>
        </w:rPr>
        <w:t>بَيْنَ أَمْرَيْنِ إِلا أَخَذَ أَيْسَرَهُمَا مَا لَمْ يَكُنْ إِثْمًا، فَإِنْ كَانَ إِثْمًا، كَانَ أَبْعَدَ النَّاسِ مِنْه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2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D18D645"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 xml:space="preserve">3. </w:t>
      </w:r>
      <w:r>
        <w:rPr>
          <w:rFonts w:ascii="Simplified Arabic" w:cs="Simplified Arabic"/>
          <w:color w:val="000000"/>
          <w:sz w:val="28"/>
          <w:szCs w:val="28"/>
          <w:rtl/>
        </w:rPr>
        <w:t xml:space="preserve">عَنْ أَبِي هُرَيْرَةَ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عَنْ النَّبِيِّ </w:t>
      </w:r>
      <w:r>
        <w:rPr>
          <w:rFonts w:ascii="Simplified Arabic" w:hAns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قَالَ: "</w:t>
      </w:r>
      <w:r>
        <w:rPr>
          <w:rFonts w:ascii="Simplified Arabic" w:cs="Simplified Arabic" w:hint="cs"/>
          <w:b/>
          <w:bCs/>
          <w:color w:val="000000"/>
          <w:sz w:val="28"/>
          <w:szCs w:val="28"/>
          <w:rtl/>
        </w:rPr>
        <w:t xml:space="preserve"> إِنَّ الدِّينَ يُسْرٌ وَلَنْ يُشَادَّ الدِّينَ أَحَدٌ إِلا غَلَبَهُ، فَسَدِّدُوا وَقَارِبُوا</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2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CE102AF"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4. عَنِ ابْنِ عُمَرَ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قَالَ رَسُولُ اللَّهِ </w:t>
      </w:r>
      <w:r>
        <w:rPr>
          <w:rFonts w:ascii="Simplified Arabic" w:hAnsi="Simplified Arabic" w:cs="Simplified Arabic"/>
          <w:color w:val="000000"/>
          <w:sz w:val="28"/>
          <w:szCs w:val="28"/>
        </w:rPr>
        <w:sym w:font="AGA Arabesque" w:char="F072"/>
      </w:r>
      <w:r>
        <w:rPr>
          <w:rFonts w:ascii="Simplified Arabic" w:cs="Simplified Arabic"/>
          <w:color w:val="000000"/>
          <w:sz w:val="28"/>
          <w:szCs w:val="28"/>
          <w:rtl/>
        </w:rPr>
        <w:t>: "</w:t>
      </w:r>
      <w:r>
        <w:rPr>
          <w:rFonts w:ascii="Simplified Arabic" w:cs="Simplified Arabic"/>
          <w:b/>
          <w:bCs/>
          <w:color w:val="000000"/>
          <w:sz w:val="28"/>
          <w:szCs w:val="28"/>
          <w:rtl/>
        </w:rPr>
        <w:t xml:space="preserve"> إِنَّ اللَّهَ يُحِبُّ أَنْ تُؤْتَى رُخَصُهُ كَمَا يَكْرَهُ أَنْ تُؤْتَى مَعْصِيَتُهُ</w:t>
      </w:r>
      <w:r>
        <w:rPr>
          <w:rFonts w:ascii="Simplified Arabic" w:cs="Simplified Arabic"/>
          <w:color w:val="000000"/>
          <w:sz w:val="28"/>
          <w:szCs w:val="28"/>
          <w:rtl/>
        </w:rPr>
        <w:t xml:space="preserve"> "</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326"/>
      </w:r>
      <w:r>
        <w:rPr>
          <w:rFonts w:ascii="Simplified Arabic" w:cs="Simplified Arabic"/>
          <w:color w:val="000000"/>
          <w:sz w:val="28"/>
          <w:szCs w:val="28"/>
          <w:vertAlign w:val="superscript"/>
          <w:rtl/>
        </w:rPr>
        <w:t>)</w:t>
      </w:r>
      <w:r>
        <w:rPr>
          <w:rFonts w:ascii="Simplified Arabic" w:cs="Simplified Arabic"/>
          <w:color w:val="000000"/>
          <w:sz w:val="28"/>
          <w:szCs w:val="28"/>
          <w:rtl/>
        </w:rPr>
        <w:t>.</w:t>
      </w:r>
    </w:p>
    <w:p w14:paraId="0F30E9E4"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وهو نص في العمل بالرخص، اختياراً للتيسير والتخفيف، على التعسير والتشديد، والله يحب هذا.</w:t>
      </w:r>
    </w:p>
    <w:p w14:paraId="62897C1C"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5. عن أبي هريرة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خطبنا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فقال: "</w:t>
      </w:r>
      <w:r>
        <w:rPr>
          <w:rFonts w:ascii="Simplified Arabic" w:cs="Simplified Arabic" w:hint="cs"/>
          <w:b/>
          <w:bCs/>
          <w:color w:val="000000"/>
          <w:sz w:val="28"/>
          <w:szCs w:val="28"/>
          <w:rtl/>
        </w:rPr>
        <w:t xml:space="preserve"> أَيُّهَا النَّاسُ، قَدْ فَرَضَ اللهُ عَلَيْكُم الحَجَّ فَحُجُّوا </w:t>
      </w:r>
      <w:r>
        <w:rPr>
          <w:rFonts w:ascii="Simplified Arabic" w:cs="Simplified Arabic" w:hint="cs"/>
          <w:color w:val="000000"/>
          <w:sz w:val="28"/>
          <w:szCs w:val="28"/>
          <w:rtl/>
        </w:rPr>
        <w:t>"</w:t>
      </w:r>
      <w:r>
        <w:rPr>
          <w:rFonts w:ascii="Simplified Arabic" w:cs="Simplified Arabic" w:hint="cs"/>
          <w:b/>
          <w:bCs/>
          <w:color w:val="000000"/>
          <w:sz w:val="28"/>
          <w:szCs w:val="28"/>
          <w:rtl/>
        </w:rPr>
        <w:t xml:space="preserve"> </w:t>
      </w:r>
      <w:r>
        <w:rPr>
          <w:rFonts w:ascii="Simplified Arabic" w:cs="Simplified Arabic" w:hint="cs"/>
          <w:color w:val="000000"/>
          <w:sz w:val="28"/>
          <w:szCs w:val="28"/>
          <w:rtl/>
        </w:rPr>
        <w:t xml:space="preserve">فقال رجل: أكل عام يا رسول الله؟ فسكت حتى قالها ثلاثاً. فقال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w:t>
      </w:r>
      <w:r>
        <w:rPr>
          <w:rFonts w:ascii="Simplified Arabic" w:cs="Simplified Arabic"/>
          <w:b/>
          <w:bCs/>
          <w:color w:val="000000"/>
          <w:sz w:val="28"/>
          <w:szCs w:val="28"/>
          <w:rtl/>
        </w:rPr>
        <w:t xml:space="preserve"> لَوْ قُلْتُ: نَعَمْ، لَوَجَبَتْ، وَلَمَا اسْتَطَعْتُمْ </w:t>
      </w:r>
      <w:r>
        <w:rPr>
          <w:rFonts w:ascii="Simplified Arabic" w:cs="Simplified Arabic"/>
          <w:color w:val="000000"/>
          <w:sz w:val="28"/>
          <w:szCs w:val="28"/>
          <w:rtl/>
        </w:rPr>
        <w:t>"</w:t>
      </w:r>
      <w:r>
        <w:rPr>
          <w:rFonts w:ascii="Simplified Arabic" w:cs="Simplified Arabic"/>
          <w:b/>
          <w:bCs/>
          <w:color w:val="000000"/>
          <w:sz w:val="28"/>
          <w:szCs w:val="28"/>
          <w:rtl/>
        </w:rPr>
        <w:t xml:space="preserve"> </w:t>
      </w:r>
      <w:r>
        <w:rPr>
          <w:rFonts w:ascii="Simplified Arabic" w:cs="Simplified Arabic"/>
          <w:color w:val="000000"/>
          <w:sz w:val="28"/>
          <w:szCs w:val="28"/>
          <w:rtl/>
        </w:rPr>
        <w:t>ثم قال: "</w:t>
      </w:r>
      <w:r>
        <w:rPr>
          <w:rFonts w:ascii="Simplified Arabic" w:cs="Simplified Arabic"/>
          <w:b/>
          <w:bCs/>
          <w:color w:val="000000"/>
          <w:sz w:val="28"/>
          <w:szCs w:val="28"/>
          <w:rtl/>
        </w:rPr>
        <w:t xml:space="preserve"> ذَرُونِي مَا تَرَكْتُكُمْ فَإِنَّمَا هَلَكَ مَنْ كَانَ قَبْلَكُم بِكَثْرَةِ سُؤَالِهِم وَاخْتِلافِهِم عَلَى أَنْبِيَائِهِم، فَإِذَا أَمَرْتُكُم بِشَيْءٍ فَأْتُوا مِنْهُ مَا اسْتَطَعْتُم، وَإِذَا نَهَيْتُكُم عَنْ شَيْءٍ فَدَعُوهُ</w:t>
      </w:r>
      <w:r>
        <w:rPr>
          <w:rFonts w:ascii="Simplified Arabic" w:hAnsi="Simplified Arabic" w:cs="Simplified Arabic"/>
          <w:color w:val="000000"/>
          <w:sz w:val="28"/>
          <w:szCs w:val="28"/>
          <w:rtl/>
        </w:rPr>
        <w:t>"</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2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F6B256C" w14:textId="77777777" w:rsidR="00906829" w:rsidRDefault="00906829" w:rsidP="00906829">
      <w:pPr>
        <w:autoSpaceDE w:val="0"/>
        <w:autoSpaceDN w:val="0"/>
        <w:adjustRightInd w:val="0"/>
        <w:ind w:left="967" w:hanging="360"/>
        <w:rPr>
          <w:rFonts w:ascii="Simplified Arabic" w:hAnsi="Times New Roman" w:cs="Simplified Arabic"/>
          <w:color w:val="000000"/>
          <w:sz w:val="28"/>
          <w:szCs w:val="28"/>
          <w:rtl/>
          <w:lang w:bidi="ar-EG"/>
        </w:rPr>
      </w:pPr>
      <w:r>
        <w:rPr>
          <w:rFonts w:ascii="Simplified Arabic" w:hAnsi="Simplified Arabic" w:cs="Simplified Arabic"/>
          <w:color w:val="000000"/>
          <w:sz w:val="28"/>
          <w:szCs w:val="28"/>
          <w:rtl/>
        </w:rPr>
        <w:t xml:space="preserve">6. </w:t>
      </w:r>
      <w:r>
        <w:rPr>
          <w:rFonts w:ascii="Simplified Arabic" w:cs="Simplified Arabic"/>
          <w:color w:val="000000"/>
          <w:sz w:val="28"/>
          <w:szCs w:val="28"/>
          <w:rtl/>
          <w:lang w:bidi="ar-EG"/>
        </w:rPr>
        <w:t xml:space="preserve">عن أبي ثعلبة الخشني </w:t>
      </w:r>
      <w:r>
        <w:rPr>
          <w:rFonts w:ascii="Simplified Arabic" w:cs="Simplified Arabic"/>
          <w:color w:val="000000"/>
          <w:sz w:val="28"/>
          <w:szCs w:val="28"/>
          <w:lang w:bidi="ar-EG"/>
        </w:rPr>
        <w:sym w:font="AGA Arabesque" w:char="F074"/>
      </w:r>
      <w:r>
        <w:rPr>
          <w:rFonts w:ascii="Simplified Arabic" w:cs="Simplified Arabic"/>
          <w:color w:val="000000"/>
          <w:sz w:val="28"/>
          <w:szCs w:val="28"/>
          <w:rtl/>
          <w:lang w:bidi="ar-EG"/>
        </w:rPr>
        <w:t xml:space="preserve"> </w:t>
      </w:r>
      <w:r>
        <w:rPr>
          <w:rFonts w:ascii="Simplified Arabic" w:cs="Simplified Arabic" w:hint="cs"/>
          <w:color w:val="000000"/>
          <w:sz w:val="28"/>
          <w:szCs w:val="28"/>
          <w:rtl/>
          <w:lang w:bidi="ar-EG"/>
        </w:rPr>
        <w:t xml:space="preserve">قال: قال رسول الله </w:t>
      </w:r>
      <w:r>
        <w:rPr>
          <w:rFonts w:ascii="Simplified Arabic" w:cs="Simplified Arabic"/>
          <w:color w:val="000000"/>
          <w:sz w:val="28"/>
          <w:szCs w:val="28"/>
          <w:lang w:bidi="ar-EG"/>
        </w:rPr>
        <w:sym w:font="AGA Arabesque" w:char="F072"/>
      </w:r>
      <w:r>
        <w:rPr>
          <w:rFonts w:ascii="Simplified Arabic" w:cs="Simplified Arabic"/>
          <w:color w:val="000000"/>
          <w:sz w:val="28"/>
          <w:szCs w:val="28"/>
          <w:rtl/>
          <w:lang w:bidi="ar-EG"/>
        </w:rPr>
        <w:t>: "</w:t>
      </w:r>
      <w:r>
        <w:rPr>
          <w:rFonts w:ascii="Simplified Arabic" w:cs="Simplified Arabic"/>
          <w:b/>
          <w:bCs/>
          <w:color w:val="000000"/>
          <w:sz w:val="28"/>
          <w:szCs w:val="28"/>
          <w:rtl/>
          <w:lang w:bidi="ar-EG"/>
        </w:rPr>
        <w:t xml:space="preserve"> إِنَّ اللهَ حَدَّ حُدُوداً فَلا تَعْتَدُوهَا وَفَرَضَ لَكُم فَرَائِضَ فَلا تُضَيِّعُوهَا، وَحَرَّمَ أَشْيَاءَ فَلا تَنْتَهِكُوهَا، وَتَرَكَ أَشْيَاءَ مِن غَيْرِ نِسْيَانٍ مِن رَبِّكُم وَلَكِن رَحْمةً مِنْهُ لَكُم، فَاقْبَلُوا وَلا تَبْحَثُوا فِيهَا </w:t>
      </w:r>
      <w:r>
        <w:rPr>
          <w:rFonts w:ascii="Simplified Arabic" w:cs="Simplified Arabic"/>
          <w:color w:val="000000"/>
          <w:sz w:val="28"/>
          <w:szCs w:val="28"/>
          <w:rtl/>
          <w:lang w:bidi="ar-EG"/>
        </w:rPr>
        <w:t>"</w:t>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328"/>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 xml:space="preserve">. </w:t>
      </w:r>
    </w:p>
    <w:p w14:paraId="5C87859C"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cs="Simplified Arabic"/>
          <w:color w:val="000000"/>
          <w:sz w:val="28"/>
          <w:szCs w:val="28"/>
          <w:rtl/>
          <w:lang w:bidi="ar-EG"/>
        </w:rPr>
        <w:lastRenderedPageBreak/>
        <w:t>قال العوا: يتضمن هذا الحديث التنبيه إلى المقصد الأصلي من سكوت الشارع، وهـو رحمته بخلقه، وهذه الرحمة قد تتمثل في عدم التكليف بما قد يشق عليهم؛ أو إرادة الله تبارك وتعالى ترك الأمر المسكوت عنه لعباده، ليروا فيه رأيهم الذي يحقق المصلحة ويدرأ المفسدة بحسب أحوال الزمان والمكان، وقد يكون المقصود من النهي عن السؤال عن الأمر المسكوت عنه ألا يؤدي السؤال إلى إيجاب أو تحريم لم يكن أيهما ليستفاد من السكوت</w:t>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329"/>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561DA8A8" w14:textId="77777777" w:rsidR="00906829" w:rsidRDefault="00906829" w:rsidP="00906829">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7. رفضه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للتشديد والتعسير: وذلك بإنكاره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على من اختار لنفسه طريق التعسير، وبيَّن أن هذا غير هديه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ومن الأمثلة على ذلك:</w:t>
      </w:r>
    </w:p>
    <w:p w14:paraId="4ADC1FF4" w14:textId="77777777" w:rsidR="00906829" w:rsidRDefault="00906829" w:rsidP="00906829">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أ. </w:t>
      </w:r>
      <w:r>
        <w:rPr>
          <w:rFonts w:ascii="Simplified Arabic" w:cs="Simplified Arabic"/>
          <w:color w:val="000000"/>
          <w:sz w:val="28"/>
          <w:szCs w:val="28"/>
          <w:rtl/>
        </w:rPr>
        <w:t xml:space="preserve">عن جابر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كان معاذ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يصلي مع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ثم يأتي فيؤم قومه، فصلى ليلة مع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العشاء ثم أتى قومه فأمهم، فافتتح بسورة البقرة، فانحرف رجل فسلم ثم صلى وحده وانصرف، فقالوا له: أنافقت يا فلان؟ قال: لا والله ولآتين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فلأخبرنه، فأتى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فقال: يا رسول الله، إنا أصحاب نواضح نعمل بالنهار، وإن معاذاً صلى معك العشاء، ثم أتى فافتتح بسورة البقرة، فأقبل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على معاذ فقال: "</w:t>
      </w:r>
      <w:r>
        <w:rPr>
          <w:rFonts w:ascii="Simplified Arabic" w:cs="Simplified Arabic" w:hint="cs"/>
          <w:b/>
          <w:bCs/>
          <w:color w:val="000000"/>
          <w:sz w:val="28"/>
          <w:szCs w:val="28"/>
          <w:rtl/>
        </w:rPr>
        <w:t xml:space="preserve"> يَا مُعَاذ، أَفَتَّانٌ أَنْتَ؟ اقْرَأْ بِكَذَا وَاقْرَأْ بِكَذَا</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3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9C2B532" w14:textId="77777777" w:rsidR="00906829" w:rsidRDefault="00906829" w:rsidP="00906829">
      <w:pPr>
        <w:spacing w:line="232" w:lineRule="auto"/>
        <w:ind w:firstLine="607"/>
        <w:jc w:val="lowKashida"/>
        <w:rPr>
          <w:rFonts w:ascii="Simplified Arabic" w:hAnsi="Times New Roman" w:cs="Simplified Arabic"/>
          <w:color w:val="000000"/>
          <w:sz w:val="28"/>
          <w:szCs w:val="28"/>
          <w:rtl/>
        </w:rPr>
      </w:pPr>
      <w:r>
        <w:rPr>
          <w:rFonts w:ascii="Simplified Arabic" w:hAnsi="Simplified Arabic" w:cs="Simplified Arabic"/>
          <w:color w:val="000000"/>
          <w:sz w:val="28"/>
          <w:szCs w:val="28"/>
          <w:rtl/>
        </w:rPr>
        <w:t xml:space="preserve">قال النووي رحمه الله: </w:t>
      </w:r>
      <w:r>
        <w:rPr>
          <w:rFonts w:ascii="Simplified Arabic" w:cs="Simplified Arabic"/>
          <w:color w:val="000000"/>
          <w:sz w:val="28"/>
          <w:szCs w:val="28"/>
          <w:rtl/>
        </w:rPr>
        <w:t xml:space="preserve">قوله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b/>
          <w:bCs/>
          <w:color w:val="000000"/>
          <w:sz w:val="28"/>
          <w:szCs w:val="28"/>
          <w:rtl/>
        </w:rPr>
        <w:t xml:space="preserve">" أَفَتَّانٌ أَنْتَ يَا مُعَاذ؟ </w:t>
      </w:r>
      <w:r>
        <w:rPr>
          <w:rFonts w:ascii="Simplified Arabic" w:cs="Simplified Arabic"/>
          <w:color w:val="000000"/>
          <w:sz w:val="28"/>
          <w:szCs w:val="28"/>
          <w:rtl/>
        </w:rPr>
        <w:t>"</w:t>
      </w:r>
      <w:r>
        <w:rPr>
          <w:rFonts w:ascii="Simplified Arabic" w:cs="Simplified Arabic"/>
          <w:b/>
          <w:bCs/>
          <w:color w:val="000000"/>
          <w:sz w:val="28"/>
          <w:szCs w:val="28"/>
          <w:rtl/>
        </w:rPr>
        <w:t xml:space="preserve"> </w:t>
      </w:r>
      <w:r>
        <w:rPr>
          <w:rFonts w:ascii="Simplified Arabic" w:cs="Simplified Arabic"/>
          <w:color w:val="000000"/>
          <w:sz w:val="28"/>
          <w:szCs w:val="28"/>
          <w:rtl/>
        </w:rPr>
        <w:t>أي منفر عن الدين وصاد عنه، ففيه الإنكار على من ارتكب ما يُنهى عنه وإن كان مكروهاً غير محرم</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331"/>
      </w:r>
      <w:r>
        <w:rPr>
          <w:rFonts w:ascii="Simplified Arabic" w:cs="Simplified Arabic"/>
          <w:color w:val="000000"/>
          <w:sz w:val="28"/>
          <w:szCs w:val="28"/>
          <w:vertAlign w:val="superscript"/>
          <w:rtl/>
        </w:rPr>
        <w:t>)</w:t>
      </w:r>
      <w:r>
        <w:rPr>
          <w:rFonts w:ascii="Simplified Arabic" w:cs="Simplified Arabic"/>
          <w:color w:val="000000"/>
          <w:sz w:val="28"/>
          <w:szCs w:val="28"/>
          <w:rtl/>
        </w:rPr>
        <w:t>.</w:t>
      </w:r>
    </w:p>
    <w:p w14:paraId="3DAE2C09" w14:textId="77777777" w:rsidR="00906829" w:rsidRDefault="00906829" w:rsidP="00906829">
      <w:pPr>
        <w:spacing w:line="232" w:lineRule="auto"/>
        <w:ind w:firstLine="607"/>
        <w:jc w:val="lowKashida"/>
        <w:rPr>
          <w:rFonts w:ascii="Simplified Arabic" w:hAnsi="Simplified Arabic" w:cs="Simplified Arabic"/>
          <w:color w:val="000000"/>
          <w:sz w:val="28"/>
          <w:szCs w:val="28"/>
          <w:rtl/>
        </w:rPr>
      </w:pPr>
      <w:r>
        <w:rPr>
          <w:rFonts w:ascii="Simplified Arabic" w:cs="Simplified Arabic"/>
          <w:color w:val="000000"/>
          <w:sz w:val="28"/>
          <w:szCs w:val="28"/>
          <w:rtl/>
        </w:rPr>
        <w:t>وقال ابن حجر رحمه الله:</w:t>
      </w:r>
      <w:r>
        <w:rPr>
          <w:rFonts w:ascii="Simplified Arabic" w:cs="Simplified Arabic"/>
          <w:b/>
          <w:bCs/>
          <w:color w:val="000000"/>
          <w:sz w:val="28"/>
          <w:szCs w:val="28"/>
          <w:rtl/>
        </w:rPr>
        <w:t xml:space="preserve"> </w:t>
      </w:r>
      <w:r>
        <w:rPr>
          <w:rFonts w:ascii="Simplified Arabic" w:cs="Simplified Arabic"/>
          <w:color w:val="000000"/>
          <w:sz w:val="28"/>
          <w:szCs w:val="28"/>
          <w:rtl/>
        </w:rPr>
        <w:t xml:space="preserve">ومعنى الفتنة ها هنا، أن التطويل يكون سبباً لخروجهم من الصلاة وللتكرُّه للصلاة في الجماعة؛ وروى البيهقي في الشُّعب بإسناد </w:t>
      </w:r>
      <w:r>
        <w:rPr>
          <w:rFonts w:ascii="Simplified Arabic" w:cs="Simplified Arabic"/>
          <w:color w:val="000000"/>
          <w:sz w:val="28"/>
          <w:szCs w:val="28"/>
          <w:rtl/>
        </w:rPr>
        <w:lastRenderedPageBreak/>
        <w:t xml:space="preserve">صحيح عن عمر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قال:</w:t>
      </w:r>
      <w:r>
        <w:rPr>
          <w:rFonts w:ascii="Simplified Arabic" w:cs="Simplified Arabic" w:hint="cs"/>
          <w:b/>
          <w:bCs/>
          <w:color w:val="000000"/>
          <w:sz w:val="28"/>
          <w:szCs w:val="28"/>
          <w:rtl/>
        </w:rPr>
        <w:t xml:space="preserve"> لا تبغضوا إلى الله عباده، يكون أحدكم إماماً فيطوِّل على القوم الصلاة حتى يُبَغِّضَ إليهم ما هم فيه</w:t>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33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DDC2C43" w14:textId="77777777" w:rsidR="00906829" w:rsidRDefault="00906829" w:rsidP="00906829">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ب. عن </w:t>
      </w:r>
      <w:r>
        <w:rPr>
          <w:rFonts w:ascii="Simplified Arabic" w:cs="Simplified Arabic"/>
          <w:color w:val="000000"/>
          <w:sz w:val="28"/>
          <w:szCs w:val="28"/>
          <w:rtl/>
        </w:rPr>
        <w:t xml:space="preserve">أَنَسَ بْنَ مَالِكٍ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جَاءَ ثَلاثَةُ رَهْطٍ إِلَى بُيُوتِ أَزْوَاجِ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يَسْأَلُونَ عَنْ عِبَادَةِ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فَلَمَّا أُخْبِرُوا كَأَنَّهُمْ تَقَالُّوهَا، فَقَالُوا: وَأَيْنَ نَحْنُ مِنْ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قَدْ غُفِرَ لَهُ مَا تَقَدَّمَ مِنْ ذَنْبِهِ وَمَا تَأَخَّرَ؟ قَالَ أَحَدُهُمْ: أَمَّا أَنَا فَإِنِّي أُصَلِّي اللَّيْلَ أَبَدًا، وَقَالَ آخَرُ: أَنَا أَصُومُ الدَّهْرَ وَلا أُفْطِرُ. وَقَالَ آخَرُ: أَنَا أَعْتَزِلُ النِّسَاءَ فَلا أَتَزَوَّجُ أَبَدًا. فَجَاءَ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إِلَيْهِمْ فَقَالَ: "</w:t>
      </w:r>
      <w:r>
        <w:rPr>
          <w:rFonts w:ascii="Simplified Arabic" w:cs="Simplified Arabic" w:hint="cs"/>
          <w:b/>
          <w:bCs/>
          <w:color w:val="000000"/>
          <w:sz w:val="28"/>
          <w:szCs w:val="28"/>
          <w:rtl/>
        </w:rPr>
        <w:t xml:space="preserve"> أَنْتُمْ الَّذِينَ قُلْتُمْ كَذَا وَكَذَا أَمَا وَاللَّهِ إِنِّي لأَخْشَاكُمْ لِلَّهِ وَأَتْقَاكُمْ لَهُ، لَكِنِّي أَصُومُ وَأُفْطِرُ، وَأُصَلِّي وَأَرْقُدُ، وَأَتَزَوَّجُ النِّسَاءَ، فَمَنْ رَغِبَ عَنْ سُنَّتِي فَلَيْسَ مِنِّي</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3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29ADBC2"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ابن بطال رحمه الله: وفيه </w:t>
      </w:r>
      <w:r>
        <w:rPr>
          <w:rFonts w:ascii="Simplified Arabic" w:cs="Simplified Arabic"/>
          <w:color w:val="000000"/>
          <w:sz w:val="28"/>
          <w:szCs w:val="28"/>
          <w:rtl/>
        </w:rPr>
        <w:t>أنه من أراد الزيادة على سيرهم ـ أي القدوات ـ فهو مفسد، فإن الأخذ بالتوسط والقصد في العبادة أولى، حتى لا يعجز عن شيء منها، ولا ينقطع دونها</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334"/>
      </w:r>
      <w:r>
        <w:rPr>
          <w:rFonts w:ascii="Simplified Arabic" w:cs="Simplified Arabic"/>
          <w:color w:val="000000"/>
          <w:sz w:val="28"/>
          <w:szCs w:val="28"/>
          <w:vertAlign w:val="superscript"/>
          <w:rtl/>
        </w:rPr>
        <w:t>)</w:t>
      </w:r>
      <w:r>
        <w:rPr>
          <w:rFonts w:ascii="Simplified Arabic" w:cs="Simplified Arabic"/>
          <w:color w:val="000000"/>
          <w:sz w:val="28"/>
          <w:szCs w:val="28"/>
          <w:rtl/>
        </w:rPr>
        <w:t>.</w:t>
      </w:r>
    </w:p>
    <w:p w14:paraId="69ED7E03"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ج. </w:t>
      </w:r>
      <w:r>
        <w:rPr>
          <w:rFonts w:ascii="Simplified Arabic" w:cs="Simplified Arabic"/>
          <w:color w:val="000000"/>
          <w:sz w:val="28"/>
          <w:szCs w:val="28"/>
          <w:rtl/>
        </w:rPr>
        <w:t xml:space="preserve">عن أبي هريرة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قال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w:t>
      </w:r>
      <w:r>
        <w:rPr>
          <w:rFonts w:ascii="Simplified Arabic" w:cs="Simplified Arabic"/>
          <w:b/>
          <w:bCs/>
          <w:color w:val="000000"/>
          <w:sz w:val="28"/>
          <w:szCs w:val="28"/>
          <w:rtl/>
        </w:rPr>
        <w:t xml:space="preserve">تضمن الله لمن خرج في سبيله لا يخرجه إلا جهادا في سبيلي وإيمانا بي وتصديقا برسلي فهو علي ضامن أن أدخله الجنة أو أرجعه إلى مسكنه الذي خرج منه نائلا ما نال من أجر أو غنيمة والذي نفس محمد بيده ما من كلم يكلم في سبيل الله إلا جاء يوم القيامة كهيئته حين كلم لونه لون دم وريحه مسك والذي نفس محمد بيده </w:t>
      </w:r>
      <w:r>
        <w:rPr>
          <w:rFonts w:ascii="Simplified Arabic" w:cs="Simplified Arabic"/>
          <w:b/>
          <w:bCs/>
          <w:color w:val="000000"/>
          <w:sz w:val="28"/>
          <w:szCs w:val="28"/>
          <w:u w:val="single"/>
          <w:rtl/>
        </w:rPr>
        <w:t>لولا أن يشق على المسلمين ما قعدت خلاف سرية</w:t>
      </w:r>
      <w:r>
        <w:rPr>
          <w:rFonts w:ascii="Simplified Arabic" w:cs="Simplified Arabic"/>
          <w:b/>
          <w:bCs/>
          <w:color w:val="000000"/>
          <w:sz w:val="28"/>
          <w:szCs w:val="28"/>
          <w:rtl/>
        </w:rPr>
        <w:t xml:space="preserve"> تغزو في سبيل الله أبدا ولكن لا أجد سعة فأحملهم </w:t>
      </w:r>
      <w:r>
        <w:rPr>
          <w:rFonts w:ascii="Simplified Arabic" w:cs="Simplified Arabic"/>
          <w:b/>
          <w:bCs/>
          <w:color w:val="000000"/>
          <w:sz w:val="28"/>
          <w:szCs w:val="28"/>
          <w:rtl/>
        </w:rPr>
        <w:lastRenderedPageBreak/>
        <w:t xml:space="preserve">ولا يجدون سعة </w:t>
      </w:r>
      <w:r>
        <w:rPr>
          <w:rFonts w:ascii="Simplified Arabic" w:cs="Simplified Arabic"/>
          <w:b/>
          <w:bCs/>
          <w:color w:val="000000"/>
          <w:sz w:val="28"/>
          <w:szCs w:val="28"/>
          <w:u w:val="single"/>
          <w:rtl/>
        </w:rPr>
        <w:t>ويشق عليهم أن يتخلفوا عني</w:t>
      </w:r>
      <w:r>
        <w:rPr>
          <w:rFonts w:ascii="Simplified Arabic" w:cs="Simplified Arabic"/>
          <w:b/>
          <w:bCs/>
          <w:color w:val="000000"/>
          <w:sz w:val="28"/>
          <w:szCs w:val="28"/>
          <w:rtl/>
        </w:rPr>
        <w:t xml:space="preserve"> والذي نفس محمد بيده لوددت أني أغزو في سبيل الله فأقتل ثم أغزو فأقتل ثم أغزو فأقتل</w:t>
      </w:r>
      <w:r>
        <w:rPr>
          <w:rFonts w:ascii="Simplified Arabic" w:hAnsi="Simplified Arabic" w:cs="Simplified Arabic"/>
          <w:color w:val="000000"/>
          <w:sz w:val="28"/>
          <w:szCs w:val="28"/>
          <w:rtl/>
        </w:rPr>
        <w:t>"</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3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7081F71"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النووي رحمه الله: </w:t>
      </w:r>
      <w:r>
        <w:rPr>
          <w:rFonts w:ascii="Simplified Arabic" w:cs="Simplified Arabic"/>
          <w:color w:val="000000"/>
          <w:sz w:val="28"/>
          <w:szCs w:val="28"/>
          <w:rtl/>
        </w:rPr>
        <w:t xml:space="preserve">وفيه ما كان عليه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من الشفقة على المسلمين والرأفة بهم، وأنه كان يترك بعض ما يختاره للرفق بالمسلمين، وأنه إذا تعارضت المصالح بدأ بأهمها، وفيه مراعاة الرفق بالمسلمين والسعي في زوال المكروه والمشقة عنهم</w:t>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336"/>
      </w:r>
      <w:r>
        <w:rPr>
          <w:rFonts w:ascii="Simplified Arabic" w:cs="Simplified Arabic" w:hint="cs"/>
          <w:color w:val="000000"/>
          <w:sz w:val="28"/>
          <w:szCs w:val="28"/>
          <w:vertAlign w:val="superscript"/>
          <w:rtl/>
        </w:rPr>
        <w:t>)</w:t>
      </w:r>
      <w:r>
        <w:rPr>
          <w:rFonts w:ascii="Simplified Arabic" w:cs="Simplified Arabic" w:hint="cs"/>
          <w:color w:val="000000"/>
          <w:sz w:val="28"/>
          <w:szCs w:val="28"/>
          <w:rtl/>
        </w:rPr>
        <w:t>.</w:t>
      </w:r>
    </w:p>
    <w:p w14:paraId="6DAB1088"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د. عَنْ أَبِي هُرَيْرَةَ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أَنَّ رَسُولَ اللَّهِ</w:t>
      </w:r>
      <w:r>
        <w:rPr>
          <w:rFonts w:ascii="Simplified Arabic" w:cs="Simplified Arabic" w:hint="cs"/>
          <w:b/>
          <w:bCs/>
          <w:color w:val="000000"/>
          <w:sz w:val="28"/>
          <w:szCs w:val="28"/>
          <w:rtl/>
        </w:rPr>
        <w:t xml:space="preserve"> </w:t>
      </w:r>
      <w:r>
        <w:rPr>
          <w:rFonts w:ascii="Simplified Arabic" w:cs="Simplified Arabic"/>
          <w:color w:val="000000"/>
          <w:sz w:val="28"/>
          <w:szCs w:val="28"/>
        </w:rPr>
        <w:sym w:font="AGA Arabesque" w:char="F072"/>
      </w:r>
      <w:r>
        <w:rPr>
          <w:rFonts w:ascii="Simplified Arabic" w:cs="Simplified Arabic"/>
          <w:b/>
          <w:bCs/>
          <w:color w:val="000000"/>
          <w:sz w:val="28"/>
          <w:szCs w:val="28"/>
          <w:rtl/>
        </w:rPr>
        <w:t xml:space="preserve"> </w:t>
      </w:r>
      <w:r>
        <w:rPr>
          <w:rFonts w:ascii="Simplified Arabic" w:cs="Simplified Arabic"/>
          <w:color w:val="000000"/>
          <w:sz w:val="28"/>
          <w:szCs w:val="28"/>
          <w:rtl/>
        </w:rPr>
        <w:t>قَالَ: "</w:t>
      </w:r>
      <w:r>
        <w:rPr>
          <w:rFonts w:ascii="Simplified Arabic" w:cs="Simplified Arabic"/>
          <w:b/>
          <w:bCs/>
          <w:color w:val="000000"/>
          <w:sz w:val="28"/>
          <w:szCs w:val="28"/>
          <w:rtl/>
        </w:rPr>
        <w:t xml:space="preserve"> لَوْلا أَنْ أَشُقَّ عَلَى أُمَّتِي أَوْ عَلَى النَّاسِ لأَمَرْتُهُمْ بِالسِّوَاكِ مَعَ كُلِّ صَلاةٍ</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3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6A6337B"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النووي رحمه الله: </w:t>
      </w:r>
      <w:r>
        <w:rPr>
          <w:rFonts w:ascii="Simplified Arabic" w:cs="Simplified Arabic"/>
          <w:color w:val="000000"/>
          <w:sz w:val="28"/>
          <w:szCs w:val="28"/>
          <w:rtl/>
        </w:rPr>
        <w:t>وفيه بيان ما كان عليه النبي</w:t>
      </w:r>
      <w:r>
        <w:rPr>
          <w:rFonts w:ascii="Simplified Arabic" w:cs="Simplified Arabic"/>
          <w:b/>
          <w:bCs/>
          <w:color w:val="000000"/>
          <w:sz w:val="28"/>
          <w:szCs w:val="28"/>
          <w:rtl/>
        </w:rPr>
        <w:t xml:space="preserve"> </w:t>
      </w:r>
      <w:r>
        <w:rPr>
          <w:rFonts w:ascii="Simplified Arabic" w:cs="Simplified Arabic"/>
          <w:color w:val="000000"/>
          <w:sz w:val="28"/>
          <w:szCs w:val="28"/>
        </w:rPr>
        <w:sym w:font="AGA Arabesque" w:char="F072"/>
      </w:r>
      <w:r>
        <w:rPr>
          <w:rFonts w:ascii="Simplified Arabic" w:cs="Simplified Arabic"/>
          <w:b/>
          <w:bCs/>
          <w:color w:val="000000"/>
          <w:sz w:val="28"/>
          <w:szCs w:val="28"/>
          <w:rtl/>
        </w:rPr>
        <w:t xml:space="preserve"> </w:t>
      </w:r>
      <w:r>
        <w:rPr>
          <w:rFonts w:ascii="Simplified Arabic" w:cs="Simplified Arabic"/>
          <w:color w:val="000000"/>
          <w:sz w:val="28"/>
          <w:szCs w:val="28"/>
          <w:rtl/>
        </w:rPr>
        <w:t>من الرفق بأمته</w:t>
      </w:r>
      <w:r>
        <w:rPr>
          <w:rFonts w:ascii="Simplified Arabic" w:cs="Simplified Arabic"/>
          <w:color w:val="000000"/>
          <w:sz w:val="28"/>
          <w:szCs w:val="28"/>
        </w:rPr>
        <w:sym w:font="AGA Arabesque" w:char="F072"/>
      </w:r>
      <w:r>
        <w:rPr>
          <w:rFonts w:cs="Simplified Arabic"/>
          <w:color w:val="000000"/>
          <w:sz w:val="28"/>
          <w:szCs w:val="28"/>
          <w:vertAlign w:val="superscript"/>
          <w:rtl/>
        </w:rPr>
        <w:t>(</w:t>
      </w:r>
      <w:r>
        <w:rPr>
          <w:rStyle w:val="af5"/>
          <w:rFonts w:ascii="Simplified Arabic" w:cs="Simplified Arabic"/>
          <w:color w:val="000000"/>
          <w:sz w:val="28"/>
          <w:szCs w:val="28"/>
          <w:rtl/>
        </w:rPr>
        <w:footnoteReference w:id="338"/>
      </w:r>
      <w:r>
        <w:rPr>
          <w:rFonts w:cs="Simplified Arabic"/>
          <w:color w:val="000000"/>
          <w:sz w:val="28"/>
          <w:szCs w:val="28"/>
          <w:vertAlign w:val="superscript"/>
          <w:rtl/>
        </w:rPr>
        <w:t>)</w:t>
      </w:r>
      <w:r>
        <w:rPr>
          <w:rFonts w:cs="Simplified Arabic"/>
          <w:color w:val="000000"/>
          <w:sz w:val="28"/>
          <w:szCs w:val="28"/>
          <w:rtl/>
        </w:rPr>
        <w:t>.</w:t>
      </w:r>
    </w:p>
    <w:p w14:paraId="4111DC1C"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وقال ابن بطال رحمه الله: </w:t>
      </w:r>
      <w:r>
        <w:rPr>
          <w:rFonts w:ascii="Simplified Arabic" w:cs="Simplified Arabic"/>
          <w:color w:val="000000"/>
          <w:sz w:val="28"/>
          <w:szCs w:val="28"/>
          <w:rtl/>
        </w:rPr>
        <w:t>فامتنع من أمرهم بذلك لوجود المشقة بهم عند امتثالهم أمره</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33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536039F"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هـ. </w:t>
      </w:r>
      <w:r>
        <w:rPr>
          <w:rFonts w:ascii="Simplified Arabic" w:cs="Simplified Arabic"/>
          <w:color w:val="000000"/>
          <w:sz w:val="28"/>
          <w:szCs w:val="28"/>
          <w:rtl/>
        </w:rPr>
        <w:t xml:space="preserve">عن عبد الله بن عمر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مكثنا ذات ليلة ننتظر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لصلاة العشاء الآخرة، فخرج إلينا حين ذهب ثلث الليل أو بعده، فلا ندري أشيء شغله في أهله أو غير ذلك، فقال حين خرج: "</w:t>
      </w:r>
      <w:r>
        <w:rPr>
          <w:rFonts w:ascii="Simplified Arabic" w:cs="Simplified Arabic" w:hint="cs"/>
          <w:b/>
          <w:bCs/>
          <w:color w:val="000000"/>
          <w:sz w:val="28"/>
          <w:szCs w:val="28"/>
          <w:rtl/>
        </w:rPr>
        <w:t xml:space="preserve"> إِنَّكُم لَتَنْتَظِرُونَ صَلاةً مَا يَنْتَظِرُهَا أَهْلُ دِينٍ </w:t>
      </w:r>
      <w:r>
        <w:rPr>
          <w:rFonts w:ascii="Simplified Arabic" w:cs="Simplified Arabic" w:hint="cs"/>
          <w:b/>
          <w:bCs/>
          <w:color w:val="000000"/>
          <w:sz w:val="28"/>
          <w:szCs w:val="28"/>
          <w:rtl/>
        </w:rPr>
        <w:lastRenderedPageBreak/>
        <w:t xml:space="preserve">غَيْرُكُم </w:t>
      </w:r>
      <w:r>
        <w:rPr>
          <w:rFonts w:ascii="Simplified Arabic" w:cs="Simplified Arabic" w:hint="cs"/>
          <w:b/>
          <w:bCs/>
          <w:color w:val="000000"/>
          <w:sz w:val="28"/>
          <w:szCs w:val="28"/>
          <w:u w:val="single"/>
          <w:rtl/>
        </w:rPr>
        <w:t>وَلَوْلا أَنْ يَثْقُلَ عَلَى أُمَّتِي</w:t>
      </w:r>
      <w:r>
        <w:rPr>
          <w:rFonts w:ascii="Simplified Arabic" w:cs="Simplified Arabic" w:hint="cs"/>
          <w:b/>
          <w:bCs/>
          <w:color w:val="000000"/>
          <w:sz w:val="28"/>
          <w:szCs w:val="28"/>
          <w:rtl/>
        </w:rPr>
        <w:t xml:space="preserve"> لَصَلَّيْتُ بِهِم هَذِه السَّاعَةَ </w:t>
      </w:r>
      <w:r>
        <w:rPr>
          <w:rFonts w:ascii="Simplified Arabic" w:cs="Simplified Arabic" w:hint="cs"/>
          <w:color w:val="000000"/>
          <w:sz w:val="28"/>
          <w:szCs w:val="28"/>
          <w:rtl/>
        </w:rPr>
        <w:t>"، ثم أمر المؤذن فأقام الصلاة وصلى</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4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435E8B7"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فترك </w:t>
      </w:r>
      <w:r>
        <w:rPr>
          <w:rFonts w:asci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الأفضل في الوقت، وأخذ بالفاضل، مراعاة للتخفيف عن الأمة، ورفع المشقة عنهم.</w:t>
      </w:r>
    </w:p>
    <w:p w14:paraId="032D9B49" w14:textId="77777777" w:rsidR="00906829" w:rsidRDefault="00906829" w:rsidP="00906829">
      <w:pPr>
        <w:ind w:firstLine="425"/>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8. الأحاديث التي انتقل فيها الحكم من حكم لآخر تخفيفاً على المكلفين:</w:t>
      </w:r>
    </w:p>
    <w:p w14:paraId="07AAFB17" w14:textId="77777777" w:rsidR="00906829" w:rsidRDefault="00906829" w:rsidP="00906829">
      <w:pPr>
        <w:ind w:firstLine="425"/>
        <w:jc w:val="lowKashida"/>
        <w:rPr>
          <w:rFonts w:ascii="Simplified Arabic" w:hAnsi="Times New Roman" w:cs="Simplified Arabic"/>
          <w:color w:val="000000"/>
          <w:sz w:val="28"/>
          <w:szCs w:val="28"/>
          <w:rtl/>
        </w:rPr>
      </w:pPr>
      <w:r>
        <w:rPr>
          <w:rFonts w:ascii="Simplified Arabic" w:cs="Simplified Arabic"/>
          <w:color w:val="000000"/>
          <w:sz w:val="28"/>
          <w:szCs w:val="28"/>
          <w:rtl/>
        </w:rPr>
        <w:t>أ. ترك ركن القيام في الصلاة بسبب عدم القدرة:</w:t>
      </w:r>
    </w:p>
    <w:p w14:paraId="456F6458"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عَنْ عِمْرَانَ بْنِ حُصَيْنٍ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كَانَتْ بِي بَوَاسِيرُ، فَسَأَلْتُ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عَنْ الصَّلاةِ، فَقَالَ: "</w:t>
      </w:r>
      <w:r>
        <w:rPr>
          <w:rFonts w:ascii="Simplified Arabic" w:cs="Simplified Arabic" w:hint="cs"/>
          <w:b/>
          <w:bCs/>
          <w:color w:val="000000"/>
          <w:sz w:val="28"/>
          <w:szCs w:val="28"/>
          <w:rtl/>
        </w:rPr>
        <w:t>صَلِّ قَائِماً، فَإِنْ لَمْ تَسْتَطِعْ فَقَاعِداً، فَإِنْ لَمْ تَسْتَطِعْ فَعَلَى جَنْبٍ</w:t>
      </w:r>
      <w:r>
        <w:rPr>
          <w:rFonts w:ascii="Simplified Arabic" w:hAnsi="Simplified Arabic" w:cs="Simplified Arabic"/>
          <w:color w:val="000000"/>
          <w:sz w:val="28"/>
          <w:szCs w:val="28"/>
          <w:rtl/>
        </w:rPr>
        <w:t>"</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4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D695D46" w14:textId="77777777" w:rsidR="00906829" w:rsidRDefault="00906829" w:rsidP="00906829">
      <w:pPr>
        <w:ind w:firstLine="425"/>
        <w:jc w:val="lowKashida"/>
        <w:rPr>
          <w:rFonts w:ascii="Simplified Arabic" w:hAnsi="Times New Roman" w:cs="Simplified Arabic"/>
          <w:color w:val="000000"/>
          <w:sz w:val="28"/>
          <w:szCs w:val="28"/>
          <w:rtl/>
        </w:rPr>
      </w:pPr>
      <w:r>
        <w:rPr>
          <w:rFonts w:ascii="Simplified Arabic" w:hAnsi="Simplified Arabic" w:cs="Simplified Arabic"/>
          <w:color w:val="000000"/>
          <w:sz w:val="28"/>
          <w:szCs w:val="28"/>
          <w:rtl/>
        </w:rPr>
        <w:t xml:space="preserve">ب. </w:t>
      </w:r>
      <w:r>
        <w:rPr>
          <w:rFonts w:ascii="Simplified Arabic" w:cs="Simplified Arabic"/>
          <w:color w:val="000000"/>
          <w:sz w:val="28"/>
          <w:szCs w:val="28"/>
          <w:rtl/>
        </w:rPr>
        <w:t>ترك الترتيب الأفضل في الحج إلى الفاضل:</w:t>
      </w:r>
    </w:p>
    <w:p w14:paraId="2E2C24C4"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عَنْ عَبْدِ اللَّهِ بْنِ عَمْرِو بْنِ الْعَاصِ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أَنَّ رَسُولَ اللَّهِ </w:t>
      </w:r>
      <w:r>
        <w:rPr>
          <w:rFonts w:ascii="Simplified Arabic" w:hAns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وَقَفَ فِي حَجَّةِ الْوَدَاعِ بِمِنًى لِلنَّاسِ يَسْأَلُونَهُ، فَجَاءَهُ رَجُلٌ فَقَالَ: لَمْ أَشْعُرْ فَحَلَقْتُ قَبْلَ أَنْ أَذْبَحَ</w:t>
      </w:r>
      <w:r>
        <w:rPr>
          <w:rFonts w:ascii="Simplified Arabic" w:cs="Simplified Arabic" w:hint="cs"/>
          <w:b/>
          <w:bCs/>
          <w:color w:val="000000"/>
          <w:sz w:val="28"/>
          <w:szCs w:val="28"/>
          <w:rtl/>
        </w:rPr>
        <w:t xml:space="preserve">. </w:t>
      </w:r>
      <w:r>
        <w:rPr>
          <w:rFonts w:ascii="Simplified Arabic" w:cs="Simplified Arabic" w:hint="cs"/>
          <w:color w:val="000000"/>
          <w:sz w:val="28"/>
          <w:szCs w:val="28"/>
          <w:rtl/>
        </w:rPr>
        <w:t>فَقَالَ: "</w:t>
      </w:r>
      <w:r>
        <w:rPr>
          <w:rFonts w:ascii="Simplified Arabic" w:cs="Simplified Arabic" w:hint="cs"/>
          <w:b/>
          <w:bCs/>
          <w:color w:val="000000"/>
          <w:sz w:val="28"/>
          <w:szCs w:val="28"/>
          <w:rtl/>
        </w:rPr>
        <w:t xml:space="preserve"> اذْبَحْ وَلا حَرَجَ </w:t>
      </w:r>
      <w:r>
        <w:rPr>
          <w:rFonts w:ascii="Simplified Arabic" w:cs="Simplified Arabic" w:hint="cs"/>
          <w:color w:val="000000"/>
          <w:sz w:val="28"/>
          <w:szCs w:val="28"/>
          <w:rtl/>
        </w:rPr>
        <w:t>"،</w:t>
      </w:r>
      <w:r>
        <w:rPr>
          <w:rFonts w:ascii="Simplified Arabic" w:cs="Simplified Arabic" w:hint="cs"/>
          <w:b/>
          <w:bCs/>
          <w:color w:val="000000"/>
          <w:sz w:val="28"/>
          <w:szCs w:val="28"/>
          <w:rtl/>
        </w:rPr>
        <w:t xml:space="preserve"> </w:t>
      </w:r>
      <w:r>
        <w:rPr>
          <w:rFonts w:ascii="Simplified Arabic" w:cs="Simplified Arabic" w:hint="cs"/>
          <w:color w:val="000000"/>
          <w:sz w:val="28"/>
          <w:szCs w:val="28"/>
          <w:rtl/>
        </w:rPr>
        <w:t>فَجَاءَ آخَرُ فَقَالَ: لَمْ أَشْعُرْ فَنَحَرْتُ قَبْلَ أَنْ أَرْمِيَ. قَالَ: "</w:t>
      </w:r>
      <w:r>
        <w:rPr>
          <w:rFonts w:ascii="Simplified Arabic" w:cs="Simplified Arabic" w:hint="cs"/>
          <w:b/>
          <w:bCs/>
          <w:color w:val="000000"/>
          <w:sz w:val="28"/>
          <w:szCs w:val="28"/>
          <w:rtl/>
        </w:rPr>
        <w:t xml:space="preserve"> ارْمِ وَلا حَرَجَ </w:t>
      </w:r>
      <w:r>
        <w:rPr>
          <w:rFonts w:ascii="Simplified Arabic" w:cs="Simplified Arabic" w:hint="cs"/>
          <w:color w:val="000000"/>
          <w:sz w:val="28"/>
          <w:szCs w:val="28"/>
          <w:rtl/>
        </w:rPr>
        <w:t>"</w:t>
      </w:r>
      <w:r>
        <w:rPr>
          <w:rFonts w:ascii="Simplified Arabic" w:cs="Simplified Arabic" w:hint="cs"/>
          <w:b/>
          <w:bCs/>
          <w:color w:val="000000"/>
          <w:sz w:val="28"/>
          <w:szCs w:val="28"/>
          <w:rtl/>
        </w:rPr>
        <w:t xml:space="preserve">، </w:t>
      </w:r>
      <w:r>
        <w:rPr>
          <w:rFonts w:ascii="Simplified Arabic" w:cs="Simplified Arabic" w:hint="cs"/>
          <w:color w:val="000000"/>
          <w:sz w:val="28"/>
          <w:szCs w:val="28"/>
          <w:rtl/>
        </w:rPr>
        <w:t xml:space="preserve">فَمَا سُئِلَ النَّبِيُّ </w:t>
      </w:r>
      <w:r>
        <w:rPr>
          <w:rFonts w:ascii="Simplified Arabic" w:hAns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عَنْ شَيْءٍ قُدِّمَ وَلا أُخِّرَ إِلا قَالَ: "</w:t>
      </w:r>
      <w:r>
        <w:rPr>
          <w:rFonts w:ascii="Simplified Arabic" w:cs="Simplified Arabic" w:hint="cs"/>
          <w:b/>
          <w:bCs/>
          <w:color w:val="000000"/>
          <w:sz w:val="28"/>
          <w:szCs w:val="28"/>
          <w:rtl/>
        </w:rPr>
        <w:t xml:space="preserve"> افْعَلْ وَلا حَرَجَ</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4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E8B40FA" w14:textId="77777777" w:rsidR="00906829" w:rsidRDefault="00906829" w:rsidP="00906829">
      <w:pPr>
        <w:spacing w:before="240"/>
        <w:ind w:firstLine="607"/>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lastRenderedPageBreak/>
        <w:t>المطلب الثالث: قواعد في التيسير</w:t>
      </w:r>
    </w:p>
    <w:p w14:paraId="6F48A57D"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انطلاقاً من منهج الإسلام العظيم في التيسير ورفع الحرج عن الناس، ومن خلال استقراء العلماء لآي القرآن الكريم وأحاديث النبي </w:t>
      </w:r>
      <w:r>
        <w:rPr>
          <w:rFonts w:asci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وأحواله، فقد وضع العلماء العديد من القواعد الدالة على هذا المنهج العظيم، والتي منها:</w:t>
      </w:r>
    </w:p>
    <w:p w14:paraId="51019130" w14:textId="77777777" w:rsidR="00906829" w:rsidRDefault="00906829" w:rsidP="00906829">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1. المشقة تجلب التيسير</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43"/>
      </w:r>
      <w:r>
        <w:rPr>
          <w:rFonts w:ascii="Simplified Arabic" w:hAnsi="Simplified Arabic" w:cs="Simplified Arabic"/>
          <w:color w:val="000000"/>
          <w:sz w:val="28"/>
          <w:szCs w:val="28"/>
          <w:vertAlign w:val="superscript"/>
          <w:rtl/>
        </w:rPr>
        <w:t>)</w:t>
      </w:r>
      <w:r>
        <w:rPr>
          <w:rFonts w:ascii="Simplified Arabic" w:hAnsi="Simplified Arabic" w:cs="Simplified Arabic"/>
          <w:b/>
          <w:bCs/>
          <w:color w:val="000000"/>
          <w:sz w:val="28"/>
          <w:szCs w:val="28"/>
          <w:rtl/>
        </w:rPr>
        <w:t>:</w:t>
      </w:r>
    </w:p>
    <w:p w14:paraId="442BC41E" w14:textId="77777777" w:rsidR="00906829" w:rsidRDefault="00906829" w:rsidP="00906829">
      <w:pPr>
        <w:ind w:firstLine="607"/>
        <w:jc w:val="lowKashida"/>
        <w:rPr>
          <w:rFonts w:ascii="Simplified Arabic" w:hAnsi="Times New Roman" w:cs="Simplified Arabic"/>
          <w:b/>
          <w:bCs/>
          <w:color w:val="000000"/>
          <w:sz w:val="28"/>
          <w:szCs w:val="28"/>
          <w:rtl/>
          <w:lang w:bidi="ar-EG"/>
        </w:rPr>
      </w:pPr>
      <w:r>
        <w:rPr>
          <w:rFonts w:ascii="Simplified Arabic" w:hAnsi="Simplified Arabic" w:cs="Simplified Arabic"/>
          <w:color w:val="000000"/>
          <w:sz w:val="28"/>
          <w:szCs w:val="28"/>
          <w:rtl/>
        </w:rPr>
        <w:t xml:space="preserve">يقول الشاطبي رحمه الله: </w:t>
      </w:r>
      <w:r>
        <w:rPr>
          <w:rFonts w:ascii="Simplified Arabic" w:cs="Simplified Arabic"/>
          <w:color w:val="000000"/>
          <w:sz w:val="28"/>
          <w:szCs w:val="28"/>
          <w:rtl/>
          <w:lang w:bidi="ar-EG"/>
        </w:rPr>
        <w:t>إن الأدلة على رفع الحرج في هذه الأمة بلغت مبلغ القطع</w:t>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344"/>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5E0F7908" w14:textId="77777777" w:rsidR="00906829" w:rsidRDefault="00906829" w:rsidP="00906829">
      <w:pPr>
        <w:ind w:firstLine="607"/>
        <w:jc w:val="lowKashida"/>
        <w:rPr>
          <w:rFonts w:ascii="Simplified Arabic" w:hAnsi="Simplified Arabic" w:cs="Simplified Arabic"/>
          <w:b/>
          <w:bCs/>
          <w:color w:val="000000"/>
          <w:sz w:val="28"/>
          <w:szCs w:val="28"/>
          <w:rtl/>
        </w:rPr>
      </w:pPr>
    </w:p>
    <w:p w14:paraId="12A30259"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من أمثلتها:</w:t>
      </w:r>
    </w:p>
    <w:p w14:paraId="129DCD07"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 قبول شهادة القابلة وحدها على أمر الولادة لحفظ النسب</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4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ACF3DF7"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 مشقة استخدام الماء حال البرد الشديد وعدم وجود ما يُذهب برودته تجلب التخفيف للتيمم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4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B88FDF5"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مشقة استعمال أهل الصلاح والتقوى في الحكم اختياراً تجلب التيسير في دخول برلمانات غير قائمة على الإسلام.</w:t>
      </w:r>
    </w:p>
    <w:p w14:paraId="21834F96"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د. شرع صلاة الخوف تيسيراً على المجاهدين.</w:t>
      </w:r>
    </w:p>
    <w:p w14:paraId="4590EE15" w14:textId="77777777" w:rsidR="00906829" w:rsidRDefault="00906829" w:rsidP="00906829">
      <w:pPr>
        <w:spacing w:before="6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2. إذا ضاق الأمر اتسع</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4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40A6522"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من أمثلتها:</w:t>
      </w:r>
    </w:p>
    <w:p w14:paraId="7DD6AA75"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جواز خروج المتوفى عنها زوجها من بيتها خلال عدتها إذا اضطرت</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4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F5633E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المدين المعسر تؤخر مطالبته إلى وقت القدرة على السداد.</w:t>
      </w:r>
    </w:p>
    <w:p w14:paraId="1912FAD2" w14:textId="77777777" w:rsidR="00906829" w:rsidRDefault="00906829" w:rsidP="00906829">
      <w:pPr>
        <w:spacing w:before="60"/>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3. الضرورات تبيح المحظورات</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4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82CF71A"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 xml:space="preserve">من أمثلتها: </w:t>
      </w:r>
      <w:r>
        <w:rPr>
          <w:rFonts w:ascii="Simplified Arabic" w:hAnsi="Simplified Arabic" w:cs="Simplified Arabic"/>
          <w:color w:val="000000"/>
          <w:sz w:val="28"/>
          <w:szCs w:val="28"/>
          <w:rtl/>
        </w:rPr>
        <w:t>جواز التلفظ بكلمة الكفر مع اطمئنان القلب.</w:t>
      </w:r>
    </w:p>
    <w:p w14:paraId="40104563"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أكل الميتة لمن لم يجد غيرها وشارف على الهلاك.</w:t>
      </w:r>
    </w:p>
    <w:p w14:paraId="4B42AF7F" w14:textId="77777777" w:rsidR="00906829" w:rsidRDefault="00906829" w:rsidP="00906829">
      <w:pPr>
        <w:spacing w:before="60"/>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4. الحاجة تنزل منزلة الضرورة خاصة كانت أو عامة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5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8536E62"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من أمثلتها:</w:t>
      </w:r>
    </w:p>
    <w:p w14:paraId="13BE77E0"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 طريق ضاقت بالمارة كثيراً حتى تحرجوا في المرور فيه ولم يتمكن من التوسيع فيها إلا بالأخذ من أرض رجل، فيجوز لولي الأمر أخذها منه قهراً بثمن المثل</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5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D0990CA"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أجازت الشريعة بيع السلم دفعاً لحاجة المزارعين</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5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30442A4"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أجاز الشرع لبس الحرير الطبيعي لمن به حكة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5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57D5C55" w14:textId="77777777" w:rsidR="00906829" w:rsidRDefault="00906829" w:rsidP="00906829">
      <w:pPr>
        <w:spacing w:before="240"/>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5. الحرج مرفوع شرعاً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5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54BD8B0" w14:textId="77777777" w:rsidR="00906829" w:rsidRDefault="00906829" w:rsidP="00906829">
      <w:pPr>
        <w:ind w:firstLine="607"/>
        <w:jc w:val="lowKashida"/>
        <w:rPr>
          <w:rFonts w:ascii="Simplified Arabic" w:hAnsi="Simplified Arabic" w:cs="Simplified Arabic"/>
          <w:color w:val="000000"/>
          <w:sz w:val="28"/>
          <w:szCs w:val="28"/>
          <w:rtl/>
          <w:lang w:bidi="ar-EG"/>
        </w:rPr>
      </w:pPr>
      <w:r>
        <w:rPr>
          <w:rFonts w:ascii="Simplified Arabic" w:cs="Simplified Arabic"/>
          <w:color w:val="000000"/>
          <w:sz w:val="28"/>
          <w:szCs w:val="28"/>
          <w:rtl/>
          <w:lang w:bidi="ar-EG"/>
        </w:rPr>
        <w:t>إن كل أمر من الله تعالى لنا فهو يسر، وهو رفع الحرج، وهو التخفيف، ولا يسر ولا تخفيف ولا رفع حرج أعظم من شيء أدى إلى الجنة ونجى من جهنم</w:t>
      </w:r>
      <w:r>
        <w:rPr>
          <w:rFonts w:ascii="Simplified Arabic" w:cs="Simplified Arabic"/>
          <w:color w:val="000000"/>
          <w:sz w:val="28"/>
          <w:szCs w:val="28"/>
          <w:vertAlign w:val="superscript"/>
          <w:rtl/>
          <w:lang w:bidi="ar-EG"/>
        </w:rPr>
        <w:t>(</w:t>
      </w:r>
      <w:r>
        <w:rPr>
          <w:rStyle w:val="af5"/>
          <w:rFonts w:ascii="Simplified Arabic" w:hAnsi="Simplified Arabic" w:cs="Simplified Arabic"/>
          <w:color w:val="000000"/>
          <w:sz w:val="28"/>
          <w:szCs w:val="28"/>
          <w:rtl/>
          <w:lang w:bidi="ar-EG"/>
        </w:rPr>
        <w:footnoteReference w:id="355"/>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49C48711" w14:textId="77777777" w:rsidR="00906829" w:rsidRDefault="00906829" w:rsidP="00906829">
      <w:pPr>
        <w:autoSpaceDE w:val="0"/>
        <w:autoSpaceDN w:val="0"/>
        <w:adjustRightInd w:val="0"/>
        <w:ind w:firstLine="607"/>
        <w:rPr>
          <w:rFonts w:ascii="Simplified Arabic" w:hAnsi="Times New Roman" w:cs="Simplified Arabic"/>
          <w:color w:val="000000"/>
          <w:sz w:val="28"/>
          <w:szCs w:val="28"/>
          <w:rtl/>
          <w:lang w:bidi="ar-EG"/>
        </w:rPr>
      </w:pPr>
      <w:r>
        <w:rPr>
          <w:rFonts w:ascii="Simplified Arabic" w:hAnsi="Simplified Arabic" w:cs="Simplified Arabic"/>
          <w:color w:val="000000"/>
          <w:sz w:val="28"/>
          <w:szCs w:val="28"/>
          <w:rtl/>
        </w:rPr>
        <w:t xml:space="preserve">قال الشاطبي رحمه الله: </w:t>
      </w:r>
      <w:r>
        <w:rPr>
          <w:rFonts w:ascii="Simplified Arabic" w:cs="Simplified Arabic"/>
          <w:color w:val="000000"/>
          <w:sz w:val="28"/>
          <w:szCs w:val="28"/>
          <w:rtl/>
          <w:lang w:bidi="ar-EG"/>
        </w:rPr>
        <w:t>اعلم أن الحرج مرفوع عن المكلف لوجهين:</w:t>
      </w:r>
    </w:p>
    <w:p w14:paraId="137E7AAF" w14:textId="77777777" w:rsidR="00906829" w:rsidRDefault="00906829" w:rsidP="00906829">
      <w:pPr>
        <w:autoSpaceDE w:val="0"/>
        <w:autoSpaceDN w:val="0"/>
        <w:adjustRightInd w:val="0"/>
        <w:ind w:firstLine="607"/>
        <w:rPr>
          <w:rFonts w:ascii="Simplified Arabic" w:cs="Simplified Arabic"/>
          <w:color w:val="000000"/>
          <w:sz w:val="28"/>
          <w:szCs w:val="28"/>
          <w:rtl/>
          <w:lang w:bidi="ar-EG"/>
        </w:rPr>
      </w:pPr>
      <w:r>
        <w:rPr>
          <w:rFonts w:ascii="Simplified Arabic" w:cs="Simplified Arabic"/>
          <w:color w:val="000000"/>
          <w:sz w:val="28"/>
          <w:szCs w:val="28"/>
          <w:rtl/>
          <w:lang w:bidi="ar-EG"/>
        </w:rPr>
        <w:t>أحدهما: الخوف من الانقطاع من الطريق، وبغض العبادة، وكراهة التكليف، وينتظم تحت هذا المعنى الخوف من إدخال الفساد عليه في جسمه أو عقله أو ماله أو حاله.</w:t>
      </w:r>
    </w:p>
    <w:p w14:paraId="76354770"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cs="Simplified Arabic"/>
          <w:color w:val="000000"/>
          <w:sz w:val="28"/>
          <w:szCs w:val="28"/>
          <w:rtl/>
          <w:lang w:bidi="ar-EG"/>
        </w:rPr>
        <w:t>والثاني: خوف التقصير عند مزاحمة الوظائف المتعلقة بالعبد المختلفة الأنواع، مثل قيامه على أهله وولده، إلى تكاليف أُخَر تأتي في الطريق، فربما كان التوغل في بعض الأعمال شاغلاً عنها، وقاطعاً بالمكلف دونها، وربما أراد الحمل للطرفين على المبالغة في الاستقصاء، فانقطع عنهما</w:t>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356"/>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750298E8"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إن طريقة الإسلام في التشريع إجمال ما يتغير وتفصيل ما لا يتغير</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5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 وفيها هذا رفع للحرج والمشقة عن الناس على مدى الدهر؛ لكن هذا مقيد كما يقول سفيان الثوري: إنما العلم عندنا الرخصة من ثقة، أما التشديد فيحسنه كل أحد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5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FB0FAFB"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ومن أمثلة رفع الحرج عن المكلفين ما سبق من مثل إباحة أكل الميتة للمضطر وإجازة التلفظ بكلمة الكفر لمن اضطر ... الخ.</w:t>
      </w:r>
    </w:p>
    <w:p w14:paraId="43997561" w14:textId="77777777" w:rsidR="00906829" w:rsidRDefault="00906829" w:rsidP="00906829">
      <w:pPr>
        <w:jc w:val="center"/>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المبحث الثاني: منهج القرضاوي في التيسير في الفتوى</w:t>
      </w:r>
    </w:p>
    <w:p w14:paraId="7138F05D"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مما سبق من آيات وأحاديث وقواعد وغيرها اختط القرضاوي لنفسه منهج التيسير ورفع الحرج، ووجدناه يسطر هذا المنهج في جميع ما كتب، وكانت نظرته منبثقة من كون الإسلام رسالة للعالمين، والبشرية اليوم في حاجة ماسة إلى حضارة جديدة تعطيها الدين ولا تفقدها العلم، تعطيها الإيمان ولا تسلبها العقل، تعطيها الروح ولا تحرمها المادة، تعطيها الآخرة ولا تحرِّم عليها الدنيا، تعطيها الحق ولا تمنعها القوة، تصلها بالسماء ولا تنتزعها من الأرض، وتلك هي رسالة الإسلام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5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06A0FBB"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يقول عصام تليمة ـ سكرتير الشيخ القرضاوي ـ: ومن خصائص المشروع الفقهي للشيخ القرضاوي: التيسير، ونعني بتيسير الفقه أمرين:</w:t>
      </w:r>
    </w:p>
    <w:p w14:paraId="6FEA3ACB"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أولهما:</w:t>
      </w:r>
      <w:r>
        <w:rPr>
          <w:rFonts w:ascii="Simplified Arabic" w:hAnsi="Simplified Arabic" w:cs="Simplified Arabic"/>
          <w:color w:val="000000"/>
          <w:sz w:val="28"/>
          <w:szCs w:val="28"/>
          <w:rtl/>
        </w:rPr>
        <w:t xml:space="preserve"> أن نيسر فهمه للناس، في زمن احتاج الناس فيه إلى معرفة دينهم.</w:t>
      </w:r>
    </w:p>
    <w:p w14:paraId="07DE70FD"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ثانيهما:</w:t>
      </w:r>
      <w:r>
        <w:rPr>
          <w:rFonts w:ascii="Simplified Arabic" w:hAnsi="Simplified Arabic" w:cs="Simplified Arabic"/>
          <w:color w:val="000000"/>
          <w:sz w:val="28"/>
          <w:szCs w:val="28"/>
          <w:rtl/>
        </w:rPr>
        <w:t xml:space="preserve"> تيسير أحكامه للعمل والتنفيذ، وذلك بالتيسير على الناس، وتبني أيسر الآراء، والبعد عن التضييق والتشديد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BA15B78"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ويقول د. أحمد الريسوني: إذا كان الدكتور القرضاوي من فقهاء اليسر والتيسير، فلأن التيسير ورفع الحرج مقصد كبير من مقاصد الشريعة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83F085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كان منهج العلامة القرضاوي في التيسير ورفع الحرج يسير وفق الأسس التالية:</w:t>
      </w:r>
    </w:p>
    <w:p w14:paraId="252F2A33"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1. الأيسر مقدَّم على الأحوط:</w:t>
      </w:r>
    </w:p>
    <w:p w14:paraId="1D72BC79"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 xml:space="preserve">يقول القرضاوي ـ حفظه الله ـ: وقد تبين لي بطول الدراسة والممارسة أن الرجوع المباشر إلى الكتاب والسنة يقترن دائماً بالتخفيف والتيسير، والبعد عن الحرج والتعسير، على خلاف الرجوع إلى الفقه المذهبي الذي حمل على طول العصور كثيراً من التشددات، نتيجة الاتجاه إلى الأخذ بالأحوط غالباً؛ وإن الأخذ بالأحوط دون الأيسر أو الأرفق أو الأعدل قد ينتهي بنا إلى جعل أحكام الدين مجموعة أحوطيات، وإذا صار الدين مجموع أحوطيات فَقَدَ روح اليسر، وحمل طابع الحرج والمشقة، مع أن الله تعالى نفى الحرج عنه نفياً باتاً حين قال: </w:t>
      </w:r>
      <w:r>
        <w:rPr>
          <w:rFonts w:ascii="Simplified Arabic" w:hAnsi="Simplified Arabic" w:cs="Simplified Arabic"/>
          <w:color w:val="000000"/>
          <w:sz w:val="28"/>
          <w:szCs w:val="28"/>
        </w:rPr>
        <w:sym w:font="AGA Arabesque" w:char="F07D"/>
      </w:r>
      <w:r>
        <w:rPr>
          <w:rFonts w:ascii="Simplified Arabic" w:hAnsi="Simplified Arabic" w:cs="Simplified Arabic"/>
          <w:b/>
          <w:bCs/>
          <w:color w:val="000000"/>
          <w:sz w:val="28"/>
          <w:szCs w:val="28"/>
          <w:rtl/>
        </w:rPr>
        <w:t>وَمَا جَعَل عَلَيْكُم فِي الدِّينِ مِن حَرَجٍ</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2"/>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5B52E8B"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ثم قال: وعلى العموم إذا كان هناك رأيان أحدهما أحوط والثاني أيسر، فإني أوثر الإفتاء بالأيسر اقتداء بالنبي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الذي ما خير بين أمرين إلا اختار أيسرهما ما لم يكن إثماً.</w:t>
      </w:r>
    </w:p>
    <w:p w14:paraId="22C77A5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أما الأحوط فيمكن أن يأخذ به المفتي في خاصة نفسه أو يفتي به أهل العزائم والحريصين على الاحتياط ، ما لم يخش عليهم الجنوح إلى الغلو</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9AE22E4"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فقد كان علماء السلف إذا شددوا فعلى أنفسهم أما على الناس فييسرون ويخففون.</w:t>
      </w:r>
    </w:p>
    <w:p w14:paraId="087D6E4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وكان المزني صاحب الشافعي أشد الناس تضييقاً على نفسه في الورع وأوسعه في ذلك على الناس</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EFB7CE4"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ولا غرو أن نجد في فقه أئمتنا وفي كتب المذاهب المعتبرة هذه الجملة المعبرة في ترجيح بعض الأقوال على بعض: " هذا أرفق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0F32965"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2. الميسِّر مقدَّم على المشدد (تغليب روح التيسير والتخفيف على التشديد التعسير):</w:t>
      </w:r>
    </w:p>
    <w:p w14:paraId="2B87D71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غلَّب القرضاوي روح التيسير والتخفيف على التشديد والتعسير وذلك لأمرين:</w:t>
      </w:r>
    </w:p>
    <w:p w14:paraId="1554620F"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الأول:</w:t>
      </w:r>
      <w:r>
        <w:rPr>
          <w:rFonts w:ascii="Simplified Arabic" w:hAnsi="Simplified Arabic" w:cs="Simplified Arabic"/>
          <w:color w:val="000000"/>
          <w:sz w:val="28"/>
          <w:szCs w:val="28"/>
          <w:rtl/>
        </w:rPr>
        <w:t xml:space="preserve"> أن الشريعة مبنية على التيسير ورفع الحرج عن العباد.</w:t>
      </w:r>
    </w:p>
    <w:p w14:paraId="614289DA"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الثاني:</w:t>
      </w:r>
      <w:r>
        <w:rPr>
          <w:rFonts w:ascii="Simplified Arabic" w:hAnsi="Simplified Arabic" w:cs="Simplified Arabic"/>
          <w:color w:val="000000"/>
          <w:sz w:val="28"/>
          <w:szCs w:val="28"/>
          <w:rtl/>
        </w:rPr>
        <w:t xml:space="preserve"> طبيعة عصرنا الذي نعيش فيه، وكيف طغت فيه المادية على الروحية، والأنانية على الغيرية، والنفعية على الأخلاق، وكيف كثرت فيه المغريات بالشر والمعوقات عن الخير، وأصبح القابض على دينه كالقابض على الجمر ... والفرد المسلم في هذه المجتمعات يعيش في محنة قاسية بل معركة دائمة، فقلما يجد من يعينه، وإنما يجد من يعوقه.</w:t>
      </w:r>
    </w:p>
    <w:p w14:paraId="50AF571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ولهذا ينبغي لأهل الفتوى أن ييسروا عليه ما استطاعوا، وأن يعرضوا عليه جانب الرخصة أكثر من جانب العزيمة، ترغيباً في الدين، وتثبيتاً لأقدامه على دينه </w:t>
      </w:r>
      <w:r>
        <w:rPr>
          <w:rFonts w:ascii="Simplified Arabic" w:hAnsi="Simplified Arabic" w:cs="Simplified Arabic"/>
          <w:color w:val="000000"/>
          <w:sz w:val="28"/>
          <w:szCs w:val="28"/>
          <w:rtl/>
        </w:rPr>
        <w:lastRenderedPageBreak/>
        <w:t>القويم. يقول سفيان الثوري: إنما العلم الرخصة من ثقة أما التشديد فيحسنه كل أحد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1AC3670"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وكان منهج الصحابة ومن تخرج على أيديهم هو التيسير والرفق بالناس؛ عن عُمَيْر بن إسحاق ـ من التابعين ـ قال: </w:t>
      </w:r>
      <w:r>
        <w:rPr>
          <w:rFonts w:ascii="Simplified Arabic" w:cs="Simplified Arabic"/>
          <w:b/>
          <w:bCs/>
          <w:color w:val="000000"/>
          <w:sz w:val="28"/>
          <w:szCs w:val="28"/>
          <w:rtl/>
        </w:rPr>
        <w:t xml:space="preserve">أَدْرَكْت مِنْ أَصْحَابِ رَسُولِ اللهِ </w:t>
      </w:r>
      <w:r>
        <w:rPr>
          <w:rFonts w:ascii="Simplified Arabic" w:hAnsi="Simplified Arabic" w:cs="Simplified Arabic"/>
          <w:color w:val="000000"/>
          <w:sz w:val="28"/>
          <w:szCs w:val="28"/>
        </w:rPr>
        <w:sym w:font="AGA Arabesque" w:char="F072"/>
      </w:r>
      <w:r>
        <w:rPr>
          <w:rFonts w:ascii="Simplified Arabic" w:cs="Simplified Arabic"/>
          <w:b/>
          <w:bCs/>
          <w:color w:val="000000"/>
          <w:sz w:val="28"/>
          <w:szCs w:val="28"/>
          <w:rtl/>
        </w:rPr>
        <w:t xml:space="preserve"> </w:t>
      </w:r>
      <w:r>
        <w:rPr>
          <w:rFonts w:ascii="Simplified Arabic" w:cs="Simplified Arabic" w:hint="cs"/>
          <w:b/>
          <w:bCs/>
          <w:color w:val="000000"/>
          <w:sz w:val="28"/>
          <w:szCs w:val="28"/>
          <w:rtl/>
        </w:rPr>
        <w:t>أَكْثَرَ مِمَّنْ سَبَقَنِي مِنْهُمْ ، فَلَمْ أَرَ قَوْمًا أَهْوَنَ سِيرَةً، وَلاَ أَقَلَّ تَشْدِيدًا مِنْهُمْ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6B14BEA"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هذا وزمنهم زمن الإقبال على الدين، فكيف بزماننا والناس مدبرون عنه؟</w:t>
      </w:r>
    </w:p>
    <w:p w14:paraId="0ABA3923"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إننا أحوج ما نكون إلى التوسعة على الناس، يقول القرضاوي: وهذا ما اخترته لنفسي أن أيسر الفروع حين أشدد في الأصول. والتيسير الذي أعنيه هو الذي لا يصادم نصاً ثابتاً محكماً ولا قاعدة شرعية قاطعة، بل يسير في ضوء النصوص والقواعد والروح العامة للإسلام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6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52EA133"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3. التزام روح التوسط دائماً والاعتدال بين التفريط والإفراط:</w:t>
      </w:r>
    </w:p>
    <w:p w14:paraId="08EADED3"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حيث خط القرضاوي لنفسه منهجاً بين الذين يريدون أن يتحللوا من عرى الأحكام الثابتة بدعوى مسايرة التطور من المتعبدين بكل جديد، والذين يريدون أن يظل كل ما كان على ما كان من الفتاوى والأقاويل والاعتبارات تقديساً منهم لكل قديم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7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572E818" w14:textId="77777777" w:rsidR="00906829" w:rsidRDefault="00906829" w:rsidP="00906829">
      <w:pPr>
        <w:autoSpaceDE w:val="0"/>
        <w:autoSpaceDN w:val="0"/>
        <w:adjustRightInd w:val="0"/>
        <w:ind w:firstLine="607"/>
        <w:jc w:val="lowKashida"/>
        <w:rPr>
          <w:rFonts w:ascii="Simplified Arabic" w:hAnsi="Times New Roman" w:cs="Simplified Arabic"/>
          <w:color w:val="000000"/>
          <w:sz w:val="28"/>
          <w:szCs w:val="28"/>
          <w:rtl/>
        </w:rPr>
      </w:pPr>
      <w:r>
        <w:rPr>
          <w:rFonts w:ascii="Simplified Arabic" w:hAnsi="Simplified Arabic" w:cs="Simplified Arabic"/>
          <w:color w:val="000000"/>
          <w:sz w:val="28"/>
          <w:szCs w:val="28"/>
          <w:rtl/>
        </w:rPr>
        <w:lastRenderedPageBreak/>
        <w:t>ورسم لنفسه أنه لا يحلل ولا يحرم إلا حسب الأصول ونقل عن ابن القيـم ـ رحمه الله ـ قوله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7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 xml:space="preserve">: </w:t>
      </w:r>
      <w:r>
        <w:rPr>
          <w:rFonts w:ascii="Simplified Arabic" w:cs="Simplified Arabic"/>
          <w:color w:val="000000"/>
          <w:sz w:val="28"/>
          <w:szCs w:val="28"/>
          <w:rtl/>
        </w:rPr>
        <w:t>لا</w:t>
      </w:r>
    </w:p>
    <w:p w14:paraId="143EB757" w14:textId="77777777" w:rsidR="00906829" w:rsidRDefault="00906829" w:rsidP="00906829">
      <w:pPr>
        <w:autoSpaceDE w:val="0"/>
        <w:autoSpaceDN w:val="0"/>
        <w:adjustRightInd w:val="0"/>
        <w:ind w:firstLine="607"/>
        <w:jc w:val="lowKashida"/>
        <w:rPr>
          <w:rFonts w:ascii="Simplified Arabic" w:cs="Simplified Arabic"/>
          <w:color w:val="000000"/>
          <w:sz w:val="28"/>
          <w:szCs w:val="28"/>
          <w:rtl/>
        </w:rPr>
      </w:pPr>
      <w:r>
        <w:rPr>
          <w:rFonts w:ascii="Simplified Arabic" w:cs="Simplified Arabic"/>
          <w:color w:val="000000"/>
          <w:sz w:val="28"/>
          <w:szCs w:val="28"/>
          <w:rtl/>
        </w:rPr>
        <w:t xml:space="preserve"> يجوز للمفتي أن يشهد على الله ورسوله بأنه أحل كذا أو حرمه أو أوجبه أو كرهه إلا لما يعلم أن الأمر فيه كذلك، مما نص الله ورسوله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على إباحته أو تحريمه أو إيجابه أو كراهته، وأما ما وجده في كتابه الذي تلقاه عمن قلده دينه، فليس له أن يشهد على الله ورسوله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به ويغر الناس بذلك ولا علم له بحكم الله ورسوله </w:t>
      </w:r>
      <w:r>
        <w:rPr>
          <w:rFonts w:ascii="Simplified Arabic" w:cs="Simplified Arabic"/>
          <w:color w:val="000000"/>
          <w:sz w:val="28"/>
          <w:szCs w:val="28"/>
        </w:rPr>
        <w:sym w:font="AGA Arabesque" w:char="F072"/>
      </w:r>
      <w:r>
        <w:rPr>
          <w:rFonts w:ascii="Simplified Arabic" w:cs="Simplified Arabic"/>
          <w:color w:val="000000"/>
          <w:sz w:val="28"/>
          <w:szCs w:val="28"/>
          <w:rtl/>
        </w:rPr>
        <w:t>.</w:t>
      </w:r>
    </w:p>
    <w:p w14:paraId="450C372F" w14:textId="77777777" w:rsidR="00906829" w:rsidRDefault="00906829" w:rsidP="00906829">
      <w:pPr>
        <w:autoSpaceDE w:val="0"/>
        <w:autoSpaceDN w:val="0"/>
        <w:adjustRightInd w:val="0"/>
        <w:ind w:firstLine="607"/>
        <w:jc w:val="lowKashida"/>
        <w:rPr>
          <w:rFonts w:ascii="Simplified Arabic" w:cs="Simplified Arabic"/>
          <w:color w:val="000000"/>
          <w:sz w:val="28"/>
          <w:szCs w:val="28"/>
          <w:rtl/>
        </w:rPr>
      </w:pPr>
      <w:r>
        <w:rPr>
          <w:rFonts w:ascii="Simplified Arabic" w:cs="Simplified Arabic"/>
          <w:color w:val="000000"/>
          <w:sz w:val="28"/>
          <w:szCs w:val="28"/>
          <w:rtl/>
        </w:rPr>
        <w:t>قال غير واحد من السلف: ليحذر أحدكم أن يقول: أحل الله كذا أو حرم الله كذا، فيقول الله له: كذبت لم أحل كذا ولم أحرمه.</w:t>
      </w:r>
    </w:p>
    <w:p w14:paraId="00ADD0DB" w14:textId="77777777" w:rsidR="00906829" w:rsidRDefault="00906829" w:rsidP="00906829">
      <w:pPr>
        <w:spacing w:before="60"/>
        <w:ind w:firstLine="607"/>
        <w:jc w:val="lowKashida"/>
        <w:rPr>
          <w:rFonts w:ascii="Simplified Arabic" w:cs="Simplified Arabic"/>
          <w:color w:val="000000"/>
          <w:sz w:val="28"/>
          <w:szCs w:val="28"/>
          <w:rtl/>
        </w:rPr>
      </w:pPr>
      <w:r>
        <w:rPr>
          <w:rFonts w:ascii="Simplified Arabic" w:cs="Simplified Arabic"/>
          <w:color w:val="000000"/>
          <w:sz w:val="28"/>
          <w:szCs w:val="28"/>
          <w:rtl/>
        </w:rPr>
        <w:t xml:space="preserve">وثبت في صحيح مسلم من حديث بريده بن الحصيب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أن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w:t>
      </w:r>
      <w:r>
        <w:rPr>
          <w:rFonts w:ascii="Simplified Arabic" w:cs="Simplified Arabic" w:hint="cs"/>
          <w:b/>
          <w:bCs/>
          <w:color w:val="000000"/>
          <w:sz w:val="28"/>
          <w:szCs w:val="28"/>
          <w:rtl/>
        </w:rPr>
        <w:t>وَإِذَا حَاصَرْتَ حِصْناً فَسَأَلُوكَ أَنْ تُنْزِلَهُم عَلَى حُكْمِ اللهِ وَرَسُولِهِ، فَلا تُنْزِلْهُم عَلَى حُكْمِ اللهِ وَرَسُولِهِ، فَإِنَّكَ لا تَدْرِي أَتُصِيبُ حُكْمَ اللهِ فِيهِم أَمْ لا، وَلَكِنْ أَنْزِلْهُم عَلَى حُكْمِكَ وَحُكْمِ أَصْحَابِكَ</w:t>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372"/>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373"/>
      </w:r>
      <w:r>
        <w:rPr>
          <w:rFonts w:ascii="Simplified Arabic" w:cs="Simplified Arabic" w:hint="cs"/>
          <w:color w:val="000000"/>
          <w:sz w:val="28"/>
          <w:szCs w:val="28"/>
          <w:vertAlign w:val="superscript"/>
          <w:rtl/>
        </w:rPr>
        <w:t>)</w:t>
      </w:r>
      <w:r>
        <w:rPr>
          <w:rFonts w:ascii="Simplified Arabic" w:cs="Simplified Arabic" w:hint="cs"/>
          <w:color w:val="000000"/>
          <w:sz w:val="28"/>
          <w:szCs w:val="28"/>
          <w:rtl/>
        </w:rPr>
        <w:t>.</w:t>
      </w:r>
    </w:p>
    <w:p w14:paraId="27321FAD" w14:textId="77777777" w:rsidR="00906829" w:rsidRDefault="00906829" w:rsidP="00906829">
      <w:pPr>
        <w:autoSpaceDE w:val="0"/>
        <w:autoSpaceDN w:val="0"/>
        <w:adjustRightInd w:val="0"/>
        <w:spacing w:before="60"/>
        <w:ind w:firstLine="607"/>
        <w:jc w:val="lowKashida"/>
        <w:rPr>
          <w:rFonts w:ascii="Simplified Arabic" w:cs="Simplified Arabic"/>
          <w:color w:val="000000"/>
          <w:sz w:val="28"/>
          <w:szCs w:val="28"/>
          <w:rtl/>
        </w:rPr>
      </w:pPr>
      <w:r>
        <w:rPr>
          <w:rFonts w:ascii="Simplified Arabic" w:cs="Simplified Arabic"/>
          <w:color w:val="000000"/>
          <w:sz w:val="28"/>
          <w:szCs w:val="28"/>
          <w:rtl/>
        </w:rPr>
        <w:t>ونقل عن الإمام مالك ـ رحمه الله ـ قوله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74"/>
      </w:r>
      <w:r>
        <w:rPr>
          <w:rFonts w:ascii="Simplified Arabic" w:hAnsi="Simplified Arabic" w:cs="Simplified Arabic"/>
          <w:color w:val="000000"/>
          <w:sz w:val="28"/>
          <w:szCs w:val="28"/>
          <w:vertAlign w:val="superscript"/>
          <w:rtl/>
        </w:rPr>
        <w:t>)</w:t>
      </w:r>
      <w:r>
        <w:rPr>
          <w:rFonts w:ascii="Simplified Arabic" w:cs="Simplified Arabic"/>
          <w:color w:val="000000"/>
          <w:sz w:val="28"/>
          <w:szCs w:val="28"/>
          <w:rtl/>
        </w:rPr>
        <w:t>: ما شيء أشد عليَّ من أن أسأل عن مسألة من الحلال والحرام، كأن هذا هو القطع في حكم الله ولقد أدركت أهل العلم والفقه ببلدنا وإن أحدهم إذا سئل عن مسألة كأن الموت أشرف عليه.</w:t>
      </w:r>
    </w:p>
    <w:p w14:paraId="48F5F994" w14:textId="77777777" w:rsidR="00906829" w:rsidRDefault="00906829" w:rsidP="00906829">
      <w:pPr>
        <w:autoSpaceDE w:val="0"/>
        <w:autoSpaceDN w:val="0"/>
        <w:adjustRightInd w:val="0"/>
        <w:ind w:firstLine="607"/>
        <w:jc w:val="lowKashida"/>
        <w:rPr>
          <w:rFonts w:ascii="Simplified Arabic" w:cs="Simplified Arabic"/>
          <w:color w:val="000000"/>
          <w:sz w:val="28"/>
          <w:szCs w:val="28"/>
          <w:rtl/>
        </w:rPr>
      </w:pPr>
      <w:r>
        <w:rPr>
          <w:rFonts w:ascii="Simplified Arabic" w:cs="Simplified Arabic"/>
          <w:color w:val="000000"/>
          <w:sz w:val="28"/>
          <w:szCs w:val="28"/>
          <w:rtl/>
        </w:rPr>
        <w:lastRenderedPageBreak/>
        <w:t xml:space="preserve">ورأيت أهل زماننا هذا يشتهون الكلام فيه والفتيا، ولو وقفوا على ما يصيرون إليه غداً لقللوا من هذا، وإن عمر بن الخطاب وعلياً وعلقمة خيار الصحابة </w:t>
      </w:r>
      <w:r>
        <w:rPr>
          <w:rFonts w:ascii="Simplified Arabic" w:cs="Simplified Arabic"/>
          <w:color w:val="000000"/>
          <w:sz w:val="28"/>
          <w:szCs w:val="28"/>
        </w:rPr>
        <w:sym w:font="AGA Arabesque" w:char="F079"/>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كانت تتردد عليهم المسائل وهم خير القرون الذين بعث فيهم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وكانوا يجمعون أصحاب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ويسألون حينئذ ثم يفتون فيها، وأهل زماننا هذا قد صار فخرهم الفتيا، فبقدر ذلك يفتح لهم من العلم.</w:t>
      </w:r>
    </w:p>
    <w:p w14:paraId="1F747DEB" w14:textId="77777777" w:rsidR="00906829" w:rsidRDefault="00906829" w:rsidP="00906829">
      <w:pPr>
        <w:autoSpaceDE w:val="0"/>
        <w:autoSpaceDN w:val="0"/>
        <w:adjustRightInd w:val="0"/>
        <w:ind w:firstLine="607"/>
        <w:jc w:val="lowKashida"/>
        <w:rPr>
          <w:rFonts w:ascii="Simplified Arabic" w:cs="Simplified Arabic"/>
          <w:color w:val="000000"/>
          <w:sz w:val="28"/>
          <w:szCs w:val="28"/>
          <w:rtl/>
        </w:rPr>
      </w:pPr>
      <w:r>
        <w:rPr>
          <w:rFonts w:ascii="Simplified Arabic" w:cs="Simplified Arabic"/>
          <w:color w:val="000000"/>
          <w:sz w:val="28"/>
          <w:szCs w:val="28"/>
          <w:rtl/>
        </w:rPr>
        <w:t>قال: ولم يكن من أمر الناس ولا من مضى ولا من سلفنا الذين يقتدى بهم ويعول الإسلام عليهم أن يقولوا: هذا حلال وهذا حرام، ولكن يقول: أنا أكره كذا وأحب كذا.</w:t>
      </w:r>
    </w:p>
    <w:p w14:paraId="530F65C1" w14:textId="77777777" w:rsidR="00906829" w:rsidRDefault="00906829" w:rsidP="00906829">
      <w:pPr>
        <w:autoSpaceDE w:val="0"/>
        <w:autoSpaceDN w:val="0"/>
        <w:adjustRightInd w:val="0"/>
        <w:ind w:firstLine="607"/>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وأما حلال وحرام فهذا الافتراء على الله، أما سمعت قول الله تعالى: </w:t>
      </w:r>
      <w:r>
        <w:rPr>
          <w:rFonts w:ascii="Simplified Arabic" w:cs="Simplified Arabic"/>
          <w:color w:val="000000"/>
          <w:sz w:val="28"/>
          <w:szCs w:val="28"/>
        </w:rPr>
        <w:sym w:font="AGA Arabesque" w:char="F07D"/>
      </w:r>
      <w:r>
        <w:rPr>
          <w:rFonts w:ascii="Simplified Arabic" w:cs="Simplified Arabic"/>
          <w:color w:val="000000"/>
          <w:sz w:val="28"/>
          <w:szCs w:val="28"/>
          <w:rtl/>
        </w:rPr>
        <w:t xml:space="preserve"> </w:t>
      </w:r>
      <w:r>
        <w:rPr>
          <w:rFonts w:ascii="Simplified Arabic" w:cs="Simplified Arabic" w:hint="cs"/>
          <w:b/>
          <w:bCs/>
          <w:color w:val="000000"/>
          <w:sz w:val="28"/>
          <w:szCs w:val="28"/>
          <w:rtl/>
        </w:rPr>
        <w:t xml:space="preserve">قُلْ أَرَأَيْتُم مَا أَنْزَلَ اللهُ لَكُم مِن رِزْق </w:t>
      </w:r>
      <w:r>
        <w:rPr>
          <w:rFonts w:ascii="Simplified Arabic" w:cs="Simplified Arabic" w:hint="cs"/>
          <w:color w:val="000000"/>
          <w:sz w:val="28"/>
          <w:szCs w:val="28"/>
          <w:rtl/>
        </w:rPr>
        <w:t xml:space="preserve">... </w:t>
      </w:r>
      <w:r>
        <w:rPr>
          <w:rFonts w:ascii="Simplified Arabic" w:cs="Simplified Arabic"/>
          <w:color w:val="000000"/>
          <w:sz w:val="28"/>
          <w:szCs w:val="28"/>
        </w:rPr>
        <w:sym w:font="AGA Arabesque" w:char="F07B"/>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375"/>
      </w:r>
      <w:r>
        <w:rPr>
          <w:rFonts w:ascii="Simplified Arabic" w:cs="Simplified Arabic"/>
          <w:color w:val="000000"/>
          <w:sz w:val="28"/>
          <w:szCs w:val="28"/>
          <w:vertAlign w:val="superscript"/>
          <w:rtl/>
        </w:rPr>
        <w:t>)</w:t>
      </w:r>
      <w:r>
        <w:rPr>
          <w:rFonts w:ascii="Simplified Arabic" w:cs="Simplified Arabic"/>
          <w:color w:val="000000"/>
          <w:sz w:val="28"/>
          <w:szCs w:val="28"/>
          <w:rtl/>
        </w:rPr>
        <w:t xml:space="preserve"> الآية، لأن الحلال ما أحله الله ورسوله </w:t>
      </w:r>
      <w:r>
        <w:rPr>
          <w:rFonts w:ascii="Simplified Arabic" w:cs="Simplified Arabic"/>
          <w:color w:val="000000"/>
          <w:sz w:val="28"/>
          <w:szCs w:val="28"/>
        </w:rPr>
        <w:sym w:font="AGA Arabesque" w:char="F072"/>
      </w:r>
      <w:r>
        <w:rPr>
          <w:rFonts w:ascii="Simplified Arabic" w:cs="Simplified Arabic"/>
          <w:color w:val="000000"/>
          <w:sz w:val="28"/>
          <w:szCs w:val="28"/>
          <w:rtl/>
        </w:rPr>
        <w:t>، والحرام ما حرماه</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376"/>
      </w:r>
      <w:r>
        <w:rPr>
          <w:rFonts w:ascii="Simplified Arabic" w:cs="Simplified Arabic"/>
          <w:color w:val="000000"/>
          <w:sz w:val="28"/>
          <w:szCs w:val="28"/>
          <w:vertAlign w:val="superscript"/>
          <w:rtl/>
        </w:rPr>
        <w:t>)</w:t>
      </w:r>
      <w:r>
        <w:rPr>
          <w:rFonts w:ascii="Simplified Arabic" w:cs="Simplified Arabic"/>
          <w:color w:val="000000"/>
          <w:sz w:val="28"/>
          <w:szCs w:val="28"/>
          <w:rtl/>
        </w:rPr>
        <w:t>.</w:t>
      </w:r>
    </w:p>
    <w:p w14:paraId="10BF7E99" w14:textId="77777777" w:rsidR="00906829" w:rsidRDefault="00906829" w:rsidP="00906829">
      <w:pPr>
        <w:spacing w:before="6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4. عدم الاقتصار على مذهب من المذاهب، والتحرر من العصبية المذهبية ومن التقليد الأعمى:</w:t>
      </w:r>
    </w:p>
    <w:p w14:paraId="1D687320"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ذكر القرضاوي من نعم الله عليه أن تحرر منذ وقت مبكر من ربقة التمذهب والتقليد والتعصب لقول عالم بعينه، وأرجع الفضل في ذلك لعدة عوامل منها:</w:t>
      </w:r>
    </w:p>
    <w:p w14:paraId="4B15474D"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بيئة الحركة الإسلامية التي كان يعيش في رحابها، ودعوة مؤسسها الشهيد حسن البنا ـ رحمه الله ـ </w:t>
      </w:r>
    </w:p>
    <w:p w14:paraId="0A5D230D"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 رسالته المسماة رسالة التعاليم إلى التحرر من العصبية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7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216678A"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ونقل عن البعض قولهم: لا يقلد إلا عصبي أو غبي، قال: وأنا لا أرضى لنفسي واحداً من الوصفين؛ هذا مع التوقير الكامل لأئمتنا وفقهائنا، فعدم تقليدهم ليس حطاً من شأنهم، بل سيراً على نهجهم وتنفيذاً لوصاياهم بألا نقلدهم ولا نقلد غيرهم، ونأخذ من حيث أخذوا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7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08EED5B"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رأى الشيخ القرضاوي ـ تماشياً مع منهجه وتيسيراً على الأمة ـ جواز العمل بما يخالف المذاهب الأربعة، خاصة أن مذاهب الفقه الإسلامي ليست محصورة في أربعة، فقد عاصر الأئمة الأربعة أئمة كانوا في مثل مرتبتهم من العلم والاجتهاد إن لم يكونوا أفقه وأعلم، كالليث بن سعد وسفيان الثوري، كما أن الأئمة الأربعة كغيرهم من المجتهدين لم يدَّعو لأنفسهم العصمة؛ ولا دليل من القرآن أو السنة على وجوب تقليد مذهب بعينه، وقد نهى الأئمة أنفسهم عن تقليدهم وتقليد مذهب بعينه، والتعصب له أمر مبتدع في هذه الأمة مخالف لهدي السلف والقرون الثلاثة الأولى.</w:t>
      </w:r>
    </w:p>
    <w:p w14:paraId="263475D5"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وأكد أن مخالفة أئمة المذاهب ليست طعناً في إمامتهم ولا حطاً من شأنهم ولا قدحاً في سعة علمهم، بل إن حب هؤلاء الأعلام وتوقيرهم والثناء عليهم من صميم دين الإسلام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7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5992194"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5. لكل زمان ومكان حوادثه وطبيعته وفتاواه (مخاطبة الناس بلغة عصرهم والإعراض عما لا ينفعهم):</w:t>
      </w:r>
    </w:p>
    <w:p w14:paraId="1EAA034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قال القرضاوي: ومن القواعد التي التزمتها أن أخاطب الناس بلغة عصرهم التي يفهمون، متجنباً وعورة المصطلحات الصعبة، وخشونة الألفاظ الغريبة، متوخياً السهولة والدقة.</w:t>
      </w:r>
    </w:p>
    <w:p w14:paraId="7B4BC24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وقد نقل عن الإمام علي </w:t>
      </w:r>
      <w:r>
        <w:rPr>
          <w:rFonts w:ascii="Simplified Arabic" w:hAnsi="Simplified Arabic" w:cs="Simplified Arabic"/>
          <w:color w:val="000000"/>
          <w:sz w:val="28"/>
          <w:szCs w:val="28"/>
        </w:rPr>
        <w:sym w:font="AGA Arabesque" w:char="F074"/>
      </w:r>
      <w:r>
        <w:rPr>
          <w:rFonts w:ascii="Simplified Arabic" w:hAnsi="Simplified Arabic" w:cs="Simplified Arabic"/>
          <w:color w:val="000000"/>
          <w:sz w:val="28"/>
          <w:szCs w:val="28"/>
          <w:rtl/>
        </w:rPr>
        <w:t xml:space="preserve"> قوله: حدثوا الناس بما يعرفون ودعوا ما ينكرون أتريدون أن يُكذب الله ورسوله؟ </w:t>
      </w:r>
    </w:p>
    <w:p w14:paraId="246A278B"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ولغة عصرنا تتطلب عدة أشياء يجب على المفتي أن يراعيها:</w:t>
      </w:r>
    </w:p>
    <w:p w14:paraId="177BC70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 أن يعتمد على مخاطبة العقول بالمنقول، لا على إثارة العواطف بالمبالغات ... فلم تعرف البشرية ديناً يحترم العقل والعلم كما يحترمه الإسلام.</w:t>
      </w:r>
    </w:p>
    <w:p w14:paraId="02902979"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 أن يدع التكلف والتقعر في استخدام العبارات والأساليب، ولهذا كنت أستخدم اللغة السهلة القريبة، وربما استخدمت بعض الألفاظ أو الأمثال العامية لتوضيح ما أريد، إيماناً مني بأن الجمهور ليسوا في مستوى واحد من الثقافة والفكر.</w:t>
      </w:r>
    </w:p>
    <w:p w14:paraId="6F93C213"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أن يُذكر الحكم مقروناً بحكمته وعلته مربوطاً بالفلسفة العامة للإسلام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8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28938CF"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إن لكل عصر اهتماماته ومشكلاته الفكرية والنفسية والاجتماعية التي تشغل أهله وتترك أثرها في إنتاجهم العلمي وتراثهم الفكري، ثم يأتي عصر آخر فتنطفئ جمرة هذه المشكلات وتخفف حرارتها حتى تتحول إلى رماد، على حين تثور قضايا ومشكلات جديدة تشغل أفكار اللاحقين لم تكن ذات بال، بل ربما لم يكن لها وجود عند السابقين.</w:t>
      </w:r>
    </w:p>
    <w:p w14:paraId="355528F4"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وفي عصرنا برزت المشكلات الاجتماعية والاقتصادية في العالم كله، وتعددت المذاهب والأنظمة الداعية إلى حلها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8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F10E49F"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وهذا منهج السلف المتقدمين في تغيير الفتوى بتغير الأحوال والعادات.</w:t>
      </w:r>
    </w:p>
    <w:p w14:paraId="661F6247"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يقول الإمام القرافي رحمه الله: " </w:t>
      </w:r>
      <w:r>
        <w:rPr>
          <w:rFonts w:ascii="Simplified Arabic" w:cs="Simplified Arabic"/>
          <w:color w:val="000000"/>
          <w:sz w:val="28"/>
          <w:szCs w:val="28"/>
          <w:rtl/>
        </w:rPr>
        <w:t>فمهما تجدد في العرف اعتبره ومهما سقط أسقطه، ولا تجمد على المسطور في الكتب طول عمرك، بل إذا جاءك رجل من غير أهل إقليمك يستفتيك لا تجره على عرف بلدك واسأله عن عرف بلده وأجره عليه وأفته به دون عرف بلدك ودون المقرر في كتبك فهذا هو الحق الواضح، والجمود على المنقولات أبدا ضلال في الدين وجهل بمقاصد علماء المسلمين والسلف الماضين</w:t>
      </w:r>
      <w:r>
        <w:rPr>
          <w:rFonts w:ascii="Simplified Arabic" w:hAnsi="Simplified Arabic" w:cs="Simplified Arabic"/>
          <w:color w:val="000000"/>
          <w:sz w:val="28"/>
          <w:szCs w:val="28"/>
          <w:rtl/>
        </w:rPr>
        <w:t>"</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8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D0A38AD"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وقال أيضاً: " إن إجراء الأحكام التي مدركها العوائد مع تغير تلك العوائد: خلاف الإجماع وجهالة في الدين، بل كل ما هو في الشريعة يتبع العوائد: يتغير الحكم فيه عند تغير العادة إلى ما تقتضيه العادة المتجددة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8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C2D1A7D" w14:textId="77777777" w:rsidR="00906829" w:rsidRDefault="00906829" w:rsidP="00906829">
      <w:pPr>
        <w:ind w:firstLine="607"/>
        <w:jc w:val="lowKashida"/>
        <w:rPr>
          <w:rFonts w:ascii="Simplified Arabic" w:hAnsi="Simplified Arabic" w:cs="Simplified Arabic"/>
          <w:color w:val="000000"/>
          <w:sz w:val="28"/>
          <w:szCs w:val="28"/>
          <w:rtl/>
          <w:lang w:bidi="ar-EG"/>
        </w:rPr>
      </w:pPr>
      <w:r>
        <w:rPr>
          <w:rFonts w:cs="Simplified Arabic"/>
          <w:sz w:val="28"/>
          <w:szCs w:val="28"/>
          <w:rtl/>
          <w:lang w:val="en"/>
        </w:rPr>
        <w:t xml:space="preserve">وقد ذكر ابن القيم رحمه الله أن الفتوى تتغير بتغير </w:t>
      </w:r>
      <w:r>
        <w:rPr>
          <w:rFonts w:cs="Simplified Arabic"/>
          <w:sz w:val="28"/>
          <w:szCs w:val="28"/>
          <w:rtl/>
          <w:lang w:bidi="ar-EG"/>
        </w:rPr>
        <w:t>الأزمنة والأمكنة والأحوال والنيات والعوائد؛ لأن بناء الشريعة يقوم على رعاية مصالح العباد في المعاش والمعاد</w:t>
      </w:r>
      <w:r>
        <w:rPr>
          <w:rFonts w:hAnsi="Simplified Arabic" w:cs="Simplified Arabic"/>
          <w:sz w:val="28"/>
          <w:szCs w:val="28"/>
          <w:vertAlign w:val="superscript"/>
          <w:rtl/>
        </w:rPr>
        <w:t>(</w:t>
      </w:r>
      <w:r>
        <w:rPr>
          <w:rStyle w:val="af5"/>
          <w:rFonts w:ascii="Simplified Arabic" w:hAnsi="Simplified Arabic" w:cs="Simplified Arabic"/>
          <w:color w:val="000000"/>
          <w:sz w:val="28"/>
          <w:szCs w:val="28"/>
          <w:rtl/>
        </w:rPr>
        <w:footnoteReference w:id="384"/>
      </w:r>
      <w:r>
        <w:rPr>
          <w:rFonts w:hAnsi="Simplified Arabic" w:cs="Simplified Arabic"/>
          <w:sz w:val="28"/>
          <w:szCs w:val="28"/>
          <w:vertAlign w:val="superscript"/>
          <w:rtl/>
        </w:rPr>
        <w:t>)</w:t>
      </w:r>
      <w:r>
        <w:rPr>
          <w:rFonts w:cs="Simplified Arabic"/>
          <w:sz w:val="28"/>
          <w:szCs w:val="28"/>
          <w:rtl/>
          <w:lang w:bidi="ar-EG"/>
        </w:rPr>
        <w:t>.</w:t>
      </w:r>
    </w:p>
    <w:p w14:paraId="195E1EDB"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6. إعطاء الفتوى حقها من الشرح والإيضاح:</w:t>
      </w:r>
    </w:p>
    <w:p w14:paraId="4AD26B55"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لقد رفض القرضاوي طريقة بعض العلماء قديماً وحديثاً في جواب السائلين: بأن هذا يجوز وهذا لا يجوز، وهذا حلال وهذا حرام أو حق وباطل، طلباً للاختصار وعدولاً عن الإطالة، ليفرق بين الفتيا والتصنيف.</w:t>
      </w:r>
    </w:p>
    <w:p w14:paraId="056C896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 القرضاوي: وهذا إن جاز مع بعض الأشخاص وفي بعض الأحوال فلا يجوز أن يكون قاعدة فيما يذاع على جمهور الناس أو يكتب في صحيفة أو مجلة أو كتاب يقرؤه الخاصة والعامة.</w:t>
      </w:r>
    </w:p>
    <w:p w14:paraId="2FE0E381"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 والحق أني أعتبر نفسي عند إجابة السائلين مفتياً ومعلماً ومصلحاً وطبيباً ومرشداً.</w:t>
      </w:r>
    </w:p>
    <w:p w14:paraId="61849B96"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وهذا يقتضي أن أبسط بعض الإجابات وأُوسعها شرحاً وتحليلاً، حتى يتعلم الجاهل، ويتنبه الغافل، ويقتنع المتشكك، ويثبت المتردد، وينهزم المكابر، ويزداد العالم علماً، والمؤمن إيماناً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8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751AD86"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كان هذا منهجاً للسلف للتيسير على المستفتين.</w:t>
      </w:r>
    </w:p>
    <w:p w14:paraId="537AB3F6"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يقول القرافي رحمه الله: " ومتى كان الاستفتاء في واقعة عظيمة تتعلق بمهام الدين أو مصالح المسلمين ولها تعلق بولاة الأمور، فيحسن من المفتي الإسهاب في القول، وكثرة البيان، والمبالغة في إيضاح الحق بالعبارات السريعة الفهم، والتهويل على الجناة، والحض على المبادرة لتحصيل المصالح ودرء المفاسد، ويحسن بسط القول في هذه المواطن، وذكر الأدلة الحاثة على تلك المصالح الشرعية. ومتى كان </w:t>
      </w:r>
      <w:r>
        <w:rPr>
          <w:rFonts w:ascii="Simplified Arabic" w:hAnsi="Simplified Arabic" w:cs="Simplified Arabic"/>
          <w:color w:val="000000"/>
          <w:sz w:val="28"/>
          <w:szCs w:val="28"/>
          <w:rtl/>
        </w:rPr>
        <w:lastRenderedPageBreak/>
        <w:t>للمسألة شروط وتفاصيل منها قريب ومنها بعيد: فالمتعين على المفتي ذكر الشروط والتفاصيـل القرية دون البعيدة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8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556CCBF"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بين أهم الخطوات التي يتبعها في الشرح والبيان ومنها:</w:t>
      </w:r>
    </w:p>
    <w:p w14:paraId="0DF96FD7" w14:textId="77777777" w:rsidR="00906829" w:rsidRDefault="00906829" w:rsidP="00906829">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 أن الفتوى لا معنى لها إذا لم يُذكر معها دليلها، بل جمال الفتوى وروحها الدليل.</w:t>
      </w:r>
    </w:p>
    <w:p w14:paraId="35444447" w14:textId="77777777" w:rsidR="00906829" w:rsidRDefault="00906829" w:rsidP="00906829">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 إنَّ ذكر الحكمة والعلة أمر لا يُستغنى عنه، وخصوصاً في عصرنا.</w:t>
      </w:r>
    </w:p>
    <w:p w14:paraId="16FC21FA" w14:textId="77777777" w:rsidR="00906829" w:rsidRDefault="00906829" w:rsidP="00906829">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الموازنة بين موقف الإسلام في القضية المسئول عنها، وموقف غيره من الأديان أو المذاهب والفلسفات.</w:t>
      </w:r>
    </w:p>
    <w:p w14:paraId="61B0208D" w14:textId="77777777" w:rsidR="00906829" w:rsidRDefault="00906829" w:rsidP="00906829">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د. التمهيد للحكم المستغرب بما يجعله مقبولاً لدى السائلين.</w:t>
      </w:r>
    </w:p>
    <w:p w14:paraId="3CDDABEC" w14:textId="77777777" w:rsidR="00906829" w:rsidRDefault="00906829" w:rsidP="00906829">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هـ. الدلالة على البديل الحلال ما دمنا قد سددنا في وجهه طريق الحرام، فما من شيء حرمه الله إلا وفيما أحله ما يغني عنه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8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F194963" w14:textId="77777777" w:rsidR="00906829" w:rsidRDefault="00906829" w:rsidP="00906829">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 ربط الحكم المسئول عنه بغيره من أحكام الإسلام حتى تتضح عدالته وتتبين روعته.</w:t>
      </w:r>
    </w:p>
    <w:p w14:paraId="28212DD6" w14:textId="77777777" w:rsidR="00906829" w:rsidRDefault="00906829" w:rsidP="00906829">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ز. ترك الإجابة عن سؤال السائل في بعض الحالات، مثل سؤال بعضهم عن القرآن أهو مخلوق أم غير مخلوق؟</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8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BE8408A"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7. مراعاة روح التشريع ومقاصد الشريعة وفقه الأولويات والموازنات:</w:t>
      </w:r>
    </w:p>
    <w:p w14:paraId="3800A0C9"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قرر القرضاوي ما قرره المحققون من علماء الإسلام أن أحكام الشريعة إنما شرعت لمصالح العباد في المعاش والمعاد، سواء أكانت هذه المصالح ضرورية أم حاجية أم تحسينية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8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B2510C5"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أكد القرضاوي هذا المنهج من خلال تأليفه لمجموعة من الكتب تحمل الأسماء التالية:</w:t>
      </w:r>
    </w:p>
    <w:p w14:paraId="28010F90"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 أولويات الحركة الإسلامية في المرحلة القادمة، تحدث فيه عن فقه الموازنات.</w:t>
      </w:r>
    </w:p>
    <w:p w14:paraId="4BBED16B"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 في فقه الأولويات دراسة جديدة في ضوء الكتاب والسنة.</w:t>
      </w:r>
    </w:p>
    <w:p w14:paraId="7274C1FF"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دراسة في فقه مقاصد الشريعة بين المقاصد الكلية والنصوص الجزئية.</w:t>
      </w:r>
    </w:p>
    <w:p w14:paraId="04434276"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8. مراعاة التدرج:</w:t>
      </w:r>
    </w:p>
    <w:p w14:paraId="23594EDC"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أكد القرضاوي على أهمية رعاية التدرج في الدعوة والتعليم والإفتاء والتغيير، وعدم استعجال الشيء قبل أوانه، والثمرة قبل نضجها، فالتدرج سنة كونية كما هو سنة شرعية، وقد أنزل الله القرآن في ثلاث وعشرين سنة على رسوله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ليقرأه على الناس على مكث، وليعايش الناس في تطور حياتهم، ويجيبهم عن تساؤلاتهم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9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43304EC" w14:textId="77777777" w:rsidR="00906829" w:rsidRDefault="00906829" w:rsidP="00906829">
      <w:pPr>
        <w:jc w:val="center"/>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المبحث الثالث: تطبيقات عملية على منهج القرضاوي في التيسير</w:t>
      </w:r>
    </w:p>
    <w:p w14:paraId="245091A6" w14:textId="77777777" w:rsidR="00906829" w:rsidRDefault="00906829" w:rsidP="00906829">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نبذ التقليد، والشجاعة في التعبير عن الرأي:</w:t>
      </w:r>
    </w:p>
    <w:p w14:paraId="41F064D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يقول العلامة القرضاوي ـ حفظه الله ـ: ومن الأحداث التي تستحق التسجيل ما وقع لي وأنا طالب بالقسم الثانوي حين خالفت نهج علماء قريتنا ـ وهم مجموعة من الأفاضل ـ إلا أنهم التزموا تدريس الفقه على مذهب الشافعي </w:t>
      </w:r>
      <w:r>
        <w:rPr>
          <w:rFonts w:ascii="Simplified Arabic" w:hAnsi="Simplified Arabic" w:cs="Simplified Arabic"/>
          <w:color w:val="000000"/>
          <w:sz w:val="28"/>
          <w:szCs w:val="28"/>
        </w:rPr>
        <w:sym w:font="AGA Arabesque" w:char="F074"/>
      </w:r>
      <w:r>
        <w:rPr>
          <w:rFonts w:ascii="Simplified Arabic" w:hAnsi="Simplified Arabic" w:cs="Simplified Arabic"/>
          <w:color w:val="000000"/>
          <w:sz w:val="28"/>
          <w:szCs w:val="28"/>
          <w:rtl/>
        </w:rPr>
        <w:t>، حتى الحنفية منهم التزموا ذلك ولم يحيدوا عنه، بناء على أن مذهب الشافعي هو مذهب عوام البلد، مع تقرير المحققين: أن العامي لا مذهب له، وأن مذهبه هو مذهب من يفتيه ويعلمه.</w:t>
      </w:r>
    </w:p>
    <w:p w14:paraId="3E58AC1F"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ومن المعلوم لدى الدارسين أن مذهب الشافعي من أشد المذاهب ـ أو لعله أشدها ـ في مسائل النجاسة والطهارة وما إليها ... المهم أني شرعت أدرِّس الفقه من غير أبي شجاع، بل على طريقة الشيخ سيد سابق في فقه السنة، مستعيناً بما تيسر لي من المراجع في ذلك الوقت، وقد أحدث ذلك في أول الأمر ضجة بين الناس: كيف يخالف هذا الشاب كبار الشيوخ؟ وكيف يفقِّه الناس من غير المتون المعتمدة؟ وكيف يأتي بأقوال لم نسمع بها من قبل؟ </w:t>
      </w:r>
    </w:p>
    <w:p w14:paraId="6AD00750"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ولكني قابلت هذه الضجة بالثبات والتحدي، وقلت للمجادلين: بيني وبينكم القرآن والسنة فلنحتكم إليهما. فلما حاججتهم بالآيات والأحاديث ـ وبضاعتهم قليلة منها ـ كانوا هم المحجوجين والمغلوبين.</w:t>
      </w:r>
    </w:p>
    <w:p w14:paraId="49B57109"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والعجب أن العوام الذين اعتبرهم العلماء في البلدة شافعية قد استراحوا جداً لهذا النهج الجديد، ورحبوا به، لما فيه من تيسير عظيم عليهم ورفع للحرج عنهم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9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0BE528A" w14:textId="77777777" w:rsidR="00906829" w:rsidRDefault="00906829" w:rsidP="00906829">
      <w:pPr>
        <w:ind w:firstLine="607"/>
        <w:jc w:val="lowKashida"/>
        <w:rPr>
          <w:rFonts w:ascii="Simplified Arabic" w:hAnsi="Simplified Arabic" w:cs="Simplified Arabic"/>
          <w:color w:val="000000"/>
          <w:sz w:val="28"/>
          <w:szCs w:val="28"/>
          <w:rtl/>
        </w:rPr>
      </w:pPr>
    </w:p>
    <w:p w14:paraId="30716408" w14:textId="77777777" w:rsidR="00906829" w:rsidRDefault="00906829" w:rsidP="00906829">
      <w:pPr>
        <w:ind w:firstLine="607"/>
        <w:jc w:val="lowKashida"/>
        <w:rPr>
          <w:rFonts w:ascii="Simplified Arabic" w:hAnsi="Simplified Arabic" w:cs="Simplified Arabic"/>
          <w:color w:val="000000"/>
          <w:sz w:val="28"/>
          <w:szCs w:val="28"/>
          <w:rtl/>
        </w:rPr>
      </w:pPr>
    </w:p>
    <w:p w14:paraId="09174FF7" w14:textId="77777777" w:rsidR="00906829" w:rsidRDefault="00906829" w:rsidP="00906829">
      <w:pPr>
        <w:ind w:firstLine="607"/>
        <w:jc w:val="lowKashida"/>
        <w:rPr>
          <w:rFonts w:ascii="Simplified Arabic" w:hAnsi="Simplified Arabic" w:cs="Simplified Arabic"/>
          <w:color w:val="000000"/>
          <w:sz w:val="28"/>
          <w:szCs w:val="28"/>
          <w:rtl/>
        </w:rPr>
      </w:pPr>
    </w:p>
    <w:p w14:paraId="5E636E07"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نبذ التقليد العلماء المحققون من أمثال القرافي وابن تيمية وابن القيم وغيرهم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9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780DE55"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رد القرضاوي على القائلين بأن المؤمنين واقفون عند الشبهات</w:t>
      </w:r>
      <w:r>
        <w:rPr>
          <w:rFonts w:ascii="Simplified Arabic" w:hAnsi="Simplified Arabic" w:cs="Simplified Arabic"/>
          <w:b/>
          <w:bCs/>
          <w:color w:val="000000"/>
          <w:sz w:val="28"/>
          <w:szCs w:val="28"/>
          <w:vertAlign w:val="superscript"/>
          <w:rtl/>
        </w:rPr>
        <w:t>(</w:t>
      </w:r>
      <w:r>
        <w:rPr>
          <w:rStyle w:val="af5"/>
          <w:rFonts w:ascii="Simplified Arabic" w:hAnsi="Simplified Arabic" w:cs="Simplified Arabic"/>
          <w:b/>
          <w:bCs/>
          <w:color w:val="000000"/>
          <w:sz w:val="28"/>
          <w:szCs w:val="28"/>
          <w:rtl/>
        </w:rPr>
        <w:footnoteReference w:id="393"/>
      </w:r>
      <w:r>
        <w:rPr>
          <w:rFonts w:ascii="Simplified Arabic" w:hAnsi="Simplified Arabic" w:cs="Simplified Arabic"/>
          <w:b/>
          <w:bCs/>
          <w:color w:val="000000"/>
          <w:sz w:val="28"/>
          <w:szCs w:val="28"/>
          <w:vertAlign w:val="superscript"/>
          <w:rtl/>
        </w:rPr>
        <w:t>)</w:t>
      </w:r>
      <w:r>
        <w:rPr>
          <w:rFonts w:ascii="Simplified Arabic" w:hAnsi="Simplified Arabic" w:cs="Simplified Arabic"/>
          <w:b/>
          <w:bCs/>
          <w:color w:val="000000"/>
          <w:sz w:val="28"/>
          <w:szCs w:val="28"/>
          <w:rtl/>
        </w:rPr>
        <w:t>:</w:t>
      </w:r>
    </w:p>
    <w:p w14:paraId="15DE29EA"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 في رده عليهم:</w:t>
      </w:r>
    </w:p>
    <w:p w14:paraId="06FAB0FB"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1. إن اتقاء الشبهات ليس من الواجبات والفرائض الدينية، إنما هو من المستحبات التي تقوى بحسب درجة الشبهة، وإلا لسوينا بين المحرمات والمشتبهات وهما مختلفان.</w:t>
      </w:r>
    </w:p>
    <w:p w14:paraId="5A643EC9"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2. إن الشبهات التي ينبغي اتقاؤها استبراءً للدين والعرض إنما تكون فيمن اشتبه عليه الأمر، أما من تبين له الأمر بانتقاله إلى أحد الطرفين: الحل أو الحرمة، فلم يعد الأمر شبهة في حقه.</w:t>
      </w:r>
    </w:p>
    <w:p w14:paraId="52C9884C"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إن الشبهات التي تتقى هي الشبهات القوية، أما الشبهات الضعيفة فلا عبرة بها.</w:t>
      </w:r>
    </w:p>
    <w:p w14:paraId="187EBF4D"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4. إن الذي يتقي الشبهات ينبغي أن يكون في مستوى الاتقاء، فلا يليق بمن يرتكب المحرمات القطعية، بل ربما يخوض في الكبائر ويترك الفرائض أن نطالبه باجتناب الشبهات.</w:t>
      </w:r>
    </w:p>
    <w:p w14:paraId="517DB1D5" w14:textId="77777777" w:rsidR="00906829" w:rsidRDefault="00906829" w:rsidP="00906829">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5. قاعدة الاحتياط والبعد عن الشبهات تعارضها قاعدة أخرى هي قاعدة التيسير في الدين، والتي دلت عليها نصوص قطعية من القرآن والسنة، وخصوصاً ما يتعلق بعمـوم النـاس، لاسيما في عصـرنا الذي</w:t>
      </w:r>
    </w:p>
    <w:p w14:paraId="5E1C0F7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يستوجب منا اللجوء إلى التيسير على أهله ما استطعنا فإنما بُعثنا ميسرين ولم نُبعث معسرين.</w:t>
      </w:r>
    </w:p>
    <w:p w14:paraId="758964CC" w14:textId="77777777" w:rsidR="00906829" w:rsidRDefault="00906829" w:rsidP="00906829">
      <w:pPr>
        <w:ind w:firstLine="607"/>
        <w:jc w:val="lowKashida"/>
        <w:rPr>
          <w:rFonts w:ascii="Simplified Arabic" w:hAnsi="Simplified Arabic" w:cs="Simplified Arabic"/>
          <w:b/>
          <w:bCs/>
          <w:color w:val="000000"/>
          <w:sz w:val="28"/>
          <w:szCs w:val="28"/>
          <w:rtl/>
        </w:rPr>
      </w:pPr>
    </w:p>
    <w:p w14:paraId="32ECE4E4" w14:textId="77777777" w:rsidR="00906829" w:rsidRDefault="00906829" w:rsidP="00906829">
      <w:pPr>
        <w:ind w:firstLine="607"/>
        <w:jc w:val="lowKashida"/>
        <w:rPr>
          <w:rFonts w:ascii="Simplified Arabic" w:hAnsi="Simplified Arabic" w:cs="Simplified Arabic"/>
          <w:b/>
          <w:bCs/>
          <w:color w:val="000000"/>
          <w:sz w:val="28"/>
          <w:szCs w:val="28"/>
          <w:rtl/>
        </w:rPr>
      </w:pPr>
    </w:p>
    <w:p w14:paraId="4515BF31"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المسح على الجوربين: </w:t>
      </w:r>
    </w:p>
    <w:p w14:paraId="6E5495C3"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جواز المسح على الجوربين إذا لبسهما على طهارة، وقد علل ذلك بأن هذا أمر يُسَهل على الناس، فالتيسير هو روح هذا الشرع وروح هذا الدين، إضافة إلى أن الناس في عصر كثرت فيه الفتن وأصبح القابض على دينه كالقابض على الجمر، ومن واجبنا أن نعين الناس على أن يتدينوا لا أن ننفرهم من الدين، والتشديد ينفر، بينما التيسير ييسر ويقرب من الدين، ومن نفَّر من الدين فهو يتحمل مسئولية كبيرة </w:t>
      </w:r>
      <w:r>
        <w:rPr>
          <w:rFonts w:ascii="Simplified Arabic" w:hAnsi="Simplified Arabic" w:cs="Simplified Arabic"/>
          <w:color w:val="000000"/>
          <w:sz w:val="28"/>
          <w:szCs w:val="28"/>
          <w:rtl/>
        </w:rPr>
        <w:lastRenderedPageBreak/>
        <w:t xml:space="preserve">أمام الله </w:t>
      </w:r>
      <w:r>
        <w:rPr>
          <w:rFonts w:ascii="Simplified Arabic" w:hAnsi="Simplified Arabic" w:cs="Simplified Arabic"/>
          <w:color w:val="000000"/>
          <w:sz w:val="28"/>
          <w:szCs w:val="28"/>
        </w:rPr>
        <w:sym w:font="AGA Arabesque" w:char="F055"/>
      </w:r>
      <w:r>
        <w:rPr>
          <w:rFonts w:ascii="Simplified Arabic" w:hAnsi="Simplified Arabic" w:cs="Simplified Arabic"/>
          <w:color w:val="000000"/>
          <w:sz w:val="28"/>
          <w:szCs w:val="28"/>
          <w:rtl/>
        </w:rPr>
        <w:t>، ويؤكد على أن الله قد رفع الحرج عن هذه الأمة، وليس هناك حرج قط في أي تكليف من التكاليف</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9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E02474F"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أجاز المسح على الجوارب الأئمة الأربعة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9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8768A12"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دفع القيمة في الزكاة:</w:t>
      </w:r>
    </w:p>
    <w:p w14:paraId="769BD5B6"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رجح القرضاوي رأي الحنفية في جواز دفع القيمة في الزكاة؛ وذلك لأن رأيهم أليق بعصرنا وأهون على الناس وأيسر في الحساب، وخاصة إذا كانت هناك إدارة أو مؤسسة تتولى جمع الزكاة وتفريقها، فإن أخذ العين يؤدي إلى زيادة نفقات الجباية بسبب ما يحتاجه نقل الأشياء العينية من مواطنها إلى إدارة التحصيل وحراستها والمحافظة عليها من التلف وتهيئة طعامها وشرابها وحظائرها إذا كانت من الأنعام، من مؤنة وكلف كثيرة، مما ينافي مبدأ الاقتصاد في الجباية، فالحاجة والمصلحة في عصرنا تقتضي جواز أخذ القيمة، ما لم يكن في ذلك ضرر بالفقراء أو أرباب المال</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9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362AD03"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وهذا ما ذهب إليه جمع من الفقهاء منهم الحنفية ورواية في مذهب أحمد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9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B943CB6"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حكم أخذ الإبر أو الحقن في الصيام:</w:t>
      </w:r>
    </w:p>
    <w:p w14:paraId="50E9C5D1"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يميل العلامة القرضاوي إلى أن جميع أنواع الإبر والحقن لا تفطر الصائم، سواء منها ما كان مغذياً أم غير مغذٍ، لأن ذلك هو الأيسر على الناس، حيث إن متعاطيها لا يذهب عنه الجوع والظمأ، ولا يحس من تناوله بالشبع والري؛ لأنه لا يدخل إلى المعدة، ولا يمر بالجهاز الهضمي للإنسان ... أما ما يحدث له من نشاط وانتعاش فقد يحدث هذا لمن يغتسل بماء بارد وهو صائم ومع هذا لا يفطر</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9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356C981"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مسألة الرمي قبل الزوال في الحج:</w:t>
      </w:r>
    </w:p>
    <w:p w14:paraId="237D26E4"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فقد سئل القرضاوي حفظه الله عن الحل الأمثل في منع الكوارث التي تقع كل عام نتيجة التزاحم الشديد أثناء رمي الجمرات، فذكر حفظه الله أن هناك مجموعة من الحلول، والتي منها تقليل عدد الحجاج، ورأى أنه حل غير مناسب، ثم قال: وهناك أمر آخر في غاية الأهمية، وهو منوط بأهل العلم والفقه في هذه الأمة، وهو أن نوسع المكان إذ المرمى صغير كما هو معلوم، ثم لا بد أن يكون الرمي من مسافة قريبة حتى يقع الحصى في المرمى ولا يصيب الناس فيؤذيهم. وما دام العدد كبيراً والمكان محدوداً، فليس أمامنا إلا توسيع الزمان، وهو إجازة الرمي من الصباح إلى ما شاء الله تعالى من الليل.</w:t>
      </w:r>
    </w:p>
    <w:p w14:paraId="1349C82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ثم قال: ومما يؤكد هذا أن الملة حنيفية سمحة، وأنها قامت على اليسر لا على العسر، ولم يجعل الله في هذا الدين من حرج</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39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0914DE7"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مسألة الحلف بالطلاق:</w:t>
      </w:r>
    </w:p>
    <w:p w14:paraId="31664B72"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رجح العلامة القرضاوي ما ذهب إليه ابن تيمية ـ مخالفاً للأئمة الأربعة ـ من أن الحلف بالطلاق لا يقع به الطلاق؛ لأن الله لم يشرع الطلاق بمثل هذه الألفاظ وبمثل هذه الأيمان، فإن الطلاق إذا كان المقصود منه الحمل على شيء أو المنع من شيء فقد خرج عن قصد الطلاق وأصبح يميناً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C69148E"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وهذا ما ذهب إليه شيخ الإسلام ابن تيمية رحمه الله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64651A5" w14:textId="77777777" w:rsidR="00906829" w:rsidRDefault="00906829" w:rsidP="00906829">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سماع الغناء والموسيقى:</w:t>
      </w:r>
    </w:p>
    <w:p w14:paraId="72B6FA69"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على الرغم من ميل القرضاوي إلى المنع من الغناء في صورته التي يقدم بها اليوم في معظم التلفزيونات العربية والقنوات الفضائية بما يصحبه من رقص وخلاعة وصور مثيرة لفتيات مائلات مميلات كاسيات عاريات أو غير كاسيات أصبحت ملازمة للأغنية الحديثة، الغناء بهذه الصورة قد غدا في عداد المحرمات بيقين لا لذاته، ولكن لما يصحبه من هذه المثيرات، فقد تحول الغناء من شيء يُسمع إلى شيء يُرى، أي تحول من غناء إلى رقص خليع</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0B17551"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إلا أنه مال إلى جواز المعازف وجواز الغناء الخالي عن الخلاعة والمجون في القول أو الفعل، فالأصل في الأشياء الإباحة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2EEA946"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وقد ألف في ذلك كتاباً كاملاً أسماه فقه الغناء والموسيقى في ضوء القرآن والسنة مثبتاً هذا الترجيح وداعماً له بالأدلة. </w:t>
      </w:r>
    </w:p>
    <w:p w14:paraId="78E0BE37"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وقال: والذي أراه أن الغناء في ذاته لا حرج فيه، وهو داخل في جملة الطيبات التي أباحها الإسلام، وإن الإثم إنما هو فيما يشتمل عليه أو يقترن به من العوارض التي تنقله من دائرة الحل إلى الحرمة أو الكراهة التحريمية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0EE3160"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ودعا المسلم الحريص على دينه أن يأخذ بالعزيمة لنفسه، وأن ينأى بنفسه عن هذا المجال  قال: ومن أخذ بالرخصة فليتحر لنفسه، وليتخير ما كان أبعد عن مظان الإثم ما استطاع</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CE91135" w14:textId="77777777" w:rsidR="00906829" w:rsidRDefault="00906829" w:rsidP="00906829">
      <w:pPr>
        <w:spacing w:before="12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بنوك اللبن (الحليب):</w:t>
      </w:r>
    </w:p>
    <w:p w14:paraId="0445F639"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لا يجد القرضاوي مانعاً من إقامة بنوك اللبن؛ لأنها تحقق مصلحة شرعية معتبرة، وتدفع حاجة يجب دفعها.</w:t>
      </w:r>
    </w:p>
    <w:p w14:paraId="0B03A5A1"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واعترض على من يقول من الناس بضرورة الأخذ بالأحوط خروجاً عن الخلاف، وأن الآخذ بالأحوط هو الأورع والأبعد عن الشبهات بقوله: إذا عمل المرء في خاصة نفسه فلا بأس أن يأخذ بالأحوط والأورع، بل قد يرتقي فيدع ما لا بأس به حذراً مما به بأس، ولكن عندما يتعلق الأمر بالعموم وبمصلحة اجتماعية معتبرة، فالأولى بأهل الفتوى أن ييسروا ولا يعسروا، دون تجاوز للنصوص المحكمة أو القواعد الثابتة.</w:t>
      </w:r>
    </w:p>
    <w:p w14:paraId="25F5B874"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ولهذا جعل الفقهاء من موجبات التخفيف عموم البلوى بالشيء، مراعاة لحال الناس ورفقاً بهم، هذا بالإضافة إلى أن عصرنا الحاضر ـ خاصة ـ أحوج ما يكون إلى التيسير والرفق بأهله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EB1FF00" w14:textId="77777777" w:rsidR="00906829" w:rsidRDefault="00906829" w:rsidP="00906829">
      <w:pPr>
        <w:spacing w:before="12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المشاركة في حكم غير إسلامي:</w:t>
      </w:r>
    </w:p>
    <w:p w14:paraId="6D907A10"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بعد أن بين القرضاوي أن الأصل عدم المشاركة في حكم غير إسلامي إلا أنه يجوز الخروج عن هذا الأصل لاعتبارات معينة منها:</w:t>
      </w:r>
    </w:p>
    <w:p w14:paraId="5AA7BA90"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1. أن تقليل الشر والظلم مطلوب بقدر الاستطاعة.</w:t>
      </w:r>
    </w:p>
    <w:p w14:paraId="6FACFECD"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2. من باب ارتكاب أخف الضررين.</w:t>
      </w:r>
    </w:p>
    <w:p w14:paraId="5AB7EC2B"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والنزول من المثل الأعلى إلى الواقع الأدنى.</w:t>
      </w:r>
    </w:p>
    <w:p w14:paraId="5CEC0476"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4. مراعاةً لسنة التدرج.</w:t>
      </w:r>
    </w:p>
    <w:p w14:paraId="657410B6" w14:textId="77777777" w:rsidR="00906829" w:rsidRDefault="00906829" w:rsidP="00906829">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ذكر شروطاً لا بد منها لإجازة المشاركة، وإلا عاد الحكم إلى أصل المنع، ومن هذه الشروط:</w:t>
      </w:r>
    </w:p>
    <w:p w14:paraId="30B1FAE6" w14:textId="77777777" w:rsidR="00906829" w:rsidRDefault="00906829" w:rsidP="00906829">
      <w:pPr>
        <w:spacing w:line="232" w:lineRule="auto"/>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1. أن تكون المشاركة فعلية، لا قولاً ولا مجرد دعوى.</w:t>
      </w:r>
    </w:p>
    <w:p w14:paraId="36F308CC" w14:textId="77777777" w:rsidR="00906829" w:rsidRDefault="00906829" w:rsidP="00906829">
      <w:pPr>
        <w:spacing w:line="232" w:lineRule="auto"/>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2. ألا يكون الحكم موسوماً بالظلم والطغيان، معروفاً بالتعدي على حقوق الإنسان، فإن المطلوب من المسلم أن يقاوم هذا الحكم ويغيره بما أمكنه من وسيلة.</w:t>
      </w:r>
    </w:p>
    <w:p w14:paraId="24A53947" w14:textId="77777777" w:rsidR="00906829" w:rsidRDefault="00906829" w:rsidP="00906829">
      <w:pPr>
        <w:spacing w:line="232" w:lineRule="auto"/>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أن يكون له حق معارضة كل ما يخالف الإسلام مخالفة بينة، أو على الأقل التحفظ عليها.</w:t>
      </w:r>
    </w:p>
    <w:p w14:paraId="719310FD" w14:textId="77777777" w:rsidR="00906829" w:rsidRDefault="00906829" w:rsidP="00906829">
      <w:pPr>
        <w:spacing w:line="232" w:lineRule="auto"/>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4. أن يقوِّم المشاركون في الحكم تجربتهم بين الحين والحين</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1FF9C98" w14:textId="77777777" w:rsidR="00906829" w:rsidRDefault="00906829" w:rsidP="00906829">
      <w:pPr>
        <w:spacing w:before="120" w:line="232" w:lineRule="auto"/>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بيع المرابحة للآمر بالشراء:</w:t>
      </w:r>
    </w:p>
    <w:p w14:paraId="36272F3D" w14:textId="77777777" w:rsidR="00906829" w:rsidRDefault="00906829" w:rsidP="00906829">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مال القرضاوي إلى جواز بيع المرابحة للآمر بالشراء، وألف في ذلك مؤلَّفاً حافلاً تحت عنوان بيع المرابحة للآمر بالشراء كما تجريه المصارف الإسلامية، مؤيداً ذلك بحاجة الناس في عصرنا إلى التيسير قائلاً: إن جمهور الناس في عصرنا أحوج ما يكونون إلى التيسير والرفق رعاية لظروفهم، وما غلب على أكثرهم من رقة الدين وضعف اليقين، وما ابتلوا به من كثرة المغريات بالإثم والمعوقات عن الخير ... وهذا يجعل الفقيه يستحضر الرخص، فإن الله يحب أن تؤتى رخصه، ويقدر الأعذار والضرورات، ويبحث عن التيسير ورفع الحرج والتخفيف عن العامة. ولهذا رأينا علماءنا السابقين إذا نظروا في معاملة عمت بها البلوى يحتمل تكييفها وجهين أحدهما </w:t>
      </w:r>
      <w:r>
        <w:rPr>
          <w:rFonts w:ascii="Simplified Arabic" w:hAnsi="Simplified Arabic" w:cs="Simplified Arabic"/>
          <w:color w:val="000000"/>
          <w:sz w:val="28"/>
          <w:szCs w:val="28"/>
          <w:rtl/>
        </w:rPr>
        <w:lastRenderedPageBreak/>
        <w:t>يميل إلى جهة الإباحة، والآخر إلى جهة الحظر نجدهم يرجحون الاتجاه إلى التخفيف والترخيص، معللين بهذه العبارة: " تصحيحاً لمعاملات المسلمين بقدر الإمكان"</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84BFD98" w14:textId="77777777" w:rsidR="00906829" w:rsidRDefault="00906829" w:rsidP="00906829">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مشاركة المرأة في المجالس النيابية، وتوليها القضاء بكل فروعه:</w:t>
      </w:r>
    </w:p>
    <w:p w14:paraId="364C802B"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رجح فضيلته جواز مشاركة المرأة في المجالس النيابية؛ لأنها إنسان مكلف مثل الرجل لكن وفق ضوابط: من عدم الاختلاط بالرجال الأجانب عنها بلا حدود ولا قيود، وألا تكون مشاركتها على حساب زوجها وبيتها وأولادها، وألا يخرجها ذلك عن أدب الاحتشام في اللبـاس والمشي والحركة والكلام، بل كل ذلك يجب أن يراعى بلا ريب ولا نزاع من أحد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0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FDDC432" w14:textId="77777777" w:rsidR="00906829" w:rsidRDefault="00906829" w:rsidP="00906829">
      <w:pPr>
        <w:spacing w:before="240"/>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ولم ير مانعاً من أن تتولى المرأة القضاء بكل فروعه جنائياً كان أو مدنياً، وجعل ذلك وفق ضوابط فقال: وليس هذا الأمر (القضاء) مفتوحاً لكل امرأة، فالمرأة التي تحمل وتلد وتُرضع ليس معقولاً أن تجلس على منصة القضاء وبطنها تمتد أمامها هكذا، أو مشغولة بطفلها الرضيع الذي تركته، إنما في سن معينة بعد أن تكون قد انتهت من الحمل والولادة والإرضاع وتربية الأولاد وربما تزوج أولادها، ونضج عقلها وأصبحت من السن والمقدرة العقلية والممارسة العملية بحيث تكون قادرة على أن تمارس القضاء، وأن تكون عضواً في مجلس الشعب ووزيرة ورئيسة مجلس وزراء</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1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9BC6C15" w14:textId="77777777" w:rsidR="00906829" w:rsidRDefault="00906829" w:rsidP="00906829">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 xml:space="preserve"> </w:t>
      </w:r>
      <w:r>
        <w:rPr>
          <w:rFonts w:ascii="Simplified Arabic" w:hAnsi="Simplified Arabic" w:cs="Simplified Arabic"/>
          <w:b/>
          <w:bCs/>
          <w:color w:val="000000"/>
          <w:sz w:val="28"/>
          <w:szCs w:val="28"/>
          <w:rtl/>
        </w:rPr>
        <w:t xml:space="preserve">وفي تغير الفتوى قال: </w:t>
      </w:r>
    </w:p>
    <w:p w14:paraId="7C8B4B20"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وأنا شخصياً أجد عندي بعض فتاوى تغيَّر اجتهادي فيها بناء على تغير الرأي والفكر لا تغير المعلومات، ولا تغير المكان ولا الزمان، مثل فتواي في شراء البيوت للأقليات المسلمة عن طريق البنك الربوي إذا لم يتيسر بنك إسلامي، فقد كنت أحرم ذلك مطلقاً قبل ذلك، ثم انتهيت إلى إجازة ذلك بضوابطه وشروطه، وهو ما أخذ به مجلس الإفتاء الأوروبي ووافق عليه بالأغلبية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1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6CE013E" w14:textId="77777777" w:rsidR="00906829" w:rsidRDefault="00906829" w:rsidP="00906829">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في حقوق غير المسلمين في المجتمع المسلم:</w:t>
      </w:r>
    </w:p>
    <w:p w14:paraId="28124951" w14:textId="77777777" w:rsidR="00906829" w:rsidRDefault="00906829" w:rsidP="00906829">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يرى فضيلة العلامة القرضاوي أن لأهل الذمة الحق في تولي وظائف الدولة كالمسلمين إلا ما غلب عليه الصبغة الدينية كالإمامة ورئاسة الدولة والقيادة في الجيش والقضاء بين المسلمين والولاية على الصدقات ونحو ذلك</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41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0937F31" w14:textId="77777777" w:rsidR="00906829" w:rsidRDefault="00906829" w:rsidP="00906829">
      <w:pPr>
        <w:spacing w:before="240"/>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وبعد:</w:t>
      </w:r>
      <w:r>
        <w:rPr>
          <w:rFonts w:ascii="Simplified Arabic" w:hAnsi="Simplified Arabic" w:cs="Simplified Arabic"/>
          <w:color w:val="000000"/>
          <w:sz w:val="28"/>
          <w:szCs w:val="28"/>
          <w:rtl/>
        </w:rPr>
        <w:t xml:space="preserve"> فهذا غيض من فيض من علم العلامة القرضاوي، ومنهجه في الفتوى، وإن الذي يقرأ في كتب العلامة القرضاوي، ويسبر غورها، وينهل من معينها، فإنه سيرى كل فقه القرضاوي يسير حسب هذا النهج من التخفيف والتيسير والعمل على رفع الحرج عن المسلمين، مقتفياً بذلك أثر قدوته الأول محمداً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w:t>
      </w:r>
    </w:p>
    <w:p w14:paraId="158361AE" w14:textId="77777777" w:rsidR="00906829" w:rsidRDefault="00906829" w:rsidP="00906829">
      <w:pPr>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الخاتمة</w:t>
      </w:r>
    </w:p>
    <w:p w14:paraId="6C4712BF" w14:textId="77777777" w:rsidR="00906829" w:rsidRDefault="00906829" w:rsidP="00906829">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بعد الغوص في بحر القرضاوي والسياحة في منهجه الفقهي القويم وجدنا أنه بحر لا ساحل له تكثر لآلئه وتتنوع جواهره، وقد قطفنا من هذه اللآلئ والجواهرما يلي:</w:t>
      </w:r>
    </w:p>
    <w:p w14:paraId="7DA70E9D" w14:textId="77777777" w:rsidR="00906829" w:rsidRDefault="00906829" w:rsidP="00906829">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1. اتضح أن القرضاوي قد اختط لنفسه منهج التيسير في الفتوى والتبشير في الدعوة.</w:t>
      </w:r>
    </w:p>
    <w:p w14:paraId="0CE8862A" w14:textId="77777777" w:rsidR="00906829" w:rsidRDefault="00906829" w:rsidP="00906829">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2. يعتبر القرضاوي إمام مدرسة الوسطية في عصرنا بحق.</w:t>
      </w:r>
    </w:p>
    <w:p w14:paraId="4F6FA6BD" w14:textId="77777777" w:rsidR="00906829" w:rsidRDefault="00906829" w:rsidP="00906829">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أناة القرضاوي في إصداره الفتاوى حتى يحيط بها من كل جوانبها مع تغليب لغة العقل على لغة العاطفة.</w:t>
      </w:r>
    </w:p>
    <w:p w14:paraId="095C8452" w14:textId="77777777" w:rsidR="00906829" w:rsidRDefault="00906829" w:rsidP="00906829">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4. جرأة القرضاوي في إبداء رأيه ولو خالف الآخرين، وشجاعته في الرجوع إلى الحق متى ما تبين له ذلك، مع عدم التعصب لأحد.</w:t>
      </w:r>
    </w:p>
    <w:p w14:paraId="3D4CE13B" w14:textId="77777777" w:rsidR="00906829" w:rsidRDefault="00906829" w:rsidP="00906829">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5. حظي القرضاوي باحترام كل العلماء المعتبرين في هذا العصر على تنوع مشاربهم ومدارسهم.</w:t>
      </w:r>
    </w:p>
    <w:p w14:paraId="49696B0D" w14:textId="77777777" w:rsidR="00906829" w:rsidRDefault="00906829" w:rsidP="00906829">
      <w:pPr>
        <w:spacing w:before="240"/>
        <w:ind w:firstLine="425"/>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وأخيراً</w:t>
      </w:r>
      <w:r>
        <w:rPr>
          <w:rFonts w:ascii="Simplified Arabic" w:hAnsi="Simplified Arabic" w:cs="Simplified Arabic"/>
          <w:color w:val="000000"/>
          <w:sz w:val="28"/>
          <w:szCs w:val="28"/>
          <w:rtl/>
        </w:rPr>
        <w:t xml:space="preserve"> نوصي الجامعات باعتماد منهج القرضاوي وكتبه في مناهجها الدراسية في الكليات الشرعية، كما نوصي طلاب العلم الشرعي أن ينهلوا من معين العلامة القرضاوي الذي لا ينضب، ويستفيدوا من منهجه المبني على التيسير ورفع الحرج.</w:t>
      </w:r>
    </w:p>
    <w:p w14:paraId="6C3CAAA9" w14:textId="77777777" w:rsidR="00906829" w:rsidRDefault="00906829" w:rsidP="00906829">
      <w:pPr>
        <w:jc w:val="center"/>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والحمد لله رب العالمين</w:t>
      </w:r>
    </w:p>
    <w:p w14:paraId="6E6C0689" w14:textId="77777777" w:rsidR="00906829" w:rsidRDefault="00906829" w:rsidP="00906829">
      <w:pPr>
        <w:ind w:firstLine="425"/>
        <w:jc w:val="center"/>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br w:type="page"/>
      </w:r>
      <w:r>
        <w:rPr>
          <w:rFonts w:ascii="Simplified Arabic" w:hAnsi="Simplified Arabic" w:cs="Simplified Arabic"/>
          <w:b/>
          <w:bCs/>
          <w:color w:val="000000"/>
          <w:sz w:val="28"/>
          <w:szCs w:val="28"/>
          <w:rtl/>
        </w:rPr>
        <w:lastRenderedPageBreak/>
        <w:t>المراجع</w:t>
      </w:r>
    </w:p>
    <w:p w14:paraId="41439A66" w14:textId="77777777" w:rsidR="00906829" w:rsidRDefault="00906829" w:rsidP="00906829">
      <w:pPr>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القرآن الكريم</w:t>
      </w:r>
    </w:p>
    <w:p w14:paraId="598712CB" w14:textId="77777777" w:rsidR="00906829" w:rsidRDefault="00906829" w:rsidP="00DB40CB">
      <w:pPr>
        <w:numPr>
          <w:ilvl w:val="0"/>
          <w:numId w:val="51"/>
        </w:numPr>
        <w:spacing w:after="0" w:line="240" w:lineRule="auto"/>
        <w:ind w:left="42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الاجتهاد المعاصر بين الانضباط والانفراط، يوسف القرضاوي، المكتب الإسلامي، الطبعة الثانية، 1418 هـ، </w:t>
      </w:r>
      <w:smartTag w:uri="urn:schemas-microsoft-com:office:smarttags" w:element="metricconverter">
        <w:smartTagPr>
          <w:attr w:name="ProductID" w:val="1998 م"/>
        </w:smartTagPr>
        <w:r>
          <w:rPr>
            <w:rFonts w:ascii="Simplified Arabic" w:hAnsi="Simplified Arabic" w:cs="Simplified Arabic"/>
            <w:color w:val="000000"/>
            <w:sz w:val="28"/>
            <w:szCs w:val="28"/>
            <w:rtl/>
          </w:rPr>
          <w:t>1998 م</w:t>
        </w:r>
      </w:smartTag>
      <w:r>
        <w:rPr>
          <w:rFonts w:ascii="Simplified Arabic" w:hAnsi="Simplified Arabic" w:cs="Simplified Arabic"/>
          <w:color w:val="000000"/>
          <w:sz w:val="28"/>
          <w:szCs w:val="28"/>
          <w:rtl/>
        </w:rPr>
        <w:t>.</w:t>
      </w:r>
    </w:p>
    <w:p w14:paraId="2DE8EA7C" w14:textId="77777777" w:rsidR="00906829" w:rsidRDefault="00906829" w:rsidP="00DB40CB">
      <w:pPr>
        <w:numPr>
          <w:ilvl w:val="0"/>
          <w:numId w:val="51"/>
        </w:numPr>
        <w:spacing w:after="0" w:line="240" w:lineRule="auto"/>
        <w:ind w:left="427"/>
        <w:jc w:val="lowKashida"/>
        <w:rPr>
          <w:rFonts w:ascii="Simplified Arabic" w:hAnsi="Simplified Arabic" w:cs="Simplified Arabic"/>
          <w:color w:val="000000"/>
          <w:sz w:val="28"/>
          <w:szCs w:val="28"/>
        </w:rPr>
      </w:pPr>
      <w:r>
        <w:rPr>
          <w:rFonts w:cs="Simplified Arabic"/>
          <w:sz w:val="28"/>
          <w:szCs w:val="28"/>
          <w:rtl/>
          <w:lang w:bidi="ar-EG"/>
        </w:rPr>
        <w:t>الإحكام في أصول الأحكام، علي بن أحمد ابن حزم، دار الحديث، ال</w:t>
      </w:r>
      <w:r>
        <w:rPr>
          <w:rFonts w:ascii="Simplified Arabic" w:hAnsi="Simplified Arabic" w:cs="Simplified Arabic"/>
          <w:color w:val="000000"/>
          <w:sz w:val="28"/>
          <w:szCs w:val="28"/>
          <w:rtl/>
        </w:rPr>
        <w:t>طبعة الأولى، 1404 هـ.</w:t>
      </w:r>
    </w:p>
    <w:p w14:paraId="5B7870BC" w14:textId="77777777" w:rsidR="00906829" w:rsidRDefault="00906829" w:rsidP="00DB40CB">
      <w:pPr>
        <w:numPr>
          <w:ilvl w:val="0"/>
          <w:numId w:val="51"/>
        </w:numPr>
        <w:spacing w:after="0" w:line="240" w:lineRule="auto"/>
        <w:ind w:left="427"/>
        <w:jc w:val="lowKashida"/>
        <w:rPr>
          <w:rFonts w:ascii="Times New Roman" w:hAnsi="Times New Roman" w:cs="Simplified Arabic"/>
          <w:sz w:val="28"/>
          <w:szCs w:val="28"/>
          <w:lang w:bidi="ar-EG"/>
        </w:rPr>
      </w:pPr>
      <w:r>
        <w:rPr>
          <w:rFonts w:cs="Simplified Arabic"/>
          <w:sz w:val="28"/>
          <w:szCs w:val="28"/>
          <w:rtl/>
          <w:lang w:bidi="ar-EG"/>
        </w:rPr>
        <w:t>الإحكام في تمييز الفتاوى عن الأحكام: أبو العباس أحمد بن إدريس الصنهاجي القرافي، دار البشائر الإسلامية، بيروت، الطبعة الثانية، 1995م، اعتنى به عبد الفتاح أبو غدة.</w:t>
      </w:r>
    </w:p>
    <w:p w14:paraId="3689C665" w14:textId="77777777" w:rsidR="00906829" w:rsidRDefault="00906829" w:rsidP="00DB40CB">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 xml:space="preserve">الأشباه والنظائر على مذهب أبي حنيفة النعمان، زين الدين بن إبراهيم بن نجيم، مكتبة نزار الباز، الطبعة الثانية، 1418 هـ، </w:t>
      </w:r>
      <w:smartTag w:uri="urn:schemas-microsoft-com:office:smarttags" w:element="metricconverter">
        <w:smartTagPr>
          <w:attr w:name="ProductID" w:val="1997 م"/>
        </w:smartTagPr>
        <w:r>
          <w:rPr>
            <w:rFonts w:cs="Simplified Arabic"/>
            <w:sz w:val="28"/>
            <w:szCs w:val="28"/>
            <w:rtl/>
            <w:lang w:bidi="ar-EG"/>
          </w:rPr>
          <w:t>1997 م</w:t>
        </w:r>
      </w:smartTag>
      <w:r>
        <w:rPr>
          <w:rFonts w:cs="Simplified Arabic"/>
          <w:sz w:val="28"/>
          <w:szCs w:val="28"/>
          <w:rtl/>
          <w:lang w:bidi="ar-EG"/>
        </w:rPr>
        <w:t>.</w:t>
      </w:r>
    </w:p>
    <w:p w14:paraId="5E8CF252" w14:textId="77777777" w:rsidR="00906829" w:rsidRDefault="00906829" w:rsidP="00DB40CB">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الأشباه والنظائر في قواعد وفروع الشافعية، جلال الدين عبد الرحمن بن أبي بكر السيوطي، ت 911 هـ، دار الكتب العلمية، الطبعة الأولى، 1419 هـ، 1998 م، تحقيق محمد حسن إسماعيل.</w:t>
      </w:r>
    </w:p>
    <w:p w14:paraId="603927A0" w14:textId="77777777" w:rsidR="00906829" w:rsidRDefault="00906829" w:rsidP="00DB40CB">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إعلام الموقعين عن رب العالمين، محمد بن أبي بكر أيوب الزرعي الدمشقي، دار الجيل، 1973م، تحقيق طه عبد الرؤوف سعد.</w:t>
      </w:r>
    </w:p>
    <w:p w14:paraId="0BB21E4A" w14:textId="77777777" w:rsidR="00906829" w:rsidRDefault="00906829" w:rsidP="00DB40CB">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 xml:space="preserve">أولويات الحركة الإسلامية في المرحلة القادمة، يوسف القرضاوي، مؤسسة الرسالة، الطبعة الرابعة عشرة، 1417 هـ، </w:t>
      </w:r>
      <w:smartTag w:uri="urn:schemas-microsoft-com:office:smarttags" w:element="metricconverter">
        <w:smartTagPr>
          <w:attr w:name="ProductID" w:val="1997 م"/>
        </w:smartTagPr>
        <w:r>
          <w:rPr>
            <w:rFonts w:cs="Simplified Arabic"/>
            <w:sz w:val="28"/>
            <w:szCs w:val="28"/>
            <w:rtl/>
            <w:lang w:bidi="ar-EG"/>
          </w:rPr>
          <w:t>1997 م</w:t>
        </w:r>
      </w:smartTag>
      <w:r>
        <w:rPr>
          <w:rFonts w:cs="Simplified Arabic"/>
          <w:sz w:val="28"/>
          <w:szCs w:val="28"/>
          <w:rtl/>
          <w:lang w:bidi="ar-EG"/>
        </w:rPr>
        <w:t>.</w:t>
      </w:r>
    </w:p>
    <w:p w14:paraId="4B40A558" w14:textId="77777777" w:rsidR="00906829" w:rsidRDefault="00906829" w:rsidP="00DB40CB">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البحر الرائق شرح كنز الدقائق: زين الدين ابن نجيم الحنفي، دار المعرفة، بيروت.</w:t>
      </w:r>
    </w:p>
    <w:p w14:paraId="0A13FE1C" w14:textId="77777777" w:rsidR="00906829" w:rsidRDefault="00906829" w:rsidP="00DB40CB">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 xml:space="preserve">بيع المرابحة للآمر بالشراء، يوسف القرضاوي، مؤسسة الرسالة، الطبعة الأولى،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3C08232E"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تبيين الحقائق شرح كنز الدقائق: فخر الدين عثمان بن علي الزيلعي الحنفي، دار الكتاب الإسلامي، 1313 هـ.</w:t>
      </w:r>
    </w:p>
    <w:p w14:paraId="1F3A7F98"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 xml:space="preserve">التحرير في قاعدة المشقة تجلب التيسير، عامر الزيباري، دار ابن حزم، الطبعة الأولى، 1415هـ، </w:t>
      </w:r>
      <w:smartTag w:uri="urn:schemas-microsoft-com:office:smarttags" w:element="metricconverter">
        <w:smartTagPr>
          <w:attr w:name="ProductID" w:val="1994 م"/>
        </w:smartTagPr>
        <w:r>
          <w:rPr>
            <w:rFonts w:cs="Simplified Arabic"/>
            <w:sz w:val="28"/>
            <w:szCs w:val="28"/>
            <w:rtl/>
            <w:lang w:bidi="ar-EG"/>
          </w:rPr>
          <w:t>1994 م</w:t>
        </w:r>
      </w:smartTag>
      <w:r>
        <w:rPr>
          <w:rFonts w:cs="Simplified Arabic"/>
          <w:sz w:val="28"/>
          <w:szCs w:val="28"/>
          <w:rtl/>
          <w:lang w:bidi="ar-EG"/>
        </w:rPr>
        <w:t>.</w:t>
      </w:r>
    </w:p>
    <w:p w14:paraId="223DA291"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ترتيب المدارك وتقريب المسالك، القاضي عياض.</w:t>
      </w:r>
    </w:p>
    <w:p w14:paraId="31925EEE"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تيسير التحرير، محمد أمين المعروف بأمير بادشاه، دار الفكر.</w:t>
      </w:r>
    </w:p>
    <w:p w14:paraId="5750AA86"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تيسير الفقه للمسلم المعاصر في ضوء القرآن والسنة، يوسف القرضاوي، مؤسسة الرسالة، الطبعة الأولى، 1421 هـ، </w:t>
      </w:r>
      <w:smartTag w:uri="urn:schemas-microsoft-com:office:smarttags" w:element="metricconverter">
        <w:smartTagPr>
          <w:attr w:name="ProductID" w:val="2000 م"/>
        </w:smartTagPr>
        <w:r>
          <w:rPr>
            <w:rFonts w:cs="Simplified Arabic"/>
            <w:sz w:val="28"/>
            <w:szCs w:val="28"/>
            <w:rtl/>
            <w:lang w:bidi="ar-EG"/>
          </w:rPr>
          <w:t>2000 م</w:t>
        </w:r>
      </w:smartTag>
      <w:r>
        <w:rPr>
          <w:rFonts w:cs="Simplified Arabic"/>
          <w:sz w:val="28"/>
          <w:szCs w:val="28"/>
          <w:rtl/>
          <w:lang w:bidi="ar-EG"/>
        </w:rPr>
        <w:t>.</w:t>
      </w:r>
    </w:p>
    <w:p w14:paraId="4CAABD42"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تيسير الكريم الرحمن في تفسير كلام المنان، عبد الرحمن بن ناصر السعدي، الطبعة الأولى، 1420 هـ، </w:t>
      </w:r>
      <w:smartTag w:uri="urn:schemas-microsoft-com:office:smarttags" w:element="metricconverter">
        <w:smartTagPr>
          <w:attr w:name="ProductID" w:val="2000 م"/>
        </w:smartTagPr>
        <w:r>
          <w:rPr>
            <w:rFonts w:cs="Simplified Arabic"/>
            <w:sz w:val="28"/>
            <w:szCs w:val="28"/>
            <w:rtl/>
            <w:lang w:bidi="ar-EG"/>
          </w:rPr>
          <w:t>2000 م</w:t>
        </w:r>
      </w:smartTag>
      <w:r>
        <w:rPr>
          <w:rFonts w:cs="Simplified Arabic"/>
          <w:sz w:val="28"/>
          <w:szCs w:val="28"/>
          <w:rtl/>
          <w:lang w:bidi="ar-EG"/>
        </w:rPr>
        <w:t>.</w:t>
      </w:r>
    </w:p>
    <w:p w14:paraId="4D2B5A01"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الجامع لأحكام القرآن، أبو عبد الله محمد بن أحمد القرطبي، دار الحديث، </w:t>
      </w:r>
      <w:smartTag w:uri="urn:schemas-microsoft-com:office:smarttags" w:element="metricconverter">
        <w:smartTagPr>
          <w:attr w:name="ProductID" w:val="2002 م"/>
        </w:smartTagPr>
        <w:r>
          <w:rPr>
            <w:rFonts w:cs="Simplified Arabic"/>
            <w:sz w:val="28"/>
            <w:szCs w:val="28"/>
            <w:rtl/>
            <w:lang w:bidi="ar-EG"/>
          </w:rPr>
          <w:t>2002 م</w:t>
        </w:r>
      </w:smartTag>
      <w:r>
        <w:rPr>
          <w:rFonts w:cs="Simplified Arabic"/>
          <w:sz w:val="28"/>
          <w:szCs w:val="28"/>
          <w:rtl/>
          <w:lang w:bidi="ar-EG"/>
        </w:rPr>
        <w:t>.</w:t>
      </w:r>
    </w:p>
    <w:p w14:paraId="1328A7B7"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الحلال والحرام في الإسلام، يوسف القرضاوي، مكتبة وهبة، الطبعة الثالثة والعشرين، </w:t>
      </w:r>
      <w:smartTag w:uri="urn:schemas-microsoft-com:office:smarttags" w:element="metricconverter">
        <w:smartTagPr>
          <w:attr w:name="ProductID" w:val="1999 م"/>
        </w:smartTagPr>
        <w:r>
          <w:rPr>
            <w:rFonts w:cs="Simplified Arabic"/>
            <w:sz w:val="28"/>
            <w:szCs w:val="28"/>
            <w:rtl/>
            <w:lang w:bidi="ar-EG"/>
          </w:rPr>
          <w:t>1999 م</w:t>
        </w:r>
      </w:smartTag>
      <w:r>
        <w:rPr>
          <w:rFonts w:cs="Simplified Arabic"/>
          <w:sz w:val="28"/>
          <w:szCs w:val="28"/>
          <w:rtl/>
          <w:lang w:bidi="ar-EG"/>
        </w:rPr>
        <w:t>.</w:t>
      </w:r>
    </w:p>
    <w:p w14:paraId="19B6D8AC"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دراسة في فقه مقاصد الشريعة بين المقاصد الكلية والنصوص الجزئية، يوسف القرضاوي، دار الشروق، الطبعة الثانية، </w:t>
      </w:r>
      <w:smartTag w:uri="urn:schemas-microsoft-com:office:smarttags" w:element="metricconverter">
        <w:smartTagPr>
          <w:attr w:name="ProductID" w:val="2007 م"/>
        </w:smartTagPr>
        <w:r>
          <w:rPr>
            <w:rFonts w:cs="Simplified Arabic"/>
            <w:sz w:val="28"/>
            <w:szCs w:val="28"/>
            <w:rtl/>
            <w:lang w:bidi="ar-EG"/>
          </w:rPr>
          <w:t>2007 م</w:t>
        </w:r>
      </w:smartTag>
      <w:r>
        <w:rPr>
          <w:rFonts w:cs="Simplified Arabic"/>
          <w:sz w:val="28"/>
          <w:szCs w:val="28"/>
          <w:rtl/>
          <w:lang w:bidi="ar-EG"/>
        </w:rPr>
        <w:t>.</w:t>
      </w:r>
    </w:p>
    <w:p w14:paraId="16A2F303"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روضة الطالبين وعمدة المفتين: أبو زكريا يحيى بن شرف النووي، المكتب الإسلامي، بيروت، 1405 هـ.</w:t>
      </w:r>
    </w:p>
    <w:p w14:paraId="04517A3C"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سنن الترمذي، محمد بن عيسى بن سورة الترمذي، ت 279 هـ، مكتبة المعارف الرياض، الطبعة الأولى، حكم على أحاديثه وآثاره محمد ناصر الدين الألباني، واعتنى به مشهور حسن آل سلمان.</w:t>
      </w:r>
    </w:p>
    <w:p w14:paraId="44CAEF7E"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سير أعلام النبلاء: شمس الدين محمد بن أحمد بن عثمان الذهبي، مؤسسة الرسالة، بيروت، الطبعة التاسعة 1413 هـ، 1993 م، تحقيق شعيب الأرناؤوط.</w:t>
      </w:r>
    </w:p>
    <w:p w14:paraId="3852883F"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شرح الأربعين النووية، محيي الدين النووي، وابن دقيق العيد وابن عثيمين، مكتبة أولاد الشيخ للتراث، 2003، اعتنى به محمد الزيني.</w:t>
      </w:r>
    </w:p>
    <w:p w14:paraId="514199B3"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شرح فتح القدير: كمال الدين محمد بن عبد الواحد السيواسي، دار الفكر، بيروت.</w:t>
      </w:r>
    </w:p>
    <w:p w14:paraId="5CB24670"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شرح القواعد الفقهية، أحمد بن محمد الزرقا، دار القلم، الطبعة الخامسة، 1419 هـ، </w:t>
      </w:r>
      <w:smartTag w:uri="urn:schemas-microsoft-com:office:smarttags" w:element="metricconverter">
        <w:smartTagPr>
          <w:attr w:name="ProductID" w:val="1998 م"/>
        </w:smartTagPr>
        <w:r>
          <w:rPr>
            <w:rFonts w:cs="Simplified Arabic"/>
            <w:sz w:val="28"/>
            <w:szCs w:val="28"/>
            <w:rtl/>
            <w:lang w:bidi="ar-EG"/>
          </w:rPr>
          <w:t>1998 م</w:t>
        </w:r>
      </w:smartTag>
      <w:r>
        <w:rPr>
          <w:rFonts w:cs="Simplified Arabic"/>
          <w:sz w:val="28"/>
          <w:szCs w:val="28"/>
          <w:rtl/>
          <w:lang w:bidi="ar-EG"/>
        </w:rPr>
        <w:t>.</w:t>
      </w:r>
    </w:p>
    <w:p w14:paraId="3E450B6F"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الشرح الكبير: عبد الرحمن بن قدامة، دار الكتاب العربي.</w:t>
      </w:r>
    </w:p>
    <w:p w14:paraId="79D46581"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شرح المنهج المنتخب إلى قواعد المذهب، المنجور أحمد بن علي المنجور، ت 995 هـ، دار عبد الله الشنقيطي، تحقيق محمد الشيخ محمد الأمين.</w:t>
      </w:r>
    </w:p>
    <w:p w14:paraId="6447114E"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الشرح الممتع على زاد المستقنع، محمد بن صالح العثيمين، دار ابن الجوزي، الطبعة الأولى، 1428 هـ.</w:t>
      </w:r>
    </w:p>
    <w:p w14:paraId="156FB887"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شرح صحيح البخاري: أبو الحسين علي بن خلف ابن بطال، مكتبة الرشد، الطبعة الثانية، </w:t>
      </w:r>
      <w:smartTag w:uri="urn:schemas-microsoft-com:office:smarttags" w:element="metricconverter">
        <w:smartTagPr>
          <w:attr w:name="ProductID" w:val="2003 م"/>
        </w:smartTagPr>
        <w:r>
          <w:rPr>
            <w:rFonts w:cs="Simplified Arabic"/>
            <w:sz w:val="28"/>
            <w:szCs w:val="28"/>
            <w:rtl/>
            <w:lang w:bidi="ar-EG"/>
          </w:rPr>
          <w:t>2003 م</w:t>
        </w:r>
      </w:smartTag>
      <w:r>
        <w:rPr>
          <w:rFonts w:cs="Simplified Arabic"/>
          <w:sz w:val="28"/>
          <w:szCs w:val="28"/>
          <w:rtl/>
          <w:lang w:bidi="ar-EG"/>
        </w:rPr>
        <w:t>.</w:t>
      </w:r>
    </w:p>
    <w:p w14:paraId="7A06C8B0"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شعب الإيمان، أبو بكر أحمد بن الحسين البيهقي، دار الكتب العلمية، الطبعة الأولى، تحقيق محمد زغلول.</w:t>
      </w:r>
    </w:p>
    <w:p w14:paraId="714E0A3C"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الصحوة الإسلامية بين الاختلاف المشروع والتفرق المذموم، يوسف القرضاوي، مؤسسة الرسالة، بيروت، الطبعة الرابعة، </w:t>
      </w:r>
      <w:smartTag w:uri="urn:schemas-microsoft-com:office:smarttags" w:element="metricconverter">
        <w:smartTagPr>
          <w:attr w:name="ProductID" w:val="1995 م"/>
        </w:smartTagPr>
        <w:r>
          <w:rPr>
            <w:rFonts w:cs="Simplified Arabic"/>
            <w:sz w:val="28"/>
            <w:szCs w:val="28"/>
            <w:rtl/>
            <w:lang w:bidi="ar-EG"/>
          </w:rPr>
          <w:t>1995 م</w:t>
        </w:r>
      </w:smartTag>
      <w:r>
        <w:rPr>
          <w:rFonts w:cs="Simplified Arabic"/>
          <w:sz w:val="28"/>
          <w:szCs w:val="28"/>
          <w:rtl/>
          <w:lang w:bidi="ar-EG"/>
        </w:rPr>
        <w:t>.</w:t>
      </w:r>
    </w:p>
    <w:p w14:paraId="59EB9B34"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صحيح البخاري، محمد بن إسماعيل البخاري، دار طوق النجاة، الطبعة الأولى، 1422 هـ.</w:t>
      </w:r>
    </w:p>
    <w:p w14:paraId="3EADFA06"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صحيح مسلم، مسلم بن الحجاج النيسابوري، حققه محمد فؤاد عبد الباقي.</w:t>
      </w:r>
    </w:p>
    <w:p w14:paraId="335D93BE"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العبادة في الإسلام، يوسف القرضاوي، مؤسسة الرسالة، الطبعة الثانية، 1422 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27F9B884"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غير المسلمين في المجتمع المسلم، يوسف القرضاوي، مؤسسة الرسالة، الطبعة السادسة، 1415هـ، </w:t>
      </w:r>
      <w:smartTag w:uri="urn:schemas-microsoft-com:office:smarttags" w:element="metricconverter">
        <w:smartTagPr>
          <w:attr w:name="ProductID" w:val="1994 م"/>
        </w:smartTagPr>
        <w:r>
          <w:rPr>
            <w:rFonts w:cs="Simplified Arabic"/>
            <w:sz w:val="28"/>
            <w:szCs w:val="28"/>
            <w:rtl/>
            <w:lang w:bidi="ar-EG"/>
          </w:rPr>
          <w:t>1994 م</w:t>
        </w:r>
      </w:smartTag>
      <w:r>
        <w:rPr>
          <w:rFonts w:cs="Simplified Arabic"/>
          <w:sz w:val="28"/>
          <w:szCs w:val="28"/>
          <w:rtl/>
          <w:lang w:bidi="ar-EG"/>
        </w:rPr>
        <w:t>.</w:t>
      </w:r>
    </w:p>
    <w:p w14:paraId="32286749"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فتاوى معاصرة، يوسف القرضاوي، دار القلم، الطبعة الثامنة، 1420 هـ، </w:t>
      </w:r>
      <w:smartTag w:uri="urn:schemas-microsoft-com:office:smarttags" w:element="metricconverter">
        <w:smartTagPr>
          <w:attr w:name="ProductID" w:val="2000 م"/>
        </w:smartTagPr>
        <w:r>
          <w:rPr>
            <w:rFonts w:cs="Simplified Arabic"/>
            <w:sz w:val="28"/>
            <w:szCs w:val="28"/>
            <w:rtl/>
            <w:lang w:bidi="ar-EG"/>
          </w:rPr>
          <w:t>2000 م</w:t>
        </w:r>
      </w:smartTag>
      <w:r>
        <w:rPr>
          <w:rFonts w:cs="Simplified Arabic"/>
          <w:sz w:val="28"/>
          <w:szCs w:val="28"/>
          <w:rtl/>
          <w:lang w:bidi="ar-EG"/>
        </w:rPr>
        <w:t>.</w:t>
      </w:r>
    </w:p>
    <w:p w14:paraId="530F325C"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فتح الباري شرح صحيح البخاري، أحمد بن علي بن حجر العسقلاني، دار المعرفة، 1379هـ.</w:t>
      </w:r>
    </w:p>
    <w:p w14:paraId="090BE145"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الفتوى بين الانضباط والتسيب، يوسف القرضاوي، دار الصحوة، الطبعة الثانية، </w:t>
      </w:r>
      <w:smartTag w:uri="urn:schemas-microsoft-com:office:smarttags" w:element="metricconverter">
        <w:smartTagPr>
          <w:attr w:name="ProductID" w:val="1994 م"/>
        </w:smartTagPr>
        <w:r>
          <w:rPr>
            <w:rFonts w:cs="Simplified Arabic"/>
            <w:sz w:val="28"/>
            <w:szCs w:val="28"/>
            <w:rtl/>
            <w:lang w:bidi="ar-EG"/>
          </w:rPr>
          <w:t>1994 م</w:t>
        </w:r>
      </w:smartTag>
      <w:r>
        <w:rPr>
          <w:rFonts w:cs="Simplified Arabic"/>
          <w:sz w:val="28"/>
          <w:szCs w:val="28"/>
          <w:rtl/>
          <w:lang w:bidi="ar-EG"/>
        </w:rPr>
        <w:t>.</w:t>
      </w:r>
    </w:p>
    <w:p w14:paraId="27CDD27C"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الفروق: أبو العباس أحمد بن إدريس الصنهاجي القرافي، دار الكتب العلمية، 1418 هـ.</w:t>
      </w:r>
    </w:p>
    <w:p w14:paraId="1E109E4A"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فقه الزكاة، يوسف القرضاوي، مؤسسة الرسالة، الطبعة السابعة، 2001م.</w:t>
      </w:r>
    </w:p>
    <w:p w14:paraId="7E953C0B" w14:textId="77777777" w:rsidR="00906829" w:rsidRDefault="00906829" w:rsidP="00DB40CB">
      <w:pPr>
        <w:numPr>
          <w:ilvl w:val="0"/>
          <w:numId w:val="51"/>
        </w:numPr>
        <w:spacing w:after="0" w:line="240" w:lineRule="auto"/>
        <w:ind w:left="536" w:hanging="469"/>
        <w:jc w:val="lowKashida"/>
        <w:rPr>
          <w:rFonts w:cs="Simplified Arabic"/>
          <w:sz w:val="28"/>
          <w:szCs w:val="28"/>
          <w:rtl/>
          <w:lang w:bidi="ar-EG"/>
        </w:rPr>
      </w:pPr>
      <w:r>
        <w:rPr>
          <w:rFonts w:cs="Simplified Arabic"/>
          <w:sz w:val="28"/>
          <w:szCs w:val="28"/>
          <w:rtl/>
          <w:lang w:bidi="ar-EG"/>
        </w:rPr>
        <w:t>فقه الطهارة، يوسف القرضاوي، مكتبة وهبة، الطبعة الرابعة، 1418هـ، 2008م.</w:t>
      </w:r>
    </w:p>
    <w:p w14:paraId="3E2D76EB"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في فقه الأقليات المسلمة حياة المسلمين وسط المجتمعات الأخرى، يوسف القرضاوي، دار الشروق، الطبعة الأولى، 1422 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7137F833"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في فقه الأولويات دراسة جديدة في ضوء القرآن والسنة، يوسف القرضاوي، مؤسسة الرسالة، الطبعة الأولى، 1420 هـ، </w:t>
      </w:r>
      <w:smartTag w:uri="urn:schemas-microsoft-com:office:smarttags" w:element="metricconverter">
        <w:smartTagPr>
          <w:attr w:name="ProductID" w:val="1999 م"/>
        </w:smartTagPr>
        <w:r>
          <w:rPr>
            <w:rFonts w:cs="Simplified Arabic"/>
            <w:sz w:val="28"/>
            <w:szCs w:val="28"/>
            <w:rtl/>
            <w:lang w:bidi="ar-EG"/>
          </w:rPr>
          <w:t>1999 م</w:t>
        </w:r>
      </w:smartTag>
      <w:r>
        <w:rPr>
          <w:rFonts w:cs="Simplified Arabic"/>
          <w:sz w:val="28"/>
          <w:szCs w:val="28"/>
          <w:rtl/>
          <w:lang w:bidi="ar-EG"/>
        </w:rPr>
        <w:t>.</w:t>
      </w:r>
    </w:p>
    <w:p w14:paraId="0B39ACC6"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القاموس المحيط، مجد الدين محمد بن يعقوب الفيروزأبادي، دار الفكر، 1415 هـ، بيروت، ضبط وتوثيق يوسف البقاعي.</w:t>
      </w:r>
    </w:p>
    <w:p w14:paraId="3EA5DF4D"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قواعد الأحكام في مصالح الأنام: أبو محمد عز الدين عبد العزيز بن عبد السلام بن أبي القاسم بن الحسن السلمي، الملقب بسلطان العلماء، دار المعارف، بيروت، لبنان، تحقيق محمود الشنقيطي.</w:t>
      </w:r>
    </w:p>
    <w:p w14:paraId="7C746FBA"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القواعد الفقهية الكبرى وما تفرع عنها، صالح بن غانم السدلان، دار السنة، الطبعة الثانية، 1420 هـ، </w:t>
      </w:r>
      <w:smartTag w:uri="urn:schemas-microsoft-com:office:smarttags" w:element="metricconverter">
        <w:smartTagPr>
          <w:attr w:name="ProductID" w:val="1999 م"/>
        </w:smartTagPr>
        <w:r>
          <w:rPr>
            <w:rFonts w:cs="Simplified Arabic"/>
            <w:sz w:val="28"/>
            <w:szCs w:val="28"/>
            <w:rtl/>
            <w:lang w:bidi="ar-EG"/>
          </w:rPr>
          <w:t>1999 م</w:t>
        </w:r>
      </w:smartTag>
      <w:r>
        <w:rPr>
          <w:rFonts w:cs="Simplified Arabic"/>
          <w:sz w:val="28"/>
          <w:szCs w:val="28"/>
          <w:rtl/>
          <w:lang w:bidi="ar-EG"/>
        </w:rPr>
        <w:t>.</w:t>
      </w:r>
    </w:p>
    <w:p w14:paraId="19EF1BD9"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كلمات في الوسطية ومعالمها، يوسف القرضاوي، دار الشروق، الطبعة الأولى، </w:t>
      </w:r>
      <w:smartTag w:uri="urn:schemas-microsoft-com:office:smarttags" w:element="metricconverter">
        <w:smartTagPr>
          <w:attr w:name="ProductID" w:val="2008 م"/>
        </w:smartTagPr>
        <w:r>
          <w:rPr>
            <w:rFonts w:cs="Simplified Arabic"/>
            <w:sz w:val="28"/>
            <w:szCs w:val="28"/>
            <w:rtl/>
            <w:lang w:bidi="ar-EG"/>
          </w:rPr>
          <w:t>2008 م</w:t>
        </w:r>
      </w:smartTag>
      <w:r>
        <w:rPr>
          <w:rFonts w:cs="Simplified Arabic"/>
          <w:sz w:val="28"/>
          <w:szCs w:val="28"/>
          <w:rtl/>
          <w:lang w:bidi="ar-EG"/>
        </w:rPr>
        <w:t>.</w:t>
      </w:r>
    </w:p>
    <w:p w14:paraId="050C0F41"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كيف نتعامل مع التراث والتمذهب والاختلاف، يوسف القرضاوي، مكتبة وهبة، الطبعة الأولى، 1422 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3AB1E5AA"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 xml:space="preserve">كيف نتعامل مع السنة النبوية، يوسف القرضاوي، مكتبة المؤيد:السعودية الطبعة الثالثة 1411هـ، </w:t>
      </w:r>
      <w:smartTag w:uri="urn:schemas-microsoft-com:office:smarttags" w:element="metricconverter">
        <w:smartTagPr>
          <w:attr w:name="ProductID" w:val="1991 م"/>
        </w:smartTagPr>
        <w:r>
          <w:rPr>
            <w:rFonts w:cs="Simplified Arabic"/>
            <w:sz w:val="28"/>
            <w:szCs w:val="28"/>
            <w:rtl/>
            <w:lang w:bidi="ar-EG"/>
          </w:rPr>
          <w:t>1991 م</w:t>
        </w:r>
      </w:smartTag>
      <w:r>
        <w:rPr>
          <w:rFonts w:cs="Simplified Arabic"/>
          <w:sz w:val="28"/>
          <w:szCs w:val="28"/>
          <w:rtl/>
          <w:lang w:bidi="ar-EG"/>
        </w:rPr>
        <w:t>.</w:t>
      </w:r>
    </w:p>
    <w:p w14:paraId="55C4754F"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لسان العرب، محمد بن مكرم ابن منظور، دار إحياء التراث العربي، الطبعة الثالثة، تحقيق أمين عبد الوهاب، ومحمد العبيدي.</w:t>
      </w:r>
    </w:p>
    <w:p w14:paraId="6CD54DA2"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لقاءات وحوارات حول قضايا الإسلام والعصر، يوسف القرضاوي، مكتبة وهبة، الطبعة الأولى، 1422 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4E103C4F"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مائة سؤال عن الحج والعمرة، يوسف القرضاوي، مكتبة وهبة، الطبعة الأولى، </w:t>
      </w:r>
      <w:smartTag w:uri="urn:schemas-microsoft-com:office:smarttags" w:element="metricconverter">
        <w:smartTagPr>
          <w:attr w:name="ProductID" w:val="2004 م"/>
        </w:smartTagPr>
        <w:r>
          <w:rPr>
            <w:rFonts w:cs="Simplified Arabic"/>
            <w:sz w:val="28"/>
            <w:szCs w:val="28"/>
            <w:rtl/>
            <w:lang w:bidi="ar-EG"/>
          </w:rPr>
          <w:t>2004 م</w:t>
        </w:r>
      </w:smartTag>
      <w:r>
        <w:rPr>
          <w:rFonts w:cs="Simplified Arabic"/>
          <w:sz w:val="28"/>
          <w:szCs w:val="28"/>
          <w:rtl/>
          <w:lang w:bidi="ar-EG"/>
        </w:rPr>
        <w:t>.</w:t>
      </w:r>
    </w:p>
    <w:p w14:paraId="5FE6714C"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مدخل لدراسة الشريعة الإسلامية، يوسف القرضاوي، مؤسسة الرسالة، الطبعة الثانية، 1417هـ، </w:t>
      </w:r>
      <w:smartTag w:uri="urn:schemas-microsoft-com:office:smarttags" w:element="metricconverter">
        <w:smartTagPr>
          <w:attr w:name="ProductID" w:val="1997 م"/>
        </w:smartTagPr>
        <w:r>
          <w:rPr>
            <w:rFonts w:cs="Simplified Arabic"/>
            <w:sz w:val="28"/>
            <w:szCs w:val="28"/>
            <w:rtl/>
            <w:lang w:bidi="ar-EG"/>
          </w:rPr>
          <w:t>1997 م</w:t>
        </w:r>
      </w:smartTag>
      <w:r>
        <w:rPr>
          <w:rFonts w:cs="Simplified Arabic"/>
          <w:sz w:val="28"/>
          <w:szCs w:val="28"/>
          <w:rtl/>
          <w:lang w:bidi="ar-EG"/>
        </w:rPr>
        <w:t>.</w:t>
      </w:r>
    </w:p>
    <w:p w14:paraId="26955F35"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المدونة: الإمام مالك بن أنس الأصبحي، دار الكتب العلمية، بيروت، تحقيق زكريا عميرات.</w:t>
      </w:r>
    </w:p>
    <w:p w14:paraId="4B722BA0"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المستدرك على الصحيحين، أبو عبد الله محمد بن عبد الله الحاكم النيسابوري، دار الكتب العلمية، الطبعة الأولى، 1411 هـ، 1990 م، تحقيق مصطفى عبد القادر عطا؛ وعليه تعليقات الذهبي.</w:t>
      </w:r>
    </w:p>
    <w:p w14:paraId="76007BE1"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مسند أحمد، أحمد بن حنبل، مؤسسة الرسالة، 1420 هـ، 1999 م، تحقيق شعيب الأرنؤوط.</w:t>
      </w:r>
    </w:p>
    <w:p w14:paraId="0B9D5004"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مصنف ابن أبي شيبة: أبو بكر عبد الله بن محمد بن أبي شيبة، الدار السلفية الهندية، تحقيق محمد عوامة.</w:t>
      </w:r>
    </w:p>
    <w:p w14:paraId="2D1364DF"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المغني شرح الخرقي: عبد الله بن أحمد بن قدامة المقدسي أبو محمد، دار الفكر، بيروت، الطبعة الأولى، 1405 هـ.</w:t>
      </w:r>
    </w:p>
    <w:p w14:paraId="5C119A6C"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مقاصد السكوت التشريعي، محمد سليم العوا، مؤسسة الفرقان، الطبعة الأولى، </w:t>
      </w:r>
      <w:smartTag w:uri="urn:schemas-microsoft-com:office:smarttags" w:element="metricconverter">
        <w:smartTagPr>
          <w:attr w:name="ProductID" w:val="2008 م"/>
        </w:smartTagPr>
        <w:r>
          <w:rPr>
            <w:rFonts w:cs="Simplified Arabic"/>
            <w:sz w:val="28"/>
            <w:szCs w:val="28"/>
            <w:rtl/>
            <w:lang w:bidi="ar-EG"/>
          </w:rPr>
          <w:t>2008 م</w:t>
        </w:r>
      </w:smartTag>
      <w:r>
        <w:rPr>
          <w:rFonts w:cs="Simplified Arabic"/>
          <w:sz w:val="28"/>
          <w:szCs w:val="28"/>
          <w:rtl/>
          <w:lang w:bidi="ar-EG"/>
        </w:rPr>
        <w:t>.</w:t>
      </w:r>
    </w:p>
    <w:p w14:paraId="2A5E1227"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ملامح المجتمع المسلم الذي ننشده، يوسف القرضاوي، مؤسسة الرسالة، الطبعة الأولى، 1422هـ،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75EB31BD"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 xml:space="preserve">من فقه الدولة في الإسلام، يوسف القرضاوي، دار الشروق، الطبعة الثالثة،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5AE01C1D"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منح الجليل شرح مختصر خليل: محمد عليش، دار الفكر، 1409 هـ.</w:t>
      </w:r>
    </w:p>
    <w:p w14:paraId="62A3797F" w14:textId="77777777" w:rsidR="00906829" w:rsidRDefault="00906829" w:rsidP="00DB40CB">
      <w:pPr>
        <w:numPr>
          <w:ilvl w:val="0"/>
          <w:numId w:val="51"/>
        </w:numPr>
        <w:spacing w:after="0" w:line="240" w:lineRule="auto"/>
        <w:ind w:left="536" w:hanging="469"/>
        <w:jc w:val="lowKashida"/>
        <w:rPr>
          <w:rFonts w:cs="Simplified Arabic"/>
          <w:sz w:val="28"/>
          <w:szCs w:val="28"/>
          <w:rtl/>
          <w:lang w:bidi="ar-EG"/>
        </w:rPr>
      </w:pPr>
      <w:r>
        <w:rPr>
          <w:rFonts w:cs="Simplified Arabic"/>
          <w:sz w:val="28"/>
          <w:szCs w:val="28"/>
          <w:rtl/>
          <w:lang w:bidi="ar-EG"/>
        </w:rPr>
        <w:t>المنهاج شرح صحيح مسلم بن الحجاج، أبو زكريا يحيى بن شرف النووي، دار إحياء التراث العربي، الطبعة الثانية، 1392 هـ.</w:t>
      </w:r>
    </w:p>
    <w:p w14:paraId="3478EBBB"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المهذب: إبراهيم بن علي بن يوسف الشيرازي أبو إسحاق، بيروت.</w:t>
      </w:r>
    </w:p>
    <w:p w14:paraId="1DF842AC"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الموافقات، أبو إسحاق إبراهيم بن موسى اللخمي الشاطبي، ت 790 هـ، دار ابن عفان، الطبعة الأولى، 1417 هـ، 1997 م، ضبط مشهور حسن آل سلمان.</w:t>
      </w:r>
    </w:p>
    <w:p w14:paraId="58227CE0"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موجبات تغير الفتوى في عصرنا، يوسف القرضاوي، دار الشروق، الطبعة الأولى، </w:t>
      </w:r>
      <w:smartTag w:uri="urn:schemas-microsoft-com:office:smarttags" w:element="metricconverter">
        <w:smartTagPr>
          <w:attr w:name="ProductID" w:val="2008 م"/>
        </w:smartTagPr>
        <w:r>
          <w:rPr>
            <w:rFonts w:cs="Simplified Arabic"/>
            <w:sz w:val="28"/>
            <w:szCs w:val="28"/>
            <w:rtl/>
            <w:lang w:bidi="ar-EG"/>
          </w:rPr>
          <w:t>2008 م</w:t>
        </w:r>
      </w:smartTag>
      <w:r>
        <w:rPr>
          <w:rFonts w:cs="Simplified Arabic"/>
          <w:sz w:val="28"/>
          <w:szCs w:val="28"/>
          <w:rtl/>
          <w:lang w:bidi="ar-EG"/>
        </w:rPr>
        <w:t>.</w:t>
      </w:r>
    </w:p>
    <w:p w14:paraId="3E1D86A6" w14:textId="77777777" w:rsidR="00906829" w:rsidRDefault="00906829" w:rsidP="00DB40CB">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يوسف القرضاوي كلمات في تكريمه وبحوث في فكره وفقهه، مجموعة من المؤلفين، دار السلام، مصر، الطبعة الأولى، </w:t>
      </w:r>
      <w:smartTag w:uri="urn:schemas-microsoft-com:office:smarttags" w:element="metricconverter">
        <w:smartTagPr>
          <w:attr w:name="ProductID" w:val="2004 م"/>
        </w:smartTagPr>
        <w:r>
          <w:rPr>
            <w:rFonts w:cs="Simplified Arabic"/>
            <w:sz w:val="28"/>
            <w:szCs w:val="28"/>
            <w:rtl/>
            <w:lang w:bidi="ar-EG"/>
          </w:rPr>
          <w:t>2004 م</w:t>
        </w:r>
      </w:smartTag>
      <w:r>
        <w:rPr>
          <w:rFonts w:cs="Simplified Arabic"/>
          <w:sz w:val="28"/>
          <w:szCs w:val="28"/>
          <w:rtl/>
          <w:lang w:bidi="ar-EG"/>
        </w:rPr>
        <w:t>.</w:t>
      </w:r>
    </w:p>
    <w:p w14:paraId="0DC37004" w14:textId="77777777" w:rsidR="00906829" w:rsidRDefault="00906829" w:rsidP="00906829">
      <w:pPr>
        <w:bidi w:val="0"/>
        <w:rPr>
          <w:rFonts w:cs="Simplified Arabic"/>
          <w:sz w:val="28"/>
          <w:szCs w:val="28"/>
          <w:rtl/>
          <w:lang w:bidi="ar-EG"/>
        </w:rPr>
        <w:sectPr w:rsidR="00906829">
          <w:footnotePr>
            <w:numRestart w:val="eachPage"/>
          </w:footnotePr>
          <w:pgSz w:w="9639" w:h="14175"/>
          <w:pgMar w:top="1134" w:right="1134" w:bottom="1134" w:left="1134" w:header="709" w:footer="709" w:gutter="0"/>
          <w:pgNumType w:start="220"/>
          <w:cols w:space="720"/>
          <w:bidi/>
          <w:rtlGutter/>
        </w:sectPr>
      </w:pPr>
    </w:p>
    <w:p w14:paraId="1DACF789" w14:textId="77777777" w:rsidR="00906829" w:rsidRDefault="00906829" w:rsidP="00906829">
      <w:pPr>
        <w:ind w:left="67"/>
        <w:jc w:val="lowKashida"/>
        <w:rPr>
          <w:rFonts w:cs="Simplified Arabic"/>
          <w:sz w:val="28"/>
          <w:szCs w:val="28"/>
          <w:lang w:bidi="ar-EG"/>
        </w:rPr>
      </w:pPr>
    </w:p>
    <w:p w14:paraId="0FA11173" w14:textId="77777777" w:rsidR="00906829" w:rsidRDefault="00906829" w:rsidP="00906829">
      <w:pPr>
        <w:ind w:left="67"/>
        <w:jc w:val="lowKashida"/>
        <w:rPr>
          <w:rFonts w:cs="Simplified Arabic"/>
          <w:sz w:val="28"/>
          <w:szCs w:val="28"/>
          <w:rtl/>
          <w:lang w:bidi="ar-EG"/>
        </w:rPr>
      </w:pPr>
    </w:p>
    <w:p w14:paraId="3127119D" w14:textId="77777777" w:rsidR="00906829" w:rsidRDefault="00906829" w:rsidP="00906829">
      <w:pPr>
        <w:ind w:left="67"/>
        <w:jc w:val="lowKashida"/>
        <w:rPr>
          <w:rFonts w:cs="Simplified Arabic"/>
          <w:sz w:val="28"/>
          <w:szCs w:val="28"/>
          <w:rtl/>
          <w:lang w:bidi="ar-EG"/>
        </w:rPr>
      </w:pPr>
    </w:p>
    <w:p w14:paraId="42DB8DA6" w14:textId="77777777" w:rsidR="00906829" w:rsidRDefault="00906829" w:rsidP="00906829">
      <w:pPr>
        <w:ind w:left="67"/>
        <w:jc w:val="lowKashida"/>
        <w:rPr>
          <w:rFonts w:cs="Simplified Arabic"/>
          <w:sz w:val="28"/>
          <w:szCs w:val="28"/>
          <w:rtl/>
          <w:lang w:bidi="ar-EG"/>
        </w:rPr>
      </w:pPr>
    </w:p>
    <w:p w14:paraId="7BD5FC6E" w14:textId="77777777" w:rsidR="00906829" w:rsidRDefault="00906829" w:rsidP="00906829">
      <w:pPr>
        <w:ind w:left="67"/>
        <w:jc w:val="lowKashida"/>
        <w:rPr>
          <w:rFonts w:cs="Simplified Arabic"/>
          <w:sz w:val="28"/>
          <w:szCs w:val="28"/>
          <w:rtl/>
          <w:lang w:bidi="ar-EG"/>
        </w:rPr>
      </w:pPr>
    </w:p>
    <w:p w14:paraId="5B421413" w14:textId="77777777" w:rsidR="00906829" w:rsidRDefault="00906829" w:rsidP="00906829">
      <w:pPr>
        <w:ind w:left="67"/>
        <w:jc w:val="lowKashida"/>
        <w:rPr>
          <w:rFonts w:cs="Simplified Arabic"/>
          <w:sz w:val="28"/>
          <w:szCs w:val="28"/>
          <w:rtl/>
        </w:rPr>
      </w:pPr>
    </w:p>
    <w:p w14:paraId="11091085" w14:textId="77777777" w:rsidR="00906829" w:rsidRDefault="00906829" w:rsidP="00906829">
      <w:pPr>
        <w:ind w:left="67"/>
        <w:jc w:val="lowKashida"/>
        <w:rPr>
          <w:rFonts w:cs="Simplified Arabic"/>
          <w:sz w:val="28"/>
          <w:szCs w:val="28"/>
          <w:rtl/>
          <w:lang w:bidi="ar-EG"/>
        </w:rPr>
      </w:pPr>
    </w:p>
    <w:p w14:paraId="23CB7C36" w14:textId="77777777" w:rsidR="00906829" w:rsidRDefault="00906829" w:rsidP="00906829">
      <w:pPr>
        <w:ind w:left="67"/>
        <w:jc w:val="center"/>
        <w:rPr>
          <w:rFonts w:cs="Simplified Arabic"/>
          <w:sz w:val="402"/>
          <w:szCs w:val="402"/>
          <w:rtl/>
        </w:rPr>
      </w:pPr>
      <w:r>
        <w:rPr>
          <w:rFonts w:ascii="AGA Arabesque" w:hAnsi="AGA Arabesque" w:cs="Simplified Arabic"/>
          <w:sz w:val="402"/>
          <w:szCs w:val="402"/>
          <w:lang w:bidi="ar-EG"/>
        </w:rPr>
        <w:t>B</w:t>
      </w:r>
    </w:p>
    <w:p w14:paraId="5068D871" w14:textId="02386FE3" w:rsidR="00906829" w:rsidRDefault="00906829" w:rsidP="00906829">
      <w:pPr>
        <w:ind w:left="67"/>
        <w:jc w:val="center"/>
        <w:rPr>
          <w:rFonts w:cs="Simplified Arabic"/>
          <w:sz w:val="402"/>
          <w:szCs w:val="402"/>
          <w:rtl/>
        </w:rPr>
      </w:pPr>
      <w:r>
        <w:rPr>
          <w:rFonts w:cs="Times New Roman"/>
          <w:noProof/>
          <w:sz w:val="24"/>
          <w:szCs w:val="24"/>
          <w:rtl/>
        </w:rPr>
        <w:lastRenderedPageBreak/>
        <w:drawing>
          <wp:anchor distT="0" distB="0" distL="114300" distR="114300" simplePos="0" relativeHeight="251672576" behindDoc="1" locked="0" layoutInCell="1" allowOverlap="1" wp14:anchorId="00A6400F" wp14:editId="7DD2273E">
            <wp:simplePos x="0" y="0"/>
            <wp:positionH relativeFrom="column">
              <wp:align>center</wp:align>
            </wp:positionH>
            <wp:positionV relativeFrom="page">
              <wp:align>center</wp:align>
            </wp:positionV>
            <wp:extent cx="4680585" cy="6833870"/>
            <wp:effectExtent l="0" t="0" r="5715" b="508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585" cy="6833870"/>
                    </a:xfrm>
                    <a:prstGeom prst="rect">
                      <a:avLst/>
                    </a:prstGeom>
                    <a:noFill/>
                  </pic:spPr>
                </pic:pic>
              </a:graphicData>
            </a:graphic>
            <wp14:sizeRelH relativeFrom="page">
              <wp14:pctWidth>0</wp14:pctWidth>
            </wp14:sizeRelH>
            <wp14:sizeRelV relativeFrom="page">
              <wp14:pctHeight>0</wp14:pctHeight>
            </wp14:sizeRelV>
          </wp:anchor>
        </w:drawing>
      </w:r>
    </w:p>
    <w:p w14:paraId="3C37540A" w14:textId="1D0898D5" w:rsidR="00906829" w:rsidRDefault="00906829">
      <w:pPr>
        <w:bidi w:val="0"/>
        <w:rPr>
          <w:rFonts w:ascii="Simplified Arabic" w:hAnsi="Simplified Arabic" w:cs="Simplified Arabic"/>
          <w:sz w:val="28"/>
          <w:szCs w:val="28"/>
          <w:rtl/>
        </w:rPr>
      </w:pPr>
      <w:r>
        <w:rPr>
          <w:rFonts w:ascii="Simplified Arabic" w:hAnsi="Simplified Arabic" w:cs="Simplified Arabic"/>
          <w:sz w:val="28"/>
          <w:szCs w:val="28"/>
          <w:rtl/>
        </w:rPr>
        <w:br w:type="page"/>
      </w:r>
    </w:p>
    <w:p w14:paraId="2199B9D3" w14:textId="5A85CA88" w:rsidR="00F525BD" w:rsidRDefault="00F525BD" w:rsidP="00F525BD">
      <w:pPr>
        <w:jc w:val="center"/>
        <w:rPr>
          <w:rFonts w:cs="AF_Najed"/>
          <w:sz w:val="44"/>
          <w:szCs w:val="44"/>
        </w:rPr>
      </w:pPr>
      <w:r>
        <w:rPr>
          <w:noProof/>
        </w:rPr>
        <w:lastRenderedPageBreak/>
        <w:drawing>
          <wp:anchor distT="0" distB="0" distL="114300" distR="114300" simplePos="0" relativeHeight="251686912" behindDoc="1" locked="0" layoutInCell="1" allowOverlap="1" wp14:anchorId="220ABEE5" wp14:editId="7FAAE7A6">
            <wp:simplePos x="0" y="0"/>
            <wp:positionH relativeFrom="column">
              <wp:align>center</wp:align>
            </wp:positionH>
            <wp:positionV relativeFrom="page">
              <wp:align>center</wp:align>
            </wp:positionV>
            <wp:extent cx="4680585" cy="6886575"/>
            <wp:effectExtent l="0" t="0" r="5715" b="9525"/>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585" cy="6886575"/>
                    </a:xfrm>
                    <a:prstGeom prst="rect">
                      <a:avLst/>
                    </a:prstGeom>
                    <a:noFill/>
                  </pic:spPr>
                </pic:pic>
              </a:graphicData>
            </a:graphic>
            <wp14:sizeRelH relativeFrom="page">
              <wp14:pctWidth>0</wp14:pctWidth>
            </wp14:sizeRelH>
            <wp14:sizeRelV relativeFrom="page">
              <wp14:pctHeight>0</wp14:pctHeight>
            </wp14:sizeRelV>
          </wp:anchor>
        </w:drawing>
      </w:r>
    </w:p>
    <w:p w14:paraId="217AA840" w14:textId="77777777" w:rsidR="00F525BD" w:rsidRDefault="00F525BD" w:rsidP="00F525BD">
      <w:pPr>
        <w:bidi w:val="0"/>
        <w:rPr>
          <w:rFonts w:cs="AF_Najed"/>
          <w:sz w:val="44"/>
          <w:szCs w:val="44"/>
          <w:rtl/>
        </w:rPr>
        <w:sectPr w:rsidR="00F525BD">
          <w:footnotePr>
            <w:numRestart w:val="eachPage"/>
          </w:footnotePr>
          <w:pgSz w:w="9639" w:h="14175"/>
          <w:pgMar w:top="1134" w:right="1134" w:bottom="1134" w:left="1134" w:header="709" w:footer="709" w:gutter="0"/>
          <w:cols w:space="720"/>
          <w:bidi/>
          <w:rtlGutter/>
        </w:sectPr>
      </w:pPr>
    </w:p>
    <w:p w14:paraId="7995557F" w14:textId="77777777" w:rsidR="00F525BD" w:rsidRDefault="00F525BD" w:rsidP="00F525BD">
      <w:pPr>
        <w:jc w:val="center"/>
        <w:rPr>
          <w:rFonts w:cs="AF_Najed" w:hint="cs"/>
          <w:sz w:val="44"/>
          <w:szCs w:val="44"/>
          <w:rtl/>
        </w:rPr>
      </w:pPr>
    </w:p>
    <w:p w14:paraId="70FDD674" w14:textId="77777777" w:rsidR="00F525BD" w:rsidRDefault="00F525BD" w:rsidP="00F525BD">
      <w:pPr>
        <w:jc w:val="center"/>
        <w:rPr>
          <w:rFonts w:cs="AF_Najed" w:hint="cs"/>
          <w:sz w:val="44"/>
          <w:szCs w:val="44"/>
          <w:rtl/>
        </w:rPr>
      </w:pPr>
    </w:p>
    <w:p w14:paraId="551920F1" w14:textId="77777777" w:rsidR="00F525BD" w:rsidRDefault="00F525BD" w:rsidP="00F525BD">
      <w:pPr>
        <w:jc w:val="center"/>
        <w:rPr>
          <w:rFonts w:cs="AF_Najed" w:hint="cs"/>
          <w:sz w:val="44"/>
          <w:szCs w:val="44"/>
          <w:rtl/>
        </w:rPr>
      </w:pPr>
    </w:p>
    <w:p w14:paraId="4011A0AE" w14:textId="77777777" w:rsidR="00F525BD" w:rsidRDefault="00F525BD" w:rsidP="00F525BD">
      <w:pPr>
        <w:jc w:val="center"/>
        <w:rPr>
          <w:rFonts w:cs="AF_Najed" w:hint="cs"/>
          <w:sz w:val="44"/>
          <w:szCs w:val="44"/>
          <w:rtl/>
        </w:rPr>
      </w:pPr>
    </w:p>
    <w:p w14:paraId="7F4E18F6" w14:textId="77777777" w:rsidR="00F525BD" w:rsidRDefault="00F525BD" w:rsidP="00F525BD">
      <w:pPr>
        <w:jc w:val="center"/>
        <w:rPr>
          <w:rFonts w:cs="AF_Najed" w:hint="cs"/>
          <w:sz w:val="44"/>
          <w:szCs w:val="44"/>
          <w:rtl/>
        </w:rPr>
      </w:pPr>
    </w:p>
    <w:p w14:paraId="722088D4" w14:textId="77777777" w:rsidR="00F525BD" w:rsidRDefault="00F525BD" w:rsidP="00F525BD">
      <w:pPr>
        <w:jc w:val="center"/>
        <w:rPr>
          <w:rFonts w:cs="AF_Najed" w:hint="cs"/>
          <w:sz w:val="44"/>
          <w:szCs w:val="44"/>
          <w:rtl/>
        </w:rPr>
      </w:pPr>
    </w:p>
    <w:p w14:paraId="652E29C5" w14:textId="77777777" w:rsidR="00F525BD" w:rsidRDefault="00F525BD" w:rsidP="00F525BD">
      <w:pPr>
        <w:jc w:val="center"/>
        <w:rPr>
          <w:rFonts w:cs="AF_Najed" w:hint="cs"/>
          <w:sz w:val="44"/>
          <w:szCs w:val="44"/>
          <w:rtl/>
        </w:rPr>
      </w:pPr>
    </w:p>
    <w:p w14:paraId="3705550A" w14:textId="77777777" w:rsidR="00F525BD" w:rsidRDefault="00F525BD" w:rsidP="00F525BD">
      <w:pPr>
        <w:jc w:val="center"/>
        <w:rPr>
          <w:rFonts w:cs="AF_Najed" w:hint="cs"/>
          <w:sz w:val="44"/>
          <w:szCs w:val="44"/>
          <w:rtl/>
        </w:rPr>
      </w:pPr>
    </w:p>
    <w:p w14:paraId="629C3EBE" w14:textId="77777777" w:rsidR="00F525BD" w:rsidRDefault="00F525BD" w:rsidP="00F525BD">
      <w:pPr>
        <w:jc w:val="center"/>
        <w:rPr>
          <w:rFonts w:cs="AF_Najed" w:hint="cs"/>
          <w:sz w:val="44"/>
          <w:szCs w:val="44"/>
          <w:rtl/>
        </w:rPr>
      </w:pPr>
    </w:p>
    <w:p w14:paraId="1F1FDE42" w14:textId="77777777" w:rsidR="00F525BD" w:rsidRDefault="00F525BD" w:rsidP="00F525BD">
      <w:pPr>
        <w:jc w:val="center"/>
        <w:rPr>
          <w:rFonts w:cs="AF_Najed" w:hint="cs"/>
          <w:sz w:val="44"/>
          <w:szCs w:val="44"/>
          <w:rtl/>
        </w:rPr>
      </w:pPr>
    </w:p>
    <w:p w14:paraId="249E5EA6" w14:textId="77777777" w:rsidR="00F525BD" w:rsidRDefault="00F525BD" w:rsidP="00F525BD">
      <w:pPr>
        <w:jc w:val="center"/>
        <w:rPr>
          <w:rFonts w:cs="AF_Najed" w:hint="cs"/>
          <w:sz w:val="44"/>
          <w:szCs w:val="44"/>
          <w:rtl/>
        </w:rPr>
      </w:pPr>
    </w:p>
    <w:p w14:paraId="6AA1C385" w14:textId="77777777" w:rsidR="00F525BD" w:rsidRDefault="00F525BD" w:rsidP="00F525BD">
      <w:pPr>
        <w:jc w:val="center"/>
        <w:rPr>
          <w:rFonts w:cs="AF_Najed" w:hint="cs"/>
          <w:sz w:val="44"/>
          <w:szCs w:val="44"/>
          <w:rtl/>
        </w:rPr>
      </w:pPr>
    </w:p>
    <w:p w14:paraId="5AD6AE84" w14:textId="77777777" w:rsidR="00F525BD" w:rsidRDefault="00F525BD" w:rsidP="00F525BD">
      <w:pPr>
        <w:jc w:val="center"/>
        <w:rPr>
          <w:rFonts w:cs="AF_Najed" w:hint="cs"/>
          <w:sz w:val="44"/>
          <w:szCs w:val="44"/>
          <w:rtl/>
        </w:rPr>
      </w:pPr>
    </w:p>
    <w:p w14:paraId="78F1D8B0" w14:textId="77777777" w:rsidR="00F525BD" w:rsidRDefault="00F525BD" w:rsidP="00F525BD">
      <w:pPr>
        <w:jc w:val="center"/>
        <w:rPr>
          <w:rFonts w:cs="AF_Najed" w:hint="cs"/>
          <w:sz w:val="44"/>
          <w:szCs w:val="44"/>
          <w:rtl/>
        </w:rPr>
      </w:pPr>
    </w:p>
    <w:p w14:paraId="7112D6DD" w14:textId="77777777" w:rsidR="00F525BD" w:rsidRDefault="00F525BD" w:rsidP="00F525BD">
      <w:pPr>
        <w:jc w:val="center"/>
        <w:rPr>
          <w:rFonts w:cs="AF_Najed" w:hint="cs"/>
          <w:sz w:val="44"/>
          <w:szCs w:val="44"/>
          <w:rtl/>
        </w:rPr>
      </w:pPr>
    </w:p>
    <w:p w14:paraId="7AC9D118" w14:textId="77777777" w:rsidR="00F525BD" w:rsidRDefault="00F525BD" w:rsidP="00F525BD">
      <w:pPr>
        <w:jc w:val="center"/>
        <w:rPr>
          <w:rFonts w:cs="AF_Najed" w:hint="cs"/>
          <w:sz w:val="44"/>
          <w:szCs w:val="44"/>
          <w:rtl/>
        </w:rPr>
      </w:pPr>
    </w:p>
    <w:p w14:paraId="2B678CD1" w14:textId="77777777" w:rsidR="00F525BD" w:rsidRDefault="00F525BD" w:rsidP="00F525BD">
      <w:pPr>
        <w:jc w:val="center"/>
        <w:rPr>
          <w:rFonts w:cs="AF_Najed" w:hint="cs"/>
          <w:sz w:val="44"/>
          <w:szCs w:val="44"/>
          <w:rtl/>
        </w:rPr>
      </w:pPr>
    </w:p>
    <w:p w14:paraId="3E91F495" w14:textId="77777777" w:rsidR="00F525BD" w:rsidRDefault="00F525BD" w:rsidP="00F525BD">
      <w:pPr>
        <w:jc w:val="center"/>
        <w:rPr>
          <w:rFonts w:cs="AF_Najed" w:hint="cs"/>
          <w:sz w:val="44"/>
          <w:szCs w:val="44"/>
          <w:rtl/>
        </w:rPr>
      </w:pPr>
    </w:p>
    <w:p w14:paraId="0060DCFD" w14:textId="77777777" w:rsidR="00F525BD" w:rsidRDefault="00F525BD" w:rsidP="00F525BD">
      <w:pPr>
        <w:jc w:val="center"/>
        <w:rPr>
          <w:rFonts w:cs="AF_Najed" w:hint="cs"/>
          <w:sz w:val="44"/>
          <w:szCs w:val="44"/>
          <w:rtl/>
        </w:rPr>
      </w:pPr>
    </w:p>
    <w:p w14:paraId="1F0A75C2" w14:textId="77777777" w:rsidR="00F525BD" w:rsidRDefault="00F525BD" w:rsidP="00F525BD">
      <w:pPr>
        <w:jc w:val="center"/>
        <w:rPr>
          <w:rFonts w:cs="AF_Najed" w:hint="cs"/>
          <w:sz w:val="44"/>
          <w:szCs w:val="44"/>
          <w:rtl/>
        </w:rPr>
      </w:pPr>
    </w:p>
    <w:p w14:paraId="6F544E85" w14:textId="77777777" w:rsidR="00F525BD" w:rsidRDefault="00F525BD" w:rsidP="00F525BD">
      <w:pPr>
        <w:jc w:val="center"/>
        <w:rPr>
          <w:rFonts w:cs="AF_Najed" w:hint="cs"/>
          <w:sz w:val="24"/>
          <w:szCs w:val="24"/>
          <w:rtl/>
        </w:rPr>
      </w:pPr>
    </w:p>
    <w:p w14:paraId="105531A4" w14:textId="77777777" w:rsidR="00F525BD" w:rsidRDefault="00F525BD" w:rsidP="00F525BD">
      <w:pPr>
        <w:jc w:val="center"/>
        <w:rPr>
          <w:rFonts w:cs="AF_Najed" w:hint="cs"/>
          <w:sz w:val="44"/>
          <w:szCs w:val="44"/>
          <w:rtl/>
        </w:rPr>
      </w:pPr>
    </w:p>
    <w:p w14:paraId="2F5E14A8" w14:textId="77777777" w:rsidR="00F525BD" w:rsidRDefault="00F525BD" w:rsidP="00F525BD">
      <w:pPr>
        <w:spacing w:line="312" w:lineRule="auto"/>
        <w:ind w:left="3124" w:right="-181"/>
        <w:jc w:val="lowKashida"/>
        <w:rPr>
          <w:rFonts w:cs="AF_Najed" w:hint="cs"/>
          <w:sz w:val="42"/>
          <w:szCs w:val="42"/>
          <w:rtl/>
        </w:rPr>
      </w:pPr>
      <w:r>
        <w:rPr>
          <w:rFonts w:cs="AF_Najed" w:hint="cs"/>
          <w:sz w:val="42"/>
          <w:szCs w:val="42"/>
          <w:rtl/>
        </w:rPr>
        <w:t>الأعمال الكاملة للمؤتمر العلمي</w:t>
      </w:r>
      <w:r>
        <w:rPr>
          <w:rFonts w:cs="AF_Najed" w:hint="cs"/>
          <w:sz w:val="42"/>
          <w:szCs w:val="42"/>
          <w:rtl/>
        </w:rPr>
        <w:br/>
        <w:t>جهود د. يوسف القرضاوي في خدمة</w:t>
      </w:r>
      <w:r>
        <w:rPr>
          <w:rFonts w:cs="AF_Najed" w:hint="cs"/>
          <w:sz w:val="42"/>
          <w:szCs w:val="42"/>
          <w:rtl/>
        </w:rPr>
        <w:br/>
        <w:t>الإسلام ونصرة القضية الفلسطينية</w:t>
      </w:r>
      <w:r>
        <w:rPr>
          <w:rFonts w:cs="AF_Najed" w:hint="cs"/>
          <w:sz w:val="42"/>
          <w:szCs w:val="42"/>
          <w:rtl/>
        </w:rPr>
        <w:br/>
      </w:r>
    </w:p>
    <w:p w14:paraId="474B2DB9" w14:textId="77777777" w:rsidR="00F525BD" w:rsidRDefault="00F525BD" w:rsidP="00F525BD">
      <w:pPr>
        <w:spacing w:line="312" w:lineRule="auto"/>
        <w:ind w:left="3124" w:right="-181"/>
        <w:jc w:val="lowKashida"/>
        <w:rPr>
          <w:rFonts w:cs="AF_Najed" w:hint="cs"/>
          <w:sz w:val="44"/>
          <w:szCs w:val="44"/>
          <w:rtl/>
        </w:rPr>
      </w:pPr>
      <w:r>
        <w:rPr>
          <w:rFonts w:cs="AF_Najed" w:hint="cs"/>
          <w:sz w:val="42"/>
          <w:szCs w:val="42"/>
          <w:rtl/>
        </w:rPr>
        <w:br w:type="page"/>
      </w:r>
    </w:p>
    <w:p w14:paraId="2A25F0FE" w14:textId="77777777" w:rsidR="00F525BD" w:rsidRDefault="00F525BD" w:rsidP="00F525BD">
      <w:pPr>
        <w:spacing w:line="312" w:lineRule="auto"/>
        <w:ind w:left="3124" w:right="-181"/>
        <w:jc w:val="lowKashida"/>
        <w:rPr>
          <w:rFonts w:cs="AF_Najed" w:hint="cs"/>
          <w:sz w:val="44"/>
          <w:szCs w:val="44"/>
          <w:rtl/>
        </w:rPr>
      </w:pPr>
    </w:p>
    <w:p w14:paraId="0C9B1180" w14:textId="77777777" w:rsidR="00F525BD" w:rsidRDefault="00F525BD" w:rsidP="00F525BD">
      <w:pPr>
        <w:spacing w:line="312" w:lineRule="auto"/>
        <w:ind w:left="3124" w:right="-181"/>
        <w:jc w:val="lowKashida"/>
        <w:rPr>
          <w:rFonts w:cs="AF_Najed" w:hint="cs"/>
          <w:sz w:val="44"/>
          <w:szCs w:val="44"/>
          <w:rtl/>
        </w:rPr>
      </w:pPr>
    </w:p>
    <w:p w14:paraId="33FB0B15" w14:textId="77777777" w:rsidR="00F525BD" w:rsidRDefault="00F525BD" w:rsidP="00F525BD">
      <w:pPr>
        <w:spacing w:line="312" w:lineRule="auto"/>
        <w:ind w:left="3124" w:right="-181"/>
        <w:jc w:val="lowKashida"/>
        <w:rPr>
          <w:rFonts w:cs="AF_Najed" w:hint="cs"/>
          <w:sz w:val="44"/>
          <w:szCs w:val="44"/>
          <w:rtl/>
        </w:rPr>
      </w:pPr>
    </w:p>
    <w:p w14:paraId="40E4E538" w14:textId="77777777" w:rsidR="00F525BD" w:rsidRDefault="00F525BD" w:rsidP="00F525BD">
      <w:pPr>
        <w:spacing w:line="312" w:lineRule="auto"/>
        <w:ind w:left="3124" w:right="-181"/>
        <w:jc w:val="lowKashida"/>
        <w:rPr>
          <w:rFonts w:cs="AF_Najed" w:hint="cs"/>
          <w:sz w:val="44"/>
          <w:szCs w:val="44"/>
          <w:rtl/>
        </w:rPr>
      </w:pPr>
    </w:p>
    <w:p w14:paraId="283A5EDA" w14:textId="77777777" w:rsidR="00F525BD" w:rsidRDefault="00F525BD" w:rsidP="00F525BD">
      <w:pPr>
        <w:spacing w:line="312" w:lineRule="auto"/>
        <w:ind w:left="3124" w:right="-181"/>
        <w:jc w:val="lowKashida"/>
        <w:rPr>
          <w:rFonts w:cs="AF_Najed" w:hint="cs"/>
          <w:sz w:val="44"/>
          <w:szCs w:val="44"/>
          <w:rtl/>
        </w:rPr>
      </w:pPr>
    </w:p>
    <w:p w14:paraId="62558BF0" w14:textId="77777777" w:rsidR="00F525BD" w:rsidRDefault="00F525BD" w:rsidP="00F525BD">
      <w:pPr>
        <w:spacing w:line="312" w:lineRule="auto"/>
        <w:ind w:left="3124" w:right="-181"/>
        <w:jc w:val="lowKashida"/>
        <w:rPr>
          <w:rFonts w:cs="AF_Najed" w:hint="cs"/>
          <w:sz w:val="44"/>
          <w:szCs w:val="44"/>
          <w:rtl/>
        </w:rPr>
      </w:pPr>
    </w:p>
    <w:p w14:paraId="06E65F9E" w14:textId="77777777" w:rsidR="00F525BD" w:rsidRDefault="00F525BD" w:rsidP="00F525BD">
      <w:pPr>
        <w:spacing w:line="312" w:lineRule="auto"/>
        <w:ind w:left="3124" w:right="-181"/>
        <w:jc w:val="lowKashida"/>
        <w:rPr>
          <w:rFonts w:cs="AF_Najed" w:hint="cs"/>
          <w:sz w:val="44"/>
          <w:szCs w:val="44"/>
          <w:rtl/>
        </w:rPr>
      </w:pPr>
    </w:p>
    <w:p w14:paraId="4EEED350" w14:textId="77777777" w:rsidR="00F525BD" w:rsidRDefault="00F525BD" w:rsidP="00F525BD">
      <w:pPr>
        <w:spacing w:line="312" w:lineRule="auto"/>
        <w:ind w:left="3124" w:right="-181"/>
        <w:jc w:val="lowKashida"/>
        <w:rPr>
          <w:rFonts w:cs="AF_Najed" w:hint="cs"/>
          <w:sz w:val="44"/>
          <w:szCs w:val="44"/>
          <w:rtl/>
        </w:rPr>
      </w:pPr>
    </w:p>
    <w:p w14:paraId="3B2D96A1" w14:textId="77777777" w:rsidR="00F525BD" w:rsidRDefault="00F525BD" w:rsidP="00F525BD">
      <w:pPr>
        <w:spacing w:line="312" w:lineRule="auto"/>
        <w:ind w:left="3124" w:right="-181"/>
        <w:jc w:val="lowKashida"/>
        <w:rPr>
          <w:rFonts w:cs="AF_Najed" w:hint="cs"/>
          <w:sz w:val="44"/>
          <w:szCs w:val="44"/>
          <w:rtl/>
        </w:rPr>
      </w:pPr>
    </w:p>
    <w:p w14:paraId="5EF86DE9" w14:textId="77777777" w:rsidR="00F525BD" w:rsidRDefault="00F525BD" w:rsidP="00F525BD">
      <w:pPr>
        <w:spacing w:line="312" w:lineRule="auto"/>
        <w:ind w:left="3124" w:right="-181"/>
        <w:jc w:val="lowKashida"/>
        <w:rPr>
          <w:rFonts w:cs="AF_Najed" w:hint="cs"/>
          <w:sz w:val="44"/>
          <w:szCs w:val="44"/>
          <w:rtl/>
        </w:rPr>
      </w:pPr>
    </w:p>
    <w:p w14:paraId="7B9D7229" w14:textId="77777777" w:rsidR="00F525BD" w:rsidRDefault="00F525BD" w:rsidP="00F525BD">
      <w:pPr>
        <w:spacing w:line="312" w:lineRule="auto"/>
        <w:ind w:left="3124" w:right="-181"/>
        <w:jc w:val="lowKashida"/>
        <w:rPr>
          <w:rFonts w:cs="AF_Najed" w:hint="cs"/>
          <w:sz w:val="44"/>
          <w:szCs w:val="44"/>
          <w:rtl/>
        </w:rPr>
      </w:pPr>
    </w:p>
    <w:p w14:paraId="62318C06" w14:textId="77777777" w:rsidR="00F525BD" w:rsidRDefault="00F525BD" w:rsidP="00F525BD">
      <w:pPr>
        <w:spacing w:line="312" w:lineRule="auto"/>
        <w:ind w:left="3124" w:right="-181"/>
        <w:jc w:val="lowKashida"/>
        <w:rPr>
          <w:rFonts w:cs="AF_Najed" w:hint="cs"/>
          <w:sz w:val="44"/>
          <w:szCs w:val="44"/>
          <w:rtl/>
        </w:rPr>
      </w:pPr>
    </w:p>
    <w:p w14:paraId="21D5A935" w14:textId="77777777" w:rsidR="00F525BD" w:rsidRDefault="00F525BD" w:rsidP="00F525BD">
      <w:pPr>
        <w:spacing w:line="312" w:lineRule="auto"/>
        <w:ind w:left="3124" w:right="-181"/>
        <w:jc w:val="lowKashida"/>
        <w:rPr>
          <w:rFonts w:cs="AF_Najed" w:hint="cs"/>
          <w:sz w:val="44"/>
          <w:szCs w:val="44"/>
          <w:rtl/>
        </w:rPr>
      </w:pPr>
    </w:p>
    <w:p w14:paraId="1CC926BB" w14:textId="77777777" w:rsidR="00F525BD" w:rsidRDefault="00F525BD" w:rsidP="00F525BD">
      <w:pPr>
        <w:spacing w:line="312" w:lineRule="auto"/>
        <w:ind w:left="3124" w:right="-181"/>
        <w:jc w:val="lowKashida"/>
        <w:rPr>
          <w:rFonts w:cs="AF_Najed" w:hint="cs"/>
          <w:sz w:val="24"/>
          <w:szCs w:val="24"/>
          <w:rtl/>
        </w:rPr>
      </w:pPr>
    </w:p>
    <w:p w14:paraId="6BDF8A8E" w14:textId="77777777" w:rsidR="00F525BD" w:rsidRDefault="00F525BD" w:rsidP="00F525BD">
      <w:pPr>
        <w:spacing w:line="312" w:lineRule="auto"/>
        <w:ind w:left="3124" w:right="-181"/>
        <w:jc w:val="lowKashida"/>
        <w:rPr>
          <w:rFonts w:cs="AF_Najed" w:hint="cs"/>
          <w:sz w:val="44"/>
          <w:szCs w:val="44"/>
          <w:rtl/>
        </w:rPr>
      </w:pPr>
    </w:p>
    <w:p w14:paraId="79D35362" w14:textId="77777777" w:rsidR="00F525BD" w:rsidRDefault="00F525BD" w:rsidP="00F525BD">
      <w:pPr>
        <w:spacing w:line="312" w:lineRule="auto"/>
        <w:ind w:left="3124" w:right="-181"/>
        <w:jc w:val="lowKashida"/>
        <w:rPr>
          <w:rFonts w:cs="AF_Najed" w:hint="cs"/>
          <w:sz w:val="44"/>
          <w:szCs w:val="44"/>
          <w:rtl/>
        </w:rPr>
      </w:pPr>
    </w:p>
    <w:p w14:paraId="3B32C2B9" w14:textId="77777777" w:rsidR="00F525BD" w:rsidRDefault="00F525BD" w:rsidP="00F525BD">
      <w:pPr>
        <w:spacing w:line="312" w:lineRule="auto"/>
        <w:ind w:left="3124" w:right="-181"/>
        <w:jc w:val="lowKashida"/>
        <w:rPr>
          <w:rFonts w:cs="AF_Najed" w:hint="cs"/>
          <w:sz w:val="28"/>
          <w:szCs w:val="28"/>
          <w:rtl/>
        </w:rPr>
      </w:pPr>
    </w:p>
    <w:p w14:paraId="2565113E" w14:textId="77777777" w:rsidR="00F525BD" w:rsidRDefault="00F525BD" w:rsidP="00F525BD">
      <w:pPr>
        <w:widowControl w:val="0"/>
        <w:pBdr>
          <w:top w:val="single" w:sz="4" w:space="1" w:color="auto"/>
          <w:bottom w:val="single" w:sz="4" w:space="1" w:color="auto"/>
        </w:pBdr>
        <w:bidi w:val="0"/>
        <w:spacing w:line="312" w:lineRule="auto"/>
        <w:ind w:right="96"/>
        <w:jc w:val="center"/>
        <w:rPr>
          <w:rFonts w:cs="Times New Roman" w:hint="cs"/>
          <w:sz w:val="28"/>
          <w:szCs w:val="28"/>
          <w:rtl/>
        </w:rPr>
      </w:pPr>
      <w:hyperlink r:id="rId18" w:history="1">
        <w:r>
          <w:rPr>
            <w:rStyle w:val="Hyperlink"/>
            <w:sz w:val="28"/>
            <w:szCs w:val="28"/>
          </w:rPr>
          <w:t>www.palwakf.ps</w:t>
        </w:r>
      </w:hyperlink>
    </w:p>
    <w:p w14:paraId="31534FCA" w14:textId="77777777" w:rsidR="00F525BD" w:rsidRDefault="00F525BD" w:rsidP="00F525BD">
      <w:pPr>
        <w:widowControl w:val="0"/>
        <w:pBdr>
          <w:top w:val="single" w:sz="4" w:space="1" w:color="auto"/>
          <w:bottom w:val="single" w:sz="4" w:space="1" w:color="auto"/>
        </w:pBdr>
        <w:bidi w:val="0"/>
        <w:spacing w:line="312" w:lineRule="auto"/>
        <w:ind w:right="96"/>
        <w:jc w:val="center"/>
        <w:rPr>
          <w:sz w:val="28"/>
          <w:szCs w:val="28"/>
        </w:rPr>
      </w:pPr>
      <w:hyperlink r:id="rId19" w:history="1">
        <w:r>
          <w:rPr>
            <w:rStyle w:val="Hyperlink"/>
            <w:sz w:val="28"/>
            <w:szCs w:val="28"/>
          </w:rPr>
          <w:t>info@palwakf.ps</w:t>
        </w:r>
      </w:hyperlink>
    </w:p>
    <w:p w14:paraId="6428D12C" w14:textId="77777777" w:rsidR="00F525BD" w:rsidRDefault="00F525BD" w:rsidP="00F525BD">
      <w:pPr>
        <w:bidi w:val="0"/>
        <w:spacing w:line="312" w:lineRule="auto"/>
        <w:ind w:left="3124" w:right="-181"/>
        <w:jc w:val="lowKashida"/>
        <w:rPr>
          <w:rFonts w:cs="AF_Najed"/>
          <w:sz w:val="44"/>
          <w:szCs w:val="44"/>
        </w:rPr>
      </w:pPr>
    </w:p>
    <w:p w14:paraId="0CED6831" w14:textId="77777777" w:rsidR="00F525BD" w:rsidRDefault="00F525BD" w:rsidP="00F525BD">
      <w:pPr>
        <w:ind w:left="720"/>
        <w:jc w:val="center"/>
        <w:rPr>
          <w:rFonts w:cs="AF_Najed"/>
          <w:sz w:val="40"/>
          <w:szCs w:val="40"/>
        </w:rPr>
      </w:pPr>
      <w:r>
        <w:rPr>
          <w:rFonts w:cs="AF_Najed" w:hint="cs"/>
          <w:sz w:val="40"/>
          <w:szCs w:val="40"/>
          <w:rtl/>
        </w:rPr>
        <w:br w:type="page"/>
      </w:r>
    </w:p>
    <w:p w14:paraId="0AC2E629" w14:textId="77777777" w:rsidR="00F525BD" w:rsidRDefault="00F525BD" w:rsidP="00F525BD">
      <w:pPr>
        <w:ind w:left="720"/>
        <w:jc w:val="center"/>
        <w:rPr>
          <w:rFonts w:cs="AF_Najed" w:hint="cs"/>
          <w:sz w:val="40"/>
          <w:szCs w:val="40"/>
          <w:rtl/>
        </w:rPr>
      </w:pPr>
    </w:p>
    <w:p w14:paraId="72047BDF" w14:textId="4B2B97FA" w:rsidR="00F525BD" w:rsidRDefault="00F525BD" w:rsidP="00F525BD">
      <w:pPr>
        <w:ind w:left="720"/>
        <w:jc w:val="center"/>
        <w:rPr>
          <w:rFonts w:cs="AF_Najed" w:hint="cs"/>
          <w:sz w:val="40"/>
          <w:szCs w:val="40"/>
          <w:rtl/>
        </w:rPr>
      </w:pPr>
      <w:r>
        <w:rPr>
          <w:rFonts w:cs="Times New Roman" w:hint="cs"/>
          <w:noProof/>
          <w:sz w:val="24"/>
          <w:szCs w:val="24"/>
          <w:rtl/>
        </w:rPr>
        <w:drawing>
          <wp:anchor distT="0" distB="0" distL="114300" distR="114300" simplePos="0" relativeHeight="251674624" behindDoc="1" locked="0" layoutInCell="1" allowOverlap="1" wp14:anchorId="114A1649" wp14:editId="3D002F83">
            <wp:simplePos x="0" y="0"/>
            <wp:positionH relativeFrom="column">
              <wp:posOffset>3554730</wp:posOffset>
            </wp:positionH>
            <wp:positionV relativeFrom="paragraph">
              <wp:posOffset>83185</wp:posOffset>
            </wp:positionV>
            <wp:extent cx="1047750" cy="1040130"/>
            <wp:effectExtent l="0" t="0" r="0" b="7620"/>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1040130"/>
                    </a:xfrm>
                    <a:prstGeom prst="rect">
                      <a:avLst/>
                    </a:prstGeom>
                    <a:noFill/>
                  </pic:spPr>
                </pic:pic>
              </a:graphicData>
            </a:graphic>
            <wp14:sizeRelH relativeFrom="page">
              <wp14:pctWidth>0</wp14:pctWidth>
            </wp14:sizeRelH>
            <wp14:sizeRelV relativeFrom="page">
              <wp14:pctHeight>0</wp14:pctHeight>
            </wp14:sizeRelV>
          </wp:anchor>
        </w:drawing>
      </w:r>
    </w:p>
    <w:p w14:paraId="31111711" w14:textId="0481449B" w:rsidR="00F525BD" w:rsidRDefault="00F525BD" w:rsidP="00F525BD">
      <w:pPr>
        <w:spacing w:line="360" w:lineRule="auto"/>
        <w:jc w:val="center"/>
        <w:rPr>
          <w:rFonts w:cs="AF_Najed" w:hint="cs"/>
          <w:sz w:val="40"/>
          <w:szCs w:val="40"/>
          <w:rtl/>
        </w:rPr>
      </w:pPr>
      <w:r>
        <w:rPr>
          <w:rFonts w:cs="Times New Roman" w:hint="cs"/>
          <w:noProof/>
          <w:sz w:val="24"/>
          <w:szCs w:val="24"/>
          <w:rtl/>
        </w:rPr>
        <w:drawing>
          <wp:anchor distT="0" distB="0" distL="114300" distR="114300" simplePos="0" relativeHeight="251675648" behindDoc="1" locked="0" layoutInCell="1" allowOverlap="1" wp14:anchorId="62459FBF" wp14:editId="26722850">
            <wp:simplePos x="0" y="0"/>
            <wp:positionH relativeFrom="column">
              <wp:posOffset>0</wp:posOffset>
            </wp:positionH>
            <wp:positionV relativeFrom="paragraph">
              <wp:posOffset>-254000</wp:posOffset>
            </wp:positionV>
            <wp:extent cx="1113790" cy="1257300"/>
            <wp:effectExtent l="0" t="0" r="0" b="0"/>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113790" cy="1257300"/>
                    </a:xfrm>
                    <a:prstGeom prst="rect">
                      <a:avLst/>
                    </a:prstGeom>
                    <a:noFill/>
                  </pic:spPr>
                </pic:pic>
              </a:graphicData>
            </a:graphic>
            <wp14:sizeRelH relativeFrom="page">
              <wp14:pctWidth>0</wp14:pctWidth>
            </wp14:sizeRelH>
            <wp14:sizeRelV relativeFrom="page">
              <wp14:pctHeight>0</wp14:pctHeight>
            </wp14:sizeRelV>
          </wp:anchor>
        </w:drawing>
      </w:r>
      <w:r>
        <w:rPr>
          <w:rFonts w:cs="AF_Najed" w:hint="cs"/>
          <w:sz w:val="40"/>
          <w:szCs w:val="40"/>
          <w:rtl/>
        </w:rPr>
        <w:t>وزارة الأوقاف والشئون الدينية</w:t>
      </w:r>
    </w:p>
    <w:p w14:paraId="77AEC728" w14:textId="77777777" w:rsidR="00F525BD" w:rsidRDefault="00F525BD" w:rsidP="00F525BD">
      <w:pPr>
        <w:spacing w:line="360" w:lineRule="auto"/>
        <w:jc w:val="center"/>
        <w:rPr>
          <w:rFonts w:cs="AF_Najed" w:hint="cs"/>
          <w:sz w:val="40"/>
          <w:szCs w:val="40"/>
          <w:rtl/>
        </w:rPr>
      </w:pPr>
      <w:r>
        <w:rPr>
          <w:rFonts w:cs="AF_Najed" w:hint="cs"/>
          <w:sz w:val="40"/>
          <w:szCs w:val="40"/>
          <w:rtl/>
        </w:rPr>
        <w:t>غزة – فلسطين</w:t>
      </w:r>
    </w:p>
    <w:p w14:paraId="071B3D86" w14:textId="77777777" w:rsidR="00F525BD" w:rsidRDefault="00F525BD" w:rsidP="00F525BD">
      <w:pPr>
        <w:jc w:val="center"/>
        <w:rPr>
          <w:rFonts w:cs="AF_Najed" w:hint="cs"/>
          <w:sz w:val="32"/>
          <w:szCs w:val="32"/>
          <w:rtl/>
        </w:rPr>
      </w:pPr>
    </w:p>
    <w:p w14:paraId="3B13F80D" w14:textId="77777777" w:rsidR="00F525BD" w:rsidRDefault="00F525BD" w:rsidP="00F525BD">
      <w:pPr>
        <w:jc w:val="center"/>
        <w:rPr>
          <w:rFonts w:cs="AF_Najed" w:hint="cs"/>
          <w:sz w:val="56"/>
          <w:szCs w:val="56"/>
          <w:rtl/>
        </w:rPr>
      </w:pPr>
    </w:p>
    <w:p w14:paraId="081FD14F" w14:textId="77777777" w:rsidR="00F525BD" w:rsidRDefault="00F525BD" w:rsidP="00F525BD">
      <w:pPr>
        <w:jc w:val="center"/>
        <w:rPr>
          <w:rFonts w:cs="AF_Najed" w:hint="cs"/>
          <w:sz w:val="56"/>
          <w:szCs w:val="56"/>
          <w:rtl/>
        </w:rPr>
      </w:pPr>
    </w:p>
    <w:p w14:paraId="47AD7B39" w14:textId="77777777" w:rsidR="00F525BD" w:rsidRDefault="00F525BD" w:rsidP="00F525BD">
      <w:pPr>
        <w:spacing w:line="360" w:lineRule="auto"/>
        <w:jc w:val="center"/>
        <w:rPr>
          <w:rFonts w:cs="AF_Najed" w:hint="cs"/>
          <w:sz w:val="56"/>
          <w:szCs w:val="56"/>
          <w:rtl/>
        </w:rPr>
      </w:pPr>
      <w:r>
        <w:rPr>
          <w:rFonts w:cs="AF_Najed" w:hint="cs"/>
          <w:sz w:val="56"/>
          <w:szCs w:val="56"/>
          <w:rtl/>
        </w:rPr>
        <w:t>كتاب المؤتمر العلمي</w:t>
      </w:r>
    </w:p>
    <w:p w14:paraId="655D0409" w14:textId="77777777" w:rsidR="00F525BD" w:rsidRPr="00F525BD" w:rsidRDefault="00F525BD" w:rsidP="00F525BD">
      <w:pPr>
        <w:jc w:val="center"/>
        <w:rPr>
          <w:rFonts w:cs="PT Bold Heading" w:hint="cs"/>
          <w:sz w:val="40"/>
          <w:szCs w:val="40"/>
          <w:rtl/>
          <w:lang w:bidi="ar-EG"/>
          <w14:shadow w14:blurRad="50800" w14:dist="38100" w14:dir="2700000" w14:sx="100000" w14:sy="100000" w14:kx="0" w14:ky="0" w14:algn="tl">
            <w14:srgbClr w14:val="000000">
              <w14:alpha w14:val="60000"/>
            </w14:srgbClr>
          </w14:shadow>
        </w:rPr>
      </w:pPr>
      <w:r w:rsidRPr="00F525BD">
        <w:rPr>
          <w:rFonts w:cs="PT Bold Heading" w:hint="cs"/>
          <w:sz w:val="40"/>
          <w:szCs w:val="40"/>
          <w:rtl/>
          <w:lang w:bidi="ar-EG"/>
          <w14:shadow w14:blurRad="50800" w14:dist="38100" w14:dir="2700000" w14:sx="100000" w14:sy="100000" w14:kx="0" w14:ky="0" w14:algn="tl">
            <w14:srgbClr w14:val="000000">
              <w14:alpha w14:val="60000"/>
            </w14:srgbClr>
          </w14:shadow>
        </w:rPr>
        <w:t>جهود الدكتور يوسف القرضاوي في</w:t>
      </w:r>
    </w:p>
    <w:p w14:paraId="3C70AE4D" w14:textId="77777777" w:rsidR="00F525BD" w:rsidRDefault="00F525BD" w:rsidP="00F525BD">
      <w:pPr>
        <w:jc w:val="center"/>
        <w:rPr>
          <w:rFonts w:cs="PT Bold Heading" w:hint="cs"/>
          <w:sz w:val="38"/>
          <w:szCs w:val="38"/>
          <w:rtl/>
        </w:rPr>
      </w:pPr>
      <w:r w:rsidRPr="00F525BD">
        <w:rPr>
          <w:rFonts w:cs="PT Bold Heading" w:hint="cs"/>
          <w:sz w:val="40"/>
          <w:szCs w:val="40"/>
          <w:rtl/>
          <w:lang w:bidi="ar-EG"/>
          <w14:shadow w14:blurRad="50800" w14:dist="38100" w14:dir="2700000" w14:sx="100000" w14:sy="100000" w14:kx="0" w14:ky="0" w14:algn="tl">
            <w14:srgbClr w14:val="000000">
              <w14:alpha w14:val="60000"/>
            </w14:srgbClr>
          </w14:shadow>
        </w:rPr>
        <w:t>خدمة الإسلام ونصرة القضية الفلسطينية</w:t>
      </w:r>
    </w:p>
    <w:p w14:paraId="49DBA26E" w14:textId="77777777" w:rsidR="00F525BD" w:rsidRDefault="00F525BD" w:rsidP="00F525BD">
      <w:pPr>
        <w:jc w:val="center"/>
        <w:rPr>
          <w:rFonts w:cs="AF_Najed" w:hint="cs"/>
          <w:sz w:val="32"/>
          <w:szCs w:val="32"/>
          <w:rtl/>
        </w:rPr>
      </w:pPr>
    </w:p>
    <w:p w14:paraId="09F3235E" w14:textId="77777777" w:rsidR="00F525BD" w:rsidRDefault="00F525BD" w:rsidP="00F525BD">
      <w:pPr>
        <w:jc w:val="center"/>
        <w:rPr>
          <w:rFonts w:cs="AF_Najed" w:hint="cs"/>
          <w:sz w:val="32"/>
          <w:szCs w:val="32"/>
          <w:rtl/>
        </w:rPr>
      </w:pPr>
    </w:p>
    <w:p w14:paraId="4FA0729D" w14:textId="77777777" w:rsidR="00F525BD" w:rsidRDefault="00F525BD" w:rsidP="00F525BD">
      <w:pPr>
        <w:jc w:val="center"/>
        <w:rPr>
          <w:rFonts w:cs="AF_Najed" w:hint="cs"/>
          <w:sz w:val="32"/>
          <w:szCs w:val="32"/>
          <w:rtl/>
        </w:rPr>
      </w:pPr>
    </w:p>
    <w:p w14:paraId="5959C3FB" w14:textId="77777777" w:rsidR="00F525BD" w:rsidRDefault="00F525BD" w:rsidP="00F525BD">
      <w:pPr>
        <w:jc w:val="center"/>
        <w:rPr>
          <w:rFonts w:cs="AF_Najed" w:hint="cs"/>
          <w:sz w:val="40"/>
          <w:szCs w:val="40"/>
          <w:rtl/>
        </w:rPr>
      </w:pPr>
      <w:r>
        <w:rPr>
          <w:rFonts w:cs="AF_Najed" w:hint="cs"/>
          <w:sz w:val="40"/>
          <w:szCs w:val="40"/>
          <w:rtl/>
        </w:rPr>
        <w:t>الحزء الثاني</w:t>
      </w:r>
    </w:p>
    <w:p w14:paraId="63C050F1" w14:textId="77777777" w:rsidR="00F525BD" w:rsidRDefault="00F525BD" w:rsidP="00F525BD">
      <w:pPr>
        <w:jc w:val="center"/>
        <w:rPr>
          <w:rFonts w:cs="AF_Najed" w:hint="cs"/>
          <w:sz w:val="40"/>
          <w:szCs w:val="40"/>
          <w:rtl/>
        </w:rPr>
      </w:pPr>
    </w:p>
    <w:p w14:paraId="63EE28CE" w14:textId="77777777" w:rsidR="00F525BD" w:rsidRDefault="00F525BD" w:rsidP="00F525BD">
      <w:pPr>
        <w:jc w:val="center"/>
        <w:rPr>
          <w:rFonts w:cs="AF_Najed" w:hint="cs"/>
          <w:sz w:val="40"/>
          <w:szCs w:val="40"/>
          <w:rtl/>
        </w:rPr>
      </w:pPr>
    </w:p>
    <w:p w14:paraId="42A05F52" w14:textId="77777777" w:rsidR="00F525BD" w:rsidRDefault="00F525BD" w:rsidP="00F525BD">
      <w:pPr>
        <w:jc w:val="center"/>
        <w:rPr>
          <w:rFonts w:cs="AF_Najed" w:hint="cs"/>
          <w:sz w:val="40"/>
          <w:szCs w:val="40"/>
          <w:rtl/>
        </w:rPr>
      </w:pPr>
      <w:r>
        <w:rPr>
          <w:rFonts w:cs="AF_Najed" w:hint="cs"/>
          <w:b/>
          <w:bCs/>
          <w:sz w:val="36"/>
          <w:szCs w:val="36"/>
          <w:rtl/>
        </w:rPr>
        <w:t>4</w:t>
      </w:r>
      <w:r>
        <w:rPr>
          <w:rFonts w:cs="AF_Najed" w:hint="cs"/>
          <w:sz w:val="40"/>
          <w:szCs w:val="40"/>
          <w:rtl/>
        </w:rPr>
        <w:t>-</w:t>
      </w:r>
      <w:r>
        <w:rPr>
          <w:rFonts w:cs="AF_Najed" w:hint="cs"/>
          <w:b/>
          <w:bCs/>
          <w:sz w:val="36"/>
          <w:szCs w:val="36"/>
          <w:rtl/>
        </w:rPr>
        <w:t>5</w:t>
      </w:r>
      <w:r>
        <w:rPr>
          <w:rFonts w:cs="AF_Najed" w:hint="cs"/>
          <w:sz w:val="40"/>
          <w:szCs w:val="40"/>
          <w:rtl/>
        </w:rPr>
        <w:t xml:space="preserve"> ذو القعدة </w:t>
      </w:r>
      <w:r>
        <w:rPr>
          <w:rFonts w:cs="AF_Najed" w:hint="cs"/>
          <w:b/>
          <w:bCs/>
          <w:sz w:val="36"/>
          <w:szCs w:val="36"/>
          <w:rtl/>
        </w:rPr>
        <w:t>1431هـ</w:t>
      </w:r>
    </w:p>
    <w:p w14:paraId="1D75A9A1" w14:textId="77777777" w:rsidR="00F525BD" w:rsidRDefault="00F525BD" w:rsidP="00F525BD">
      <w:pPr>
        <w:jc w:val="center"/>
        <w:rPr>
          <w:rFonts w:cs="AF_Najed" w:hint="cs"/>
          <w:sz w:val="40"/>
          <w:szCs w:val="40"/>
          <w:rtl/>
        </w:rPr>
      </w:pPr>
      <w:r>
        <w:rPr>
          <w:rFonts w:cs="AF_Najed" w:hint="cs"/>
          <w:sz w:val="40"/>
          <w:szCs w:val="40"/>
          <w:rtl/>
        </w:rPr>
        <w:t>الموافق</w:t>
      </w:r>
    </w:p>
    <w:p w14:paraId="45F93AFD" w14:textId="77777777" w:rsidR="00F525BD" w:rsidRDefault="00F525BD" w:rsidP="00F525BD">
      <w:pPr>
        <w:jc w:val="center"/>
        <w:rPr>
          <w:rFonts w:cs="AF_Najed" w:hint="cs"/>
          <w:sz w:val="40"/>
          <w:szCs w:val="40"/>
          <w:rtl/>
        </w:rPr>
      </w:pPr>
      <w:r>
        <w:rPr>
          <w:rFonts w:cs="AF_Najed" w:hint="cs"/>
          <w:b/>
          <w:bCs/>
          <w:sz w:val="36"/>
          <w:szCs w:val="36"/>
          <w:rtl/>
        </w:rPr>
        <w:t>12</w:t>
      </w:r>
      <w:r>
        <w:rPr>
          <w:rFonts w:cs="AF_Najed" w:hint="cs"/>
          <w:sz w:val="40"/>
          <w:szCs w:val="40"/>
          <w:rtl/>
        </w:rPr>
        <w:t xml:space="preserve"> – </w:t>
      </w:r>
      <w:r>
        <w:rPr>
          <w:rFonts w:cs="AF_Najed" w:hint="cs"/>
          <w:b/>
          <w:bCs/>
          <w:sz w:val="36"/>
          <w:szCs w:val="36"/>
          <w:rtl/>
        </w:rPr>
        <w:t>13</w:t>
      </w:r>
      <w:r>
        <w:rPr>
          <w:rFonts w:cs="AF_Najed" w:hint="cs"/>
          <w:sz w:val="40"/>
          <w:szCs w:val="40"/>
          <w:rtl/>
        </w:rPr>
        <w:t xml:space="preserve"> /  أكتوبر / </w:t>
      </w:r>
      <w:r>
        <w:rPr>
          <w:rFonts w:cs="AF_Najed" w:hint="cs"/>
          <w:b/>
          <w:bCs/>
          <w:sz w:val="36"/>
          <w:szCs w:val="36"/>
          <w:rtl/>
        </w:rPr>
        <w:t>2010</w:t>
      </w:r>
      <w:r>
        <w:rPr>
          <w:rFonts w:cs="AF_Najed" w:hint="cs"/>
          <w:sz w:val="40"/>
          <w:szCs w:val="40"/>
          <w:rtl/>
        </w:rPr>
        <w:t>م</w:t>
      </w:r>
    </w:p>
    <w:p w14:paraId="0558C9EA" w14:textId="77777777" w:rsidR="00F525BD" w:rsidRDefault="00F525BD" w:rsidP="00F525BD">
      <w:pPr>
        <w:bidi w:val="0"/>
        <w:rPr>
          <w:rFonts w:cs="AF_Najed"/>
          <w:sz w:val="32"/>
          <w:szCs w:val="32"/>
          <w:rtl/>
        </w:rPr>
        <w:sectPr w:rsidR="00F525BD">
          <w:footnotePr>
            <w:numRestart w:val="eachPage"/>
          </w:footnotePr>
          <w:pgSz w:w="9639" w:h="14175"/>
          <w:pgMar w:top="1134" w:right="1134" w:bottom="1134" w:left="1134" w:header="709" w:footer="709" w:gutter="0"/>
          <w:cols w:space="720"/>
          <w:bidi/>
          <w:rtlGutter/>
        </w:sectPr>
      </w:pPr>
      <w:r>
        <w:rPr>
          <w:rFonts w:cs="AF_Najed" w:hint="cs"/>
          <w:sz w:val="32"/>
          <w:szCs w:val="32"/>
          <w:rtl/>
        </w:rPr>
        <w:br w:type="page"/>
      </w:r>
    </w:p>
    <w:p w14:paraId="3A46CCDB" w14:textId="77777777" w:rsidR="00F525BD" w:rsidRDefault="00F525BD" w:rsidP="00F525BD">
      <w:pPr>
        <w:jc w:val="center"/>
        <w:rPr>
          <w:rFonts w:ascii="AGA Arabesque" w:hAnsi="AGA Arabesque" w:cs="AF_Najed" w:hint="cs"/>
          <w:sz w:val="102"/>
          <w:szCs w:val="102"/>
          <w:rtl/>
        </w:rPr>
      </w:pPr>
    </w:p>
    <w:p w14:paraId="492DC5E6" w14:textId="77777777" w:rsidR="00F525BD" w:rsidRDefault="00F525BD" w:rsidP="00F525BD">
      <w:pPr>
        <w:spacing w:before="240"/>
        <w:jc w:val="center"/>
        <w:rPr>
          <w:rFonts w:ascii="Times New Roman" w:hAnsi="Times New Roman" w:cs="AF_Najed" w:hint="cs"/>
          <w:sz w:val="10"/>
          <w:szCs w:val="10"/>
          <w:rtl/>
        </w:rPr>
      </w:pPr>
      <w:r>
        <w:rPr>
          <w:rFonts w:ascii="AGA Arabesque" w:hAnsi="AGA Arabesque" w:cs="AF_Najed"/>
          <w:sz w:val="600"/>
          <w:szCs w:val="600"/>
        </w:rPr>
        <w:t>O</w:t>
      </w:r>
      <w:r>
        <w:rPr>
          <w:rFonts w:cs="AF_Najed" w:hint="cs"/>
          <w:sz w:val="32"/>
          <w:szCs w:val="32"/>
          <w:rtl/>
        </w:rPr>
        <w:br w:type="page"/>
      </w:r>
    </w:p>
    <w:p w14:paraId="7C0DE84F" w14:textId="77777777" w:rsidR="00F525BD" w:rsidRDefault="00F525BD" w:rsidP="00F525BD">
      <w:pPr>
        <w:jc w:val="center"/>
        <w:rPr>
          <w:rFonts w:cs="Shurooq 16" w:hint="cs"/>
          <w:sz w:val="32"/>
          <w:szCs w:val="32"/>
          <w:rtl/>
        </w:rPr>
      </w:pPr>
      <w:r>
        <w:rPr>
          <w:rFonts w:cs="Shurooq 16" w:hint="cs"/>
          <w:sz w:val="32"/>
          <w:szCs w:val="32"/>
          <w:rtl/>
        </w:rPr>
        <w:lastRenderedPageBreak/>
        <w:t>رئيس المؤتمر</w:t>
      </w:r>
    </w:p>
    <w:p w14:paraId="3C962426" w14:textId="77777777" w:rsidR="00F525BD" w:rsidRDefault="00F525BD" w:rsidP="00F525BD">
      <w:pPr>
        <w:jc w:val="center"/>
        <w:rPr>
          <w:rFonts w:cs="Shurooq 16" w:hint="cs"/>
          <w:sz w:val="32"/>
          <w:szCs w:val="32"/>
          <w:rtl/>
        </w:rPr>
      </w:pPr>
      <w:r>
        <w:rPr>
          <w:rFonts w:cs="Shurooq 16" w:hint="cs"/>
          <w:sz w:val="32"/>
          <w:szCs w:val="32"/>
          <w:rtl/>
        </w:rPr>
        <w:t>د. طالب حماد أبو شعر</w:t>
      </w:r>
    </w:p>
    <w:p w14:paraId="66F58C9C" w14:textId="77777777" w:rsidR="00F525BD" w:rsidRDefault="00F525BD" w:rsidP="00F525BD">
      <w:pPr>
        <w:jc w:val="center"/>
        <w:rPr>
          <w:rFonts w:cs="Shurooq 16" w:hint="cs"/>
          <w:sz w:val="32"/>
          <w:szCs w:val="32"/>
          <w:rtl/>
        </w:rPr>
      </w:pPr>
      <w:r>
        <w:rPr>
          <w:rFonts w:cs="Shurooq 16" w:hint="cs"/>
          <w:sz w:val="32"/>
          <w:szCs w:val="32"/>
          <w:rtl/>
        </w:rPr>
        <w:t>وزير الأوقاف والشئون الدينية</w:t>
      </w:r>
    </w:p>
    <w:p w14:paraId="75202F76" w14:textId="77777777" w:rsidR="00F525BD" w:rsidRPr="00F525BD" w:rsidRDefault="00F525BD" w:rsidP="00F525BD">
      <w:pPr>
        <w:jc w:val="center"/>
        <w:rPr>
          <w:rFonts w:cs="PT Bold Heading" w:hint="cs"/>
          <w:sz w:val="36"/>
          <w:szCs w:val="36"/>
          <w:rtl/>
          <w14:shadow w14:blurRad="50800" w14:dist="38100" w14:dir="2700000" w14:sx="100000" w14:sy="100000" w14:kx="0" w14:ky="0" w14:algn="tl">
            <w14:srgbClr w14:val="000000">
              <w14:alpha w14:val="60000"/>
            </w14:srgbClr>
          </w14:shadow>
        </w:rPr>
      </w:pPr>
      <w:r w:rsidRPr="00F525BD">
        <w:rPr>
          <w:rFonts w:cs="PT Bold Heading" w:hint="cs"/>
          <w:sz w:val="36"/>
          <w:szCs w:val="36"/>
          <w:rtl/>
          <w14:shadow w14:blurRad="50800" w14:dist="38100" w14:dir="2700000" w14:sx="100000" w14:sy="100000" w14:kx="0" w14:ky="0" w14:algn="tl">
            <w14:srgbClr w14:val="000000">
              <w14:alpha w14:val="60000"/>
            </w14:srgbClr>
          </w14:shadow>
        </w:rPr>
        <w:t>لجــان المؤتمر</w:t>
      </w:r>
    </w:p>
    <w:p w14:paraId="6EC9A632" w14:textId="77777777" w:rsidR="00F525BD" w:rsidRDefault="00F525BD" w:rsidP="00F525BD">
      <w:pPr>
        <w:jc w:val="center"/>
        <w:rPr>
          <w:rFonts w:cs="Shurooq 16" w:hint="cs"/>
          <w:sz w:val="12"/>
          <w:szCs w:val="12"/>
          <w:rtl/>
        </w:rPr>
      </w:pPr>
    </w:p>
    <w:p w14:paraId="48F9AE65" w14:textId="77777777" w:rsidR="00F525BD" w:rsidRDefault="00F525BD" w:rsidP="00F525BD">
      <w:pPr>
        <w:jc w:val="center"/>
        <w:rPr>
          <w:rFonts w:cs="PT Bold Heading" w:hint="cs"/>
          <w:sz w:val="26"/>
          <w:szCs w:val="26"/>
          <w:rtl/>
        </w:rPr>
      </w:pPr>
      <w:r>
        <w:rPr>
          <w:rFonts w:cs="PT Bold Heading" w:hint="cs"/>
          <w:sz w:val="26"/>
          <w:szCs w:val="26"/>
          <w:rtl/>
        </w:rPr>
        <w:t>اللجنة التحضيرية</w:t>
      </w:r>
    </w:p>
    <w:p w14:paraId="2DA437A1" w14:textId="77777777" w:rsidR="00F525BD" w:rsidRDefault="00F525BD" w:rsidP="00F525BD">
      <w:pPr>
        <w:jc w:val="center"/>
        <w:rPr>
          <w:rFonts w:cs="Shurooq 16" w:hint="cs"/>
          <w:sz w:val="32"/>
          <w:szCs w:val="32"/>
          <w:rtl/>
        </w:rPr>
      </w:pPr>
      <w:r>
        <w:rPr>
          <w:rFonts w:cs="Shurooq 16" w:hint="cs"/>
          <w:sz w:val="32"/>
          <w:szCs w:val="32"/>
          <w:rtl/>
        </w:rPr>
        <w:t>رئيس اللجنة التحضيرية</w:t>
      </w:r>
    </w:p>
    <w:p w14:paraId="0FF6D44A" w14:textId="77777777" w:rsidR="00F525BD" w:rsidRDefault="00F525BD" w:rsidP="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د. عبد الله إسماعيل أبو جربوع</w:t>
      </w:r>
    </w:p>
    <w:p w14:paraId="0B3AC239" w14:textId="77777777" w:rsidR="00F525BD" w:rsidRDefault="00F525BD" w:rsidP="00F525BD">
      <w:pPr>
        <w:tabs>
          <w:tab w:val="left" w:pos="386"/>
        </w:tabs>
        <w:jc w:val="center"/>
        <w:rPr>
          <w:rFonts w:ascii="Simplified Arabic" w:hAnsi="Simplified Arabic" w:cs="Simplified Arabic" w:hint="cs"/>
          <w:b/>
          <w:bCs/>
          <w:sz w:val="12"/>
          <w:szCs w:val="12"/>
          <w:rtl/>
        </w:rPr>
      </w:pPr>
    </w:p>
    <w:p w14:paraId="6839C60B" w14:textId="77777777" w:rsidR="00F525BD" w:rsidRDefault="00F525BD" w:rsidP="00F525BD">
      <w:pPr>
        <w:jc w:val="center"/>
        <w:rPr>
          <w:rFonts w:ascii="Times New Roman" w:hAnsi="Times New Roman" w:cs="Shurooq 16"/>
          <w:sz w:val="32"/>
          <w:szCs w:val="32"/>
          <w:rtl/>
        </w:rPr>
      </w:pPr>
      <w:r>
        <w:rPr>
          <w:rFonts w:cs="Shurooq 16" w:hint="cs"/>
          <w:sz w:val="32"/>
          <w:szCs w:val="32"/>
          <w:rtl/>
        </w:rPr>
        <w:t>أعضاء اللجنة التحضيرية</w:t>
      </w:r>
    </w:p>
    <w:tbl>
      <w:tblPr>
        <w:tblStyle w:val="af7"/>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34"/>
        <w:gridCol w:w="2934"/>
      </w:tblGrid>
      <w:tr w:rsidR="00F525BD" w14:paraId="5C158207" w14:textId="77777777" w:rsidTr="00F525BD">
        <w:trPr>
          <w:jc w:val="center"/>
        </w:trPr>
        <w:tc>
          <w:tcPr>
            <w:tcW w:w="2934" w:type="dxa"/>
            <w:hideMark/>
          </w:tcPr>
          <w:p w14:paraId="0B6F7CD3"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د. وليد أحمد عويضة</w:t>
            </w:r>
          </w:p>
        </w:tc>
        <w:tc>
          <w:tcPr>
            <w:tcW w:w="2934" w:type="dxa"/>
            <w:hideMark/>
          </w:tcPr>
          <w:p w14:paraId="4F14628C"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د. شكرى حسن الطويل</w:t>
            </w:r>
          </w:p>
        </w:tc>
      </w:tr>
      <w:tr w:rsidR="00F525BD" w14:paraId="55861169" w14:textId="77777777" w:rsidTr="00F525BD">
        <w:trPr>
          <w:jc w:val="center"/>
        </w:trPr>
        <w:tc>
          <w:tcPr>
            <w:tcW w:w="2934" w:type="dxa"/>
            <w:hideMark/>
          </w:tcPr>
          <w:p w14:paraId="402A3955"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د. وائل محيى الدين الزرد</w:t>
            </w:r>
          </w:p>
        </w:tc>
        <w:tc>
          <w:tcPr>
            <w:tcW w:w="2934" w:type="dxa"/>
            <w:hideMark/>
          </w:tcPr>
          <w:p w14:paraId="2EE65636"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أ. بشير محمود سليمان</w:t>
            </w:r>
          </w:p>
        </w:tc>
      </w:tr>
    </w:tbl>
    <w:p w14:paraId="1356C10A" w14:textId="77777777" w:rsidR="00F525BD" w:rsidRDefault="00F525BD" w:rsidP="00F525BD">
      <w:pPr>
        <w:tabs>
          <w:tab w:val="left" w:pos="386"/>
        </w:tabs>
        <w:jc w:val="center"/>
        <w:rPr>
          <w:rFonts w:ascii="Simplified Arabic" w:hAnsi="Simplified Arabic" w:cs="Simplified Arabic" w:hint="cs"/>
          <w:b/>
          <w:bCs/>
          <w:sz w:val="12"/>
          <w:szCs w:val="12"/>
          <w:rtl/>
        </w:rPr>
      </w:pPr>
    </w:p>
    <w:p w14:paraId="02385296" w14:textId="77777777" w:rsidR="00F525BD" w:rsidRDefault="00F525BD" w:rsidP="00F525BD">
      <w:pPr>
        <w:tabs>
          <w:tab w:val="left" w:pos="386"/>
        </w:tabs>
        <w:jc w:val="center"/>
        <w:rPr>
          <w:rFonts w:ascii="Simplified Arabic" w:hAnsi="Simplified Arabic" w:cs="Simplified Arabic"/>
          <w:b/>
          <w:bCs/>
          <w:sz w:val="12"/>
          <w:szCs w:val="12"/>
          <w:rtl/>
        </w:rPr>
      </w:pPr>
      <w:r>
        <w:rPr>
          <w:rFonts w:cs="PT Bold Heading" w:hint="cs"/>
          <w:sz w:val="26"/>
          <w:szCs w:val="26"/>
          <w:rtl/>
        </w:rPr>
        <w:t>اللجنة العلمية</w:t>
      </w:r>
    </w:p>
    <w:p w14:paraId="45C4EF93" w14:textId="77777777" w:rsidR="00F525BD" w:rsidRDefault="00F525BD" w:rsidP="00F525BD">
      <w:pPr>
        <w:jc w:val="center"/>
        <w:rPr>
          <w:rFonts w:ascii="Times New Roman" w:hAnsi="Times New Roman" w:cs="Shurooq 16"/>
          <w:sz w:val="32"/>
          <w:szCs w:val="32"/>
          <w:rtl/>
        </w:rPr>
      </w:pPr>
      <w:r>
        <w:rPr>
          <w:rFonts w:cs="Shurooq 16" w:hint="cs"/>
          <w:sz w:val="32"/>
          <w:szCs w:val="32"/>
          <w:rtl/>
        </w:rPr>
        <w:t>رئيس اللجنة العلمية</w:t>
      </w:r>
    </w:p>
    <w:p w14:paraId="2F27C541" w14:textId="77777777" w:rsidR="00F525BD" w:rsidRDefault="00F525BD" w:rsidP="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أ.د. مازن إسماعيل هنية</w:t>
      </w:r>
    </w:p>
    <w:p w14:paraId="23C719D8" w14:textId="77777777" w:rsidR="00F525BD" w:rsidRDefault="00F525BD" w:rsidP="00F525BD">
      <w:pPr>
        <w:tabs>
          <w:tab w:val="left" w:pos="386"/>
        </w:tabs>
        <w:jc w:val="center"/>
        <w:rPr>
          <w:rFonts w:ascii="Simplified Arabic" w:hAnsi="Simplified Arabic" w:cs="Simplified Arabic" w:hint="cs"/>
          <w:b/>
          <w:bCs/>
          <w:sz w:val="12"/>
          <w:szCs w:val="12"/>
          <w:rtl/>
        </w:rPr>
      </w:pPr>
    </w:p>
    <w:p w14:paraId="28373508" w14:textId="77777777" w:rsidR="00F525BD" w:rsidRDefault="00F525BD" w:rsidP="00F525BD">
      <w:pPr>
        <w:jc w:val="center"/>
        <w:rPr>
          <w:rFonts w:ascii="Times New Roman" w:hAnsi="Times New Roman" w:cs="Shurooq 16"/>
          <w:sz w:val="32"/>
          <w:szCs w:val="32"/>
          <w:rtl/>
        </w:rPr>
      </w:pPr>
      <w:r>
        <w:rPr>
          <w:rFonts w:cs="Shurooq 16" w:hint="cs"/>
          <w:sz w:val="32"/>
          <w:szCs w:val="32"/>
          <w:rtl/>
        </w:rPr>
        <w:t>أعضاء اللجنة العلمية</w:t>
      </w:r>
    </w:p>
    <w:tbl>
      <w:tblPr>
        <w:tblStyle w:val="af7"/>
        <w:bidiVisual/>
        <w:tblW w:w="634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74"/>
        <w:gridCol w:w="3174"/>
      </w:tblGrid>
      <w:tr w:rsidR="00F525BD" w14:paraId="132EF473" w14:textId="77777777" w:rsidTr="00F525BD">
        <w:trPr>
          <w:jc w:val="center"/>
        </w:trPr>
        <w:tc>
          <w:tcPr>
            <w:tcW w:w="3174" w:type="dxa"/>
            <w:hideMark/>
          </w:tcPr>
          <w:p w14:paraId="68FA4B45"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أ.د. إسماعيل سعيد رضوان</w:t>
            </w:r>
          </w:p>
        </w:tc>
        <w:tc>
          <w:tcPr>
            <w:tcW w:w="3174" w:type="dxa"/>
            <w:hideMark/>
          </w:tcPr>
          <w:p w14:paraId="65268E53"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أ.د. رمضان إسحاق الزيان</w:t>
            </w:r>
          </w:p>
        </w:tc>
      </w:tr>
      <w:tr w:rsidR="00F525BD" w14:paraId="5FD192EA" w14:textId="77777777" w:rsidTr="00F525BD">
        <w:trPr>
          <w:jc w:val="center"/>
        </w:trPr>
        <w:tc>
          <w:tcPr>
            <w:tcW w:w="3174" w:type="dxa"/>
            <w:hideMark/>
          </w:tcPr>
          <w:p w14:paraId="0B64A1A5"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د. سلمان نصر الداية</w:t>
            </w:r>
          </w:p>
        </w:tc>
        <w:tc>
          <w:tcPr>
            <w:tcW w:w="3174" w:type="dxa"/>
            <w:hideMark/>
          </w:tcPr>
          <w:p w14:paraId="2E99DD75"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د. عبد الرحمن يوسف الجمل</w:t>
            </w:r>
          </w:p>
        </w:tc>
      </w:tr>
      <w:tr w:rsidR="00F525BD" w14:paraId="297C3238" w14:textId="77777777" w:rsidTr="00F525BD">
        <w:trPr>
          <w:jc w:val="center"/>
        </w:trPr>
        <w:tc>
          <w:tcPr>
            <w:tcW w:w="3174" w:type="dxa"/>
            <w:hideMark/>
          </w:tcPr>
          <w:p w14:paraId="05FE0ACE"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lastRenderedPageBreak/>
              <w:t>أ.د. أحمد يوسف أبو حلبية</w:t>
            </w:r>
          </w:p>
        </w:tc>
        <w:tc>
          <w:tcPr>
            <w:tcW w:w="3174" w:type="dxa"/>
            <w:hideMark/>
          </w:tcPr>
          <w:p w14:paraId="7DF1349C" w14:textId="77777777" w:rsidR="00F525BD" w:rsidRDefault="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د. كمال أحمد غنيم</w:t>
            </w:r>
          </w:p>
        </w:tc>
      </w:tr>
    </w:tbl>
    <w:p w14:paraId="1C9F5767" w14:textId="77777777" w:rsidR="00F525BD" w:rsidRDefault="00F525BD" w:rsidP="00F525BD">
      <w:pPr>
        <w:tabs>
          <w:tab w:val="left" w:pos="386"/>
        </w:tabs>
        <w:jc w:val="center"/>
        <w:rPr>
          <w:rFonts w:ascii="Simplified Arabic" w:hAnsi="Simplified Arabic" w:cs="Simplified Arabic" w:hint="cs"/>
          <w:b/>
          <w:bCs/>
          <w:sz w:val="12"/>
          <w:szCs w:val="12"/>
          <w:rtl/>
        </w:rPr>
      </w:pPr>
    </w:p>
    <w:p w14:paraId="27E8C1B8" w14:textId="77777777" w:rsidR="00F525BD" w:rsidRDefault="00F525BD" w:rsidP="00F525BD">
      <w:pPr>
        <w:jc w:val="center"/>
        <w:rPr>
          <w:rFonts w:ascii="Times New Roman" w:hAnsi="Times New Roman" w:cs="Shurooq 16"/>
          <w:sz w:val="32"/>
          <w:szCs w:val="32"/>
          <w:rtl/>
        </w:rPr>
      </w:pPr>
      <w:r>
        <w:rPr>
          <w:rFonts w:cs="Shurooq 16" w:hint="cs"/>
          <w:sz w:val="32"/>
          <w:szCs w:val="32"/>
          <w:rtl/>
        </w:rPr>
        <w:t>منسق أعمال المؤتمر</w:t>
      </w:r>
    </w:p>
    <w:p w14:paraId="275C6545" w14:textId="77777777" w:rsidR="00F525BD" w:rsidRDefault="00F525BD" w:rsidP="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أ. عبد الحميد جمال الفراني</w:t>
      </w:r>
    </w:p>
    <w:p w14:paraId="1EA5CF1A" w14:textId="77777777" w:rsidR="00F525BD" w:rsidRDefault="00F525BD" w:rsidP="00F525BD">
      <w:pPr>
        <w:tabs>
          <w:tab w:val="left" w:pos="386"/>
        </w:tabs>
        <w:jc w:val="center"/>
        <w:rPr>
          <w:rFonts w:ascii="Simplified Arabic" w:hAnsi="Simplified Arabic" w:cs="Simplified Arabic" w:hint="cs"/>
          <w:b/>
          <w:bCs/>
          <w:sz w:val="8"/>
          <w:szCs w:val="8"/>
          <w:u w:val="single"/>
          <w:rtl/>
        </w:rPr>
      </w:pPr>
    </w:p>
    <w:p w14:paraId="5A06D36A" w14:textId="77777777" w:rsidR="00F525BD" w:rsidRDefault="00F525BD" w:rsidP="00F525BD">
      <w:pPr>
        <w:jc w:val="center"/>
        <w:rPr>
          <w:rFonts w:ascii="Times New Roman" w:hAnsi="Times New Roman" w:cs="PT Bold Heading"/>
          <w:sz w:val="26"/>
          <w:szCs w:val="26"/>
          <w:rtl/>
        </w:rPr>
      </w:pPr>
      <w:r>
        <w:rPr>
          <w:rFonts w:cs="PT Bold Heading" w:hint="cs"/>
          <w:sz w:val="26"/>
          <w:szCs w:val="26"/>
          <w:rtl/>
        </w:rPr>
        <w:t>لجنة العلاقات العامة والإعلام</w:t>
      </w:r>
    </w:p>
    <w:p w14:paraId="52E96179" w14:textId="77777777" w:rsidR="00F525BD" w:rsidRDefault="00F525BD" w:rsidP="00F525BD">
      <w:pPr>
        <w:jc w:val="center"/>
        <w:rPr>
          <w:rFonts w:cs="Shurooq 16" w:hint="cs"/>
          <w:sz w:val="32"/>
          <w:szCs w:val="32"/>
          <w:rtl/>
        </w:rPr>
      </w:pPr>
      <w:r>
        <w:rPr>
          <w:rFonts w:cs="Shurooq 16" w:hint="cs"/>
          <w:sz w:val="32"/>
          <w:szCs w:val="32"/>
          <w:rtl/>
        </w:rPr>
        <w:t>الناطق الإعلامي</w:t>
      </w:r>
    </w:p>
    <w:p w14:paraId="5E4D423C" w14:textId="77777777" w:rsidR="00F525BD" w:rsidRDefault="00F525BD" w:rsidP="00F525BD">
      <w:pPr>
        <w:tabs>
          <w:tab w:val="left" w:pos="386"/>
        </w:tabs>
        <w:spacing w:line="312" w:lineRule="auto"/>
        <w:jc w:val="center"/>
        <w:rPr>
          <w:rFonts w:ascii="Simplified Arabic" w:hAnsi="Simplified Arabic" w:cs="AF_Najed" w:hint="cs"/>
          <w:sz w:val="32"/>
          <w:szCs w:val="32"/>
          <w:rtl/>
        </w:rPr>
      </w:pPr>
      <w:r>
        <w:rPr>
          <w:rFonts w:ascii="Simplified Arabic" w:hAnsi="Simplified Arabic" w:cs="AF_Najed" w:hint="cs"/>
          <w:sz w:val="32"/>
          <w:szCs w:val="32"/>
          <w:rtl/>
        </w:rPr>
        <w:t>أ. يوسف على فرحات</w:t>
      </w:r>
    </w:p>
    <w:tbl>
      <w:tblPr>
        <w:tblStyle w:val="50"/>
        <w:bidiVisual/>
        <w:tblW w:w="0" w:type="auto"/>
        <w:jc w:val="center"/>
        <w:tblLook w:val="01E0" w:firstRow="1" w:lastRow="1" w:firstColumn="1" w:lastColumn="1" w:noHBand="0" w:noVBand="0"/>
      </w:tblPr>
      <w:tblGrid>
        <w:gridCol w:w="2934"/>
        <w:gridCol w:w="2934"/>
      </w:tblGrid>
      <w:tr w:rsidR="00F525BD" w14:paraId="01C23123" w14:textId="77777777" w:rsidTr="00F525BD">
        <w:trPr>
          <w:jc w:val="center"/>
        </w:trPr>
        <w:tc>
          <w:tcPr>
            <w:tcW w:w="2934" w:type="dxa"/>
            <w:hideMark/>
          </w:tcPr>
          <w:p w14:paraId="54F2EB7C" w14:textId="77777777" w:rsidR="00F525BD" w:rsidRDefault="00F525BD">
            <w:pPr>
              <w:tabs>
                <w:tab w:val="left" w:pos="386"/>
              </w:tabs>
              <w:jc w:val="center"/>
              <w:rPr>
                <w:rFonts w:ascii="Simplified Arabic" w:hAnsi="Simplified Arabic" w:cs="AF_Najed" w:hint="cs"/>
                <w:sz w:val="32"/>
                <w:szCs w:val="32"/>
                <w:rtl/>
              </w:rPr>
            </w:pPr>
            <w:r>
              <w:rPr>
                <w:rFonts w:ascii="Simplified Arabic" w:hAnsi="Simplified Arabic" w:cs="AF_Najed" w:hint="cs"/>
                <w:sz w:val="32"/>
                <w:szCs w:val="32"/>
                <w:rtl/>
              </w:rPr>
              <w:t>أ. رمزي سامي النواجحة</w:t>
            </w:r>
          </w:p>
        </w:tc>
        <w:tc>
          <w:tcPr>
            <w:tcW w:w="2934" w:type="dxa"/>
            <w:hideMark/>
          </w:tcPr>
          <w:p w14:paraId="0640DF46" w14:textId="77777777" w:rsidR="00F525BD" w:rsidRDefault="00F525BD">
            <w:pPr>
              <w:tabs>
                <w:tab w:val="left" w:pos="386"/>
              </w:tabs>
              <w:jc w:val="center"/>
              <w:rPr>
                <w:rFonts w:ascii="Simplified Arabic" w:hAnsi="Simplified Arabic" w:cs="AF_Najed" w:hint="cs"/>
                <w:sz w:val="32"/>
                <w:szCs w:val="32"/>
                <w:rtl/>
              </w:rPr>
            </w:pPr>
            <w:r>
              <w:rPr>
                <w:rFonts w:ascii="Simplified Arabic" w:hAnsi="Simplified Arabic" w:cs="AF_Najed" w:hint="cs"/>
                <w:sz w:val="32"/>
                <w:szCs w:val="32"/>
                <w:rtl/>
              </w:rPr>
              <w:t>أ. وفا محمود عياد</w:t>
            </w:r>
          </w:p>
        </w:tc>
      </w:tr>
      <w:tr w:rsidR="00F525BD" w14:paraId="698C4813" w14:textId="77777777" w:rsidTr="00F525BD">
        <w:trPr>
          <w:jc w:val="center"/>
        </w:trPr>
        <w:tc>
          <w:tcPr>
            <w:tcW w:w="5868" w:type="dxa"/>
            <w:gridSpan w:val="2"/>
            <w:hideMark/>
          </w:tcPr>
          <w:p w14:paraId="11E3C1BE" w14:textId="77777777" w:rsidR="00F525BD" w:rsidRDefault="00F525BD">
            <w:pPr>
              <w:tabs>
                <w:tab w:val="left" w:pos="386"/>
              </w:tabs>
              <w:jc w:val="center"/>
              <w:rPr>
                <w:rFonts w:ascii="Simplified Arabic" w:hAnsi="Simplified Arabic" w:cs="AF_Najed" w:hint="cs"/>
                <w:sz w:val="32"/>
                <w:szCs w:val="32"/>
                <w:rtl/>
              </w:rPr>
            </w:pPr>
            <w:r>
              <w:rPr>
                <w:rFonts w:ascii="Simplified Arabic" w:hAnsi="Simplified Arabic" w:cs="AF_Najed" w:hint="cs"/>
                <w:sz w:val="32"/>
                <w:szCs w:val="32"/>
                <w:rtl/>
              </w:rPr>
              <w:t>أ. أحمد خالد كلاب</w:t>
            </w:r>
          </w:p>
        </w:tc>
      </w:tr>
    </w:tbl>
    <w:p w14:paraId="45B5FEA2" w14:textId="77777777" w:rsidR="00F525BD" w:rsidRDefault="00F525BD" w:rsidP="00F525BD">
      <w:pPr>
        <w:widowControl w:val="0"/>
        <w:spacing w:line="240" w:lineRule="atLeast"/>
        <w:ind w:left="95"/>
        <w:jc w:val="center"/>
        <w:rPr>
          <w:rFonts w:ascii="Times New Roman" w:hAnsi="Times New Roman" w:cs="Times New Roman" w:hint="cs"/>
          <w:sz w:val="102"/>
          <w:szCs w:val="94"/>
          <w:rtl/>
        </w:rPr>
      </w:pPr>
      <w:r>
        <w:rPr>
          <w:sz w:val="118"/>
          <w:szCs w:val="110"/>
        </w:rPr>
        <w:sym w:font="AGA Arabesque" w:char="F04E"/>
      </w:r>
    </w:p>
    <w:p w14:paraId="71F65EBF" w14:textId="77777777" w:rsidR="00F525BD" w:rsidRDefault="00F525BD" w:rsidP="00F525BD">
      <w:pPr>
        <w:widowControl w:val="0"/>
        <w:spacing w:line="240" w:lineRule="atLeast"/>
        <w:ind w:left="95"/>
        <w:jc w:val="lowKashida"/>
        <w:rPr>
          <w:rFonts w:cs="HASOOB" w:hint="cs"/>
          <w:sz w:val="32"/>
          <w:szCs w:val="24"/>
          <w:u w:val="single"/>
          <w:rtl/>
        </w:rPr>
      </w:pPr>
    </w:p>
    <w:tbl>
      <w:tblPr>
        <w:bidiVisual/>
        <w:tblW w:w="0" w:type="auto"/>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6013"/>
        <w:gridCol w:w="1186"/>
      </w:tblGrid>
      <w:tr w:rsidR="00F525BD" w14:paraId="22814F91"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hideMark/>
          </w:tcPr>
          <w:p w14:paraId="139DB3AF" w14:textId="77777777" w:rsidR="00F525BD" w:rsidRDefault="00F525BD">
            <w:pPr>
              <w:widowControl w:val="0"/>
              <w:ind w:left="96"/>
              <w:jc w:val="center"/>
              <w:rPr>
                <w:rFonts w:cs="MCS Taybah S_U normal." w:hint="cs"/>
                <w:sz w:val="44"/>
                <w:szCs w:val="36"/>
                <w:rtl/>
              </w:rPr>
            </w:pPr>
            <w:r>
              <w:rPr>
                <w:rFonts w:cs="MCS Taybah S_U normal." w:hint="cs"/>
                <w:sz w:val="44"/>
                <w:szCs w:val="36"/>
                <w:rtl/>
              </w:rPr>
              <w:t>البيـــان</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24030270" w14:textId="77777777" w:rsidR="00F525BD" w:rsidRDefault="00F525BD">
            <w:pPr>
              <w:widowControl w:val="0"/>
              <w:ind w:left="96"/>
              <w:jc w:val="center"/>
              <w:rPr>
                <w:rFonts w:cs="MCS Taybah S_U normal." w:hint="cs"/>
                <w:sz w:val="44"/>
                <w:szCs w:val="36"/>
                <w:rtl/>
              </w:rPr>
            </w:pPr>
            <w:r>
              <w:rPr>
                <w:rFonts w:cs="MCS Taybah S_U normal." w:hint="cs"/>
                <w:sz w:val="44"/>
                <w:szCs w:val="36"/>
                <w:rtl/>
              </w:rPr>
              <w:t>الصفحة</w:t>
            </w:r>
          </w:p>
        </w:tc>
      </w:tr>
      <w:tr w:rsidR="00F525BD" w14:paraId="6FB04F28"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hideMark/>
          </w:tcPr>
          <w:p w14:paraId="55D62F16" w14:textId="77777777" w:rsidR="00F525BD" w:rsidRDefault="00F525BD">
            <w:pPr>
              <w:widowControl w:val="0"/>
              <w:ind w:left="96"/>
              <w:jc w:val="lowKashida"/>
              <w:rPr>
                <w:rFonts w:cs="AF_Najed" w:hint="cs"/>
                <w:sz w:val="28"/>
                <w:szCs w:val="28"/>
                <w:rtl/>
              </w:rPr>
            </w:pPr>
            <w:r>
              <w:rPr>
                <w:rFonts w:cs="AF_Najed" w:hint="cs"/>
                <w:sz w:val="28"/>
                <w:szCs w:val="28"/>
                <w:rtl/>
              </w:rPr>
              <w:t>البسملة</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14D94ECA" w14:textId="77777777" w:rsidR="00F525BD" w:rsidRDefault="00F525BD">
            <w:pPr>
              <w:widowControl w:val="0"/>
              <w:ind w:left="96"/>
              <w:jc w:val="center"/>
              <w:rPr>
                <w:rFonts w:cs="Simplified Arabic" w:hint="cs"/>
                <w:b/>
                <w:bCs/>
                <w:sz w:val="28"/>
                <w:szCs w:val="28"/>
                <w:rtl/>
              </w:rPr>
            </w:pPr>
            <w:r>
              <w:rPr>
                <w:rFonts w:cs="Simplified Arabic"/>
                <w:b/>
                <w:bCs/>
                <w:sz w:val="28"/>
                <w:szCs w:val="28"/>
                <w:rtl/>
              </w:rPr>
              <w:t>هـ</w:t>
            </w:r>
          </w:p>
        </w:tc>
      </w:tr>
      <w:tr w:rsidR="00F525BD" w14:paraId="1EC5A674"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hideMark/>
          </w:tcPr>
          <w:p w14:paraId="59D99F13" w14:textId="77777777" w:rsidR="00F525BD" w:rsidRDefault="00F525BD">
            <w:pPr>
              <w:widowControl w:val="0"/>
              <w:ind w:left="96"/>
              <w:jc w:val="lowKashida"/>
              <w:rPr>
                <w:rFonts w:cs="AF_Najed"/>
                <w:sz w:val="28"/>
                <w:szCs w:val="28"/>
                <w:rtl/>
              </w:rPr>
            </w:pPr>
            <w:r>
              <w:rPr>
                <w:rFonts w:cs="AF_Najed" w:hint="cs"/>
                <w:sz w:val="28"/>
                <w:szCs w:val="28"/>
                <w:rtl/>
              </w:rPr>
              <w:t>لجان المؤتمر</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0CB88B53" w14:textId="77777777" w:rsidR="00F525BD" w:rsidRDefault="00F525BD">
            <w:pPr>
              <w:widowControl w:val="0"/>
              <w:ind w:left="96"/>
              <w:jc w:val="center"/>
              <w:rPr>
                <w:rFonts w:cs="Simplified Arabic" w:hint="cs"/>
                <w:b/>
                <w:bCs/>
                <w:sz w:val="28"/>
                <w:szCs w:val="28"/>
                <w:rtl/>
              </w:rPr>
            </w:pPr>
            <w:r>
              <w:rPr>
                <w:rFonts w:cs="Simplified Arabic"/>
                <w:b/>
                <w:bCs/>
                <w:sz w:val="28"/>
                <w:szCs w:val="28"/>
                <w:rtl/>
              </w:rPr>
              <w:t>و</w:t>
            </w:r>
          </w:p>
        </w:tc>
      </w:tr>
      <w:tr w:rsidR="00F525BD" w14:paraId="15FE2B17"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1F8F6591" w14:textId="77777777" w:rsidR="00F525BD" w:rsidRDefault="00F525BD">
            <w:pPr>
              <w:widowControl w:val="0"/>
              <w:ind w:left="96"/>
              <w:rPr>
                <w:rFonts w:ascii="Arial" w:hAnsi="Arial" w:cs="AF_Najed"/>
                <w:sz w:val="28"/>
                <w:szCs w:val="28"/>
                <w:rtl/>
              </w:rPr>
            </w:pPr>
            <w:r>
              <w:rPr>
                <w:rFonts w:ascii="Arial" w:hAnsi="Arial" w:cs="AF_Najed" w:hint="cs"/>
                <w:sz w:val="28"/>
                <w:szCs w:val="28"/>
                <w:rtl/>
              </w:rPr>
              <w:t>المحتويات</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5B3832B5" w14:textId="77777777" w:rsidR="00F525BD" w:rsidRDefault="00F525BD">
            <w:pPr>
              <w:widowControl w:val="0"/>
              <w:ind w:left="96"/>
              <w:jc w:val="center"/>
              <w:rPr>
                <w:rFonts w:ascii="Times New Roman" w:hAnsi="Times New Roman" w:cs="Simplified Arabic" w:hint="cs"/>
                <w:b/>
                <w:bCs/>
                <w:sz w:val="28"/>
                <w:szCs w:val="28"/>
                <w:rtl/>
              </w:rPr>
            </w:pPr>
            <w:r>
              <w:rPr>
                <w:rFonts w:cs="Simplified Arabic"/>
                <w:b/>
                <w:bCs/>
                <w:sz w:val="28"/>
                <w:szCs w:val="28"/>
                <w:rtl/>
              </w:rPr>
              <w:t>ز</w:t>
            </w:r>
          </w:p>
        </w:tc>
      </w:tr>
      <w:tr w:rsidR="00F525BD" w14:paraId="548F1448" w14:textId="77777777" w:rsidTr="00F525BD">
        <w:trPr>
          <w:jc w:val="center"/>
        </w:trPr>
        <w:tc>
          <w:tcPr>
            <w:tcW w:w="7162" w:type="dxa"/>
            <w:gridSpan w:val="2"/>
            <w:tcBorders>
              <w:top w:val="thinThickSmallGap" w:sz="12" w:space="0" w:color="auto"/>
              <w:left w:val="thinThickSmallGap" w:sz="12" w:space="0" w:color="auto"/>
              <w:bottom w:val="thinThickSmallGap" w:sz="12" w:space="0" w:color="auto"/>
              <w:right w:val="thinThickSmallGap" w:sz="12" w:space="0" w:color="auto"/>
            </w:tcBorders>
            <w:hideMark/>
          </w:tcPr>
          <w:p w14:paraId="52C7C2F5" w14:textId="77777777" w:rsidR="00F525BD" w:rsidRDefault="00F525BD">
            <w:pPr>
              <w:widowControl w:val="0"/>
              <w:spacing w:before="120"/>
              <w:ind w:left="96"/>
              <w:jc w:val="center"/>
              <w:rPr>
                <w:rFonts w:cs="Times New Roman"/>
                <w:sz w:val="28"/>
                <w:szCs w:val="28"/>
                <w:rtl/>
                <w:lang w:bidi="ar-EG"/>
              </w:rPr>
            </w:pPr>
            <w:r>
              <w:rPr>
                <w:rFonts w:cs="MCS Taybah S_U normal." w:hint="cs"/>
                <w:sz w:val="28"/>
                <w:szCs w:val="28"/>
                <w:rtl/>
                <w:lang w:bidi="ar-EG"/>
              </w:rPr>
              <w:t>اليوم الثاني للمؤتمر</w:t>
            </w:r>
          </w:p>
        </w:tc>
      </w:tr>
      <w:tr w:rsidR="00F525BD" w14:paraId="6AF5A6B0" w14:textId="77777777" w:rsidTr="00F525BD">
        <w:trPr>
          <w:jc w:val="center"/>
        </w:trPr>
        <w:tc>
          <w:tcPr>
            <w:tcW w:w="7162" w:type="dxa"/>
            <w:gridSpan w:val="2"/>
            <w:tcBorders>
              <w:top w:val="thinThickSmallGap" w:sz="12" w:space="0" w:color="auto"/>
              <w:left w:val="thinThickSmallGap" w:sz="12" w:space="0" w:color="auto"/>
              <w:bottom w:val="thinThickSmallGap" w:sz="12" w:space="0" w:color="auto"/>
              <w:right w:val="thinThickSmallGap" w:sz="12" w:space="0" w:color="auto"/>
            </w:tcBorders>
            <w:hideMark/>
          </w:tcPr>
          <w:p w14:paraId="100A01D9" w14:textId="77777777" w:rsidR="00F525BD" w:rsidRDefault="00F525BD">
            <w:pPr>
              <w:widowControl w:val="0"/>
              <w:spacing w:before="120"/>
              <w:ind w:left="96"/>
              <w:jc w:val="center"/>
              <w:rPr>
                <w:rFonts w:cs="MCS Taybah S_U normal." w:hint="cs"/>
                <w:sz w:val="28"/>
                <w:szCs w:val="28"/>
                <w:rtl/>
                <w:lang w:bidi="ar-EG"/>
              </w:rPr>
            </w:pPr>
            <w:r>
              <w:rPr>
                <w:rFonts w:cs="MCS Taybah S_U normal." w:hint="cs"/>
                <w:sz w:val="28"/>
                <w:szCs w:val="28"/>
                <w:rtl/>
                <w:lang w:bidi="ar-EG"/>
              </w:rPr>
              <w:lastRenderedPageBreak/>
              <w:t>المحور الرابع: د. القرضاوي فقيه الوسطية ومكافحة الغلو</w:t>
            </w:r>
          </w:p>
        </w:tc>
      </w:tr>
      <w:tr w:rsidR="00F525BD" w14:paraId="5998DE74"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6D08AB5D" w14:textId="77777777" w:rsidR="00F525BD" w:rsidRDefault="00F525BD">
            <w:pPr>
              <w:jc w:val="lowKashida"/>
              <w:rPr>
                <w:rFonts w:ascii="Arial" w:hAnsi="Arial" w:cs="AF_Najed" w:hint="cs"/>
                <w:sz w:val="28"/>
                <w:szCs w:val="28"/>
                <w:rtl/>
                <w:lang w:bidi="ar-EG"/>
              </w:rPr>
            </w:pPr>
            <w:r>
              <w:rPr>
                <w:rFonts w:ascii="Arial" w:hAnsi="Arial" w:cs="AF_Najed" w:hint="cs"/>
                <w:sz w:val="28"/>
                <w:szCs w:val="28"/>
                <w:rtl/>
                <w:lang w:bidi="ar-EG"/>
              </w:rPr>
              <w:t xml:space="preserve">وسطية الشيخ القرضاوي في الفقه من خلال كتابه (تيسير فقه الصيام) </w:t>
            </w:r>
          </w:p>
          <w:p w14:paraId="00A311B0" w14:textId="77777777" w:rsidR="00F525BD" w:rsidRDefault="00F525BD">
            <w:pPr>
              <w:jc w:val="lowKashida"/>
              <w:rPr>
                <w:rFonts w:ascii="Arial" w:hAnsi="Arial" w:cs="AF_Najed" w:hint="cs"/>
                <w:sz w:val="28"/>
                <w:szCs w:val="28"/>
                <w:rtl/>
                <w:lang w:bidi="ar-EG"/>
              </w:rPr>
            </w:pPr>
            <w:r>
              <w:rPr>
                <w:rFonts w:ascii="Arial" w:hAnsi="Arial" w:cs="AF_Najed" w:hint="cs"/>
                <w:sz w:val="28"/>
                <w:szCs w:val="28"/>
                <w:rtl/>
                <w:lang w:bidi="ar-EG"/>
              </w:rPr>
              <w:t>- أ. عماد عبد الرحيم مقاط</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0AEA4D01" w14:textId="77777777" w:rsidR="00F525BD" w:rsidRDefault="00F525BD">
            <w:pPr>
              <w:widowControl w:val="0"/>
              <w:spacing w:before="120"/>
              <w:ind w:left="96"/>
              <w:jc w:val="center"/>
              <w:rPr>
                <w:rFonts w:ascii="Times New Roman" w:hAnsi="Times New Roman" w:cs="Simplified Arabic" w:hint="cs"/>
                <w:b/>
                <w:bCs/>
                <w:sz w:val="28"/>
                <w:szCs w:val="28"/>
                <w:rtl/>
              </w:rPr>
            </w:pPr>
            <w:r>
              <w:rPr>
                <w:rFonts w:cs="Simplified Arabic"/>
                <w:b/>
                <w:bCs/>
                <w:sz w:val="28"/>
                <w:szCs w:val="28"/>
                <w:rtl/>
              </w:rPr>
              <w:t>1</w:t>
            </w:r>
          </w:p>
        </w:tc>
      </w:tr>
      <w:tr w:rsidR="00F525BD" w14:paraId="7484CF61"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589AEB3B" w14:textId="77777777" w:rsidR="00F525BD" w:rsidRDefault="00F525BD">
            <w:pPr>
              <w:jc w:val="lowKashida"/>
              <w:rPr>
                <w:rFonts w:ascii="Arial" w:hAnsi="Arial" w:cs="AF_Najed"/>
                <w:sz w:val="28"/>
                <w:szCs w:val="28"/>
                <w:rtl/>
                <w:lang w:bidi="ar-EG"/>
              </w:rPr>
            </w:pPr>
            <w:r>
              <w:rPr>
                <w:rFonts w:ascii="Arial" w:hAnsi="Arial" w:cs="AF_Najed" w:hint="cs"/>
                <w:sz w:val="28"/>
                <w:szCs w:val="28"/>
                <w:rtl/>
                <w:lang w:bidi="ar-EG"/>
              </w:rPr>
              <w:t>معالم الوسطية عند القرضاوي - أ. أكرم كساب</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4A3F2BEC" w14:textId="77777777" w:rsidR="00F525BD" w:rsidRDefault="00F525BD">
            <w:pPr>
              <w:widowControl w:val="0"/>
              <w:spacing w:before="120"/>
              <w:ind w:left="96"/>
              <w:jc w:val="center"/>
              <w:rPr>
                <w:rFonts w:ascii="Times New Roman" w:hAnsi="Times New Roman" w:cs="Simplified Arabic" w:hint="cs"/>
                <w:b/>
                <w:bCs/>
                <w:sz w:val="28"/>
                <w:szCs w:val="28"/>
                <w:rtl/>
              </w:rPr>
            </w:pPr>
            <w:r>
              <w:rPr>
                <w:rFonts w:cs="Simplified Arabic"/>
                <w:b/>
                <w:bCs/>
                <w:sz w:val="28"/>
                <w:szCs w:val="28"/>
                <w:rtl/>
              </w:rPr>
              <w:t>29</w:t>
            </w:r>
          </w:p>
        </w:tc>
      </w:tr>
      <w:tr w:rsidR="00F525BD" w14:paraId="66F8F0BF"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2614A37E" w14:textId="77777777" w:rsidR="00F525BD" w:rsidRDefault="00F525BD">
            <w:pPr>
              <w:jc w:val="lowKashida"/>
              <w:rPr>
                <w:rFonts w:ascii="Arial" w:hAnsi="Arial" w:cs="AF_Najed"/>
                <w:sz w:val="28"/>
                <w:szCs w:val="28"/>
                <w:rtl/>
                <w:lang w:bidi="ar-EG"/>
              </w:rPr>
            </w:pPr>
            <w:r>
              <w:rPr>
                <w:rFonts w:ascii="Arial" w:hAnsi="Arial" w:cs="AF_Najed" w:hint="cs"/>
                <w:sz w:val="28"/>
                <w:szCs w:val="28"/>
                <w:rtl/>
                <w:lang w:bidi="ar-EG"/>
              </w:rPr>
              <w:t>القرضاوي فقيه الوسطية ومكافحة الغلو - أ.عبد القادر خليل الشطلي</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00D0D7F1" w14:textId="77777777" w:rsidR="00F525BD" w:rsidRDefault="00F525BD">
            <w:pPr>
              <w:widowControl w:val="0"/>
              <w:spacing w:before="120"/>
              <w:ind w:left="96"/>
              <w:jc w:val="center"/>
              <w:rPr>
                <w:rFonts w:ascii="Times New Roman" w:hAnsi="Times New Roman" w:cs="Simplified Arabic" w:hint="cs"/>
                <w:b/>
                <w:bCs/>
                <w:sz w:val="28"/>
                <w:szCs w:val="28"/>
                <w:rtl/>
              </w:rPr>
            </w:pPr>
            <w:r>
              <w:rPr>
                <w:rFonts w:cs="Simplified Arabic"/>
                <w:b/>
                <w:bCs/>
                <w:sz w:val="28"/>
                <w:szCs w:val="28"/>
                <w:rtl/>
              </w:rPr>
              <w:t>67</w:t>
            </w:r>
          </w:p>
        </w:tc>
      </w:tr>
      <w:tr w:rsidR="00F525BD" w14:paraId="551423F2" w14:textId="77777777" w:rsidTr="00F525BD">
        <w:trPr>
          <w:jc w:val="center"/>
        </w:trPr>
        <w:tc>
          <w:tcPr>
            <w:tcW w:w="7162" w:type="dxa"/>
            <w:gridSpan w:val="2"/>
            <w:tcBorders>
              <w:top w:val="thinThickSmallGap" w:sz="12" w:space="0" w:color="auto"/>
              <w:left w:val="thinThickSmallGap" w:sz="12" w:space="0" w:color="auto"/>
              <w:bottom w:val="thinThickSmallGap" w:sz="12" w:space="0" w:color="auto"/>
              <w:right w:val="thinThickSmallGap" w:sz="12" w:space="0" w:color="auto"/>
            </w:tcBorders>
            <w:hideMark/>
          </w:tcPr>
          <w:p w14:paraId="7738B211" w14:textId="77777777" w:rsidR="00F525BD" w:rsidRDefault="00F525BD">
            <w:pPr>
              <w:widowControl w:val="0"/>
              <w:spacing w:before="120"/>
              <w:ind w:left="96"/>
              <w:jc w:val="center"/>
              <w:rPr>
                <w:rFonts w:cs="MCS Taybah S_U normal."/>
                <w:sz w:val="28"/>
                <w:szCs w:val="28"/>
                <w:rtl/>
                <w:lang w:bidi="ar-EG"/>
              </w:rPr>
            </w:pPr>
            <w:r>
              <w:rPr>
                <w:rFonts w:cs="MCS Taybah S_U normal." w:hint="cs"/>
                <w:sz w:val="28"/>
                <w:szCs w:val="28"/>
                <w:rtl/>
                <w:lang w:bidi="ar-EG"/>
              </w:rPr>
              <w:t>المحور الخامس: د. القرضاوي وثقافة التيسير والتجديد</w:t>
            </w:r>
          </w:p>
        </w:tc>
      </w:tr>
      <w:tr w:rsidR="00F525BD" w14:paraId="6AF26B81"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00B3D8CE" w14:textId="77777777" w:rsidR="00F525BD" w:rsidRDefault="00F525BD">
            <w:pPr>
              <w:jc w:val="lowKashida"/>
              <w:rPr>
                <w:rFonts w:ascii="Arial" w:hAnsi="Arial" w:cs="AF_Najed" w:hint="cs"/>
                <w:sz w:val="28"/>
                <w:szCs w:val="28"/>
                <w:rtl/>
                <w:lang w:bidi="ar-EG"/>
              </w:rPr>
            </w:pPr>
            <w:r>
              <w:rPr>
                <w:rFonts w:ascii="Arial" w:hAnsi="Arial" w:cs="AF_Najed" w:hint="cs"/>
                <w:sz w:val="28"/>
                <w:szCs w:val="28"/>
                <w:rtl/>
                <w:lang w:bidi="ar-EG"/>
              </w:rPr>
              <w:t>ملامح التجديد الفقهي عند القرضاوي - د. خالد محمد حنفي</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0E90FACE" w14:textId="77777777" w:rsidR="00F525BD" w:rsidRDefault="00F525BD">
            <w:pPr>
              <w:widowControl w:val="0"/>
              <w:spacing w:before="120"/>
              <w:ind w:left="96"/>
              <w:jc w:val="center"/>
              <w:rPr>
                <w:rFonts w:ascii="Times New Roman" w:hAnsi="Times New Roman" w:cs="Simplified Arabic" w:hint="cs"/>
                <w:b/>
                <w:bCs/>
                <w:sz w:val="28"/>
                <w:szCs w:val="28"/>
                <w:rtl/>
              </w:rPr>
            </w:pPr>
            <w:r>
              <w:rPr>
                <w:rFonts w:cs="Simplified Arabic"/>
                <w:b/>
                <w:bCs/>
                <w:sz w:val="28"/>
                <w:szCs w:val="28"/>
                <w:rtl/>
              </w:rPr>
              <w:t>103</w:t>
            </w:r>
          </w:p>
        </w:tc>
      </w:tr>
      <w:tr w:rsidR="00F525BD" w14:paraId="150FB2DC"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711321D1" w14:textId="77777777" w:rsidR="00F525BD" w:rsidRDefault="00F525BD">
            <w:pPr>
              <w:jc w:val="lowKashida"/>
              <w:rPr>
                <w:rFonts w:ascii="Arial" w:hAnsi="Arial" w:cs="AF_Najed"/>
                <w:sz w:val="28"/>
                <w:szCs w:val="28"/>
                <w:rtl/>
                <w:lang w:bidi="ar-EG"/>
              </w:rPr>
            </w:pPr>
            <w:r>
              <w:rPr>
                <w:rFonts w:ascii="Arial" w:hAnsi="Arial" w:cs="AF_Najed" w:hint="cs"/>
                <w:sz w:val="28"/>
                <w:szCs w:val="28"/>
                <w:rtl/>
                <w:lang w:bidi="ar-EG"/>
              </w:rPr>
              <w:t>التجديد في فقه المرأة المسلمة عند الدكتور يوسف القرضاوي - أ.عبد الحميد جمال الفراني أ. عوني محمد العلوي</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06055161" w14:textId="77777777" w:rsidR="00F525BD" w:rsidRDefault="00F525BD">
            <w:pPr>
              <w:widowControl w:val="0"/>
              <w:spacing w:before="120"/>
              <w:ind w:left="96"/>
              <w:jc w:val="center"/>
              <w:rPr>
                <w:rFonts w:ascii="Times New Roman" w:hAnsi="Times New Roman" w:cs="Simplified Arabic" w:hint="cs"/>
                <w:b/>
                <w:bCs/>
                <w:sz w:val="28"/>
                <w:szCs w:val="28"/>
                <w:rtl/>
              </w:rPr>
            </w:pPr>
            <w:r>
              <w:rPr>
                <w:rFonts w:cs="Simplified Arabic"/>
                <w:b/>
                <w:bCs/>
                <w:sz w:val="28"/>
                <w:szCs w:val="28"/>
                <w:rtl/>
              </w:rPr>
              <w:t>165</w:t>
            </w:r>
          </w:p>
        </w:tc>
      </w:tr>
      <w:tr w:rsidR="00F525BD" w14:paraId="0445BCEA" w14:textId="77777777" w:rsidTr="00F525BD">
        <w:trPr>
          <w:jc w:val="center"/>
        </w:trPr>
        <w:tc>
          <w:tcPr>
            <w:tcW w:w="6013" w:type="dxa"/>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164D5361" w14:textId="77777777" w:rsidR="00F525BD" w:rsidRDefault="00F525BD">
            <w:pPr>
              <w:jc w:val="lowKashida"/>
              <w:rPr>
                <w:rFonts w:ascii="Arial" w:hAnsi="Arial" w:cs="AF_Najed"/>
                <w:sz w:val="28"/>
                <w:szCs w:val="28"/>
                <w:rtl/>
                <w:lang w:bidi="ar-EG"/>
              </w:rPr>
            </w:pPr>
            <w:r>
              <w:rPr>
                <w:rFonts w:ascii="Arial" w:hAnsi="Arial" w:cs="AF_Najed" w:hint="cs"/>
                <w:sz w:val="28"/>
                <w:szCs w:val="28"/>
                <w:rtl/>
                <w:lang w:bidi="ar-EG"/>
              </w:rPr>
              <w:t>منهج العلامة القرضاوي في التيسير في الفتوى - أ. خالد محمد تربان أ. محمود ناهض عجور</w:t>
            </w:r>
          </w:p>
        </w:tc>
        <w:tc>
          <w:tcPr>
            <w:tcW w:w="1149" w:type="dxa"/>
            <w:tcBorders>
              <w:top w:val="thinThickSmallGap" w:sz="12" w:space="0" w:color="auto"/>
              <w:left w:val="thinThickSmallGap" w:sz="12" w:space="0" w:color="auto"/>
              <w:bottom w:val="thinThickSmallGap" w:sz="12" w:space="0" w:color="auto"/>
              <w:right w:val="thinThickSmallGap" w:sz="12" w:space="0" w:color="auto"/>
            </w:tcBorders>
            <w:hideMark/>
          </w:tcPr>
          <w:p w14:paraId="2F845F38" w14:textId="77777777" w:rsidR="00F525BD" w:rsidRDefault="00F525BD">
            <w:pPr>
              <w:widowControl w:val="0"/>
              <w:spacing w:before="120"/>
              <w:ind w:left="96"/>
              <w:jc w:val="center"/>
              <w:rPr>
                <w:rFonts w:ascii="Times New Roman" w:hAnsi="Times New Roman" w:cs="Simplified Arabic" w:hint="cs"/>
                <w:b/>
                <w:bCs/>
                <w:sz w:val="28"/>
                <w:szCs w:val="28"/>
                <w:rtl/>
              </w:rPr>
            </w:pPr>
            <w:r>
              <w:rPr>
                <w:rFonts w:cs="Simplified Arabic"/>
                <w:b/>
                <w:bCs/>
                <w:sz w:val="28"/>
                <w:szCs w:val="28"/>
                <w:rtl/>
              </w:rPr>
              <w:t>219</w:t>
            </w:r>
          </w:p>
        </w:tc>
      </w:tr>
    </w:tbl>
    <w:p w14:paraId="026D211F" w14:textId="77777777" w:rsidR="00F525BD" w:rsidRDefault="00F525BD" w:rsidP="00F525BD">
      <w:pPr>
        <w:bidi w:val="0"/>
        <w:rPr>
          <w:rFonts w:cs="AF_Najed"/>
          <w:sz w:val="32"/>
          <w:szCs w:val="32"/>
          <w:rtl/>
        </w:rPr>
        <w:sectPr w:rsidR="00F525BD">
          <w:footnotePr>
            <w:numRestart w:val="eachPage"/>
          </w:footnotePr>
          <w:pgSz w:w="9639" w:h="14175"/>
          <w:pgMar w:top="1134" w:right="1134" w:bottom="1134" w:left="1134" w:header="709" w:footer="709" w:gutter="0"/>
          <w:pgNumType w:fmt="arabicAbjad" w:start="5"/>
          <w:cols w:space="720"/>
          <w:bidi/>
          <w:rtlGutter/>
        </w:sectPr>
      </w:pPr>
    </w:p>
    <w:p w14:paraId="2F9C5A02" w14:textId="77777777" w:rsidR="00F525BD" w:rsidRPr="00F525BD" w:rsidRDefault="00F525BD" w:rsidP="00F525BD">
      <w:pPr>
        <w:jc w:val="center"/>
        <w:rPr>
          <w:rFonts w:cs="MCS Taybah S_U normal."/>
          <w:sz w:val="80"/>
          <w:szCs w:val="80"/>
          <w:rtl/>
          <w14:shadow w14:blurRad="50800" w14:dist="38100" w14:dir="2700000" w14:sx="100000" w14:sy="100000" w14:kx="0" w14:ky="0" w14:algn="tl">
            <w14:srgbClr w14:val="000000">
              <w14:alpha w14:val="60000"/>
            </w14:srgbClr>
          </w14:shadow>
        </w:rPr>
      </w:pPr>
      <w:r w:rsidRPr="00F525BD">
        <w:rPr>
          <w:rFonts w:cs="MCS Taybah S_U normal." w:hint="cs"/>
          <w:sz w:val="80"/>
          <w:szCs w:val="80"/>
          <w:rtl/>
          <w14:shadow w14:blurRad="50800" w14:dist="38100" w14:dir="2700000" w14:sx="100000" w14:sy="100000" w14:kx="0" w14:ky="0" w14:algn="tl">
            <w14:srgbClr w14:val="000000">
              <w14:alpha w14:val="60000"/>
            </w14:srgbClr>
          </w14:shadow>
        </w:rPr>
        <w:lastRenderedPageBreak/>
        <w:br w:type="page"/>
      </w:r>
    </w:p>
    <w:p w14:paraId="1C35DDF7" w14:textId="338B4825" w:rsidR="00F525BD" w:rsidRDefault="00F525BD" w:rsidP="00F525BD">
      <w:pPr>
        <w:jc w:val="center"/>
        <w:rPr>
          <w:rFonts w:cs="AF_Najed" w:hint="cs"/>
          <w:sz w:val="40"/>
          <w:szCs w:val="40"/>
          <w:rtl/>
        </w:rPr>
      </w:pPr>
      <w:r>
        <w:rPr>
          <w:rFonts w:cs="Times New Roman" w:hint="cs"/>
          <w:noProof/>
          <w:sz w:val="24"/>
          <w:szCs w:val="24"/>
          <w:rtl/>
        </w:rPr>
        <w:lastRenderedPageBreak/>
        <w:drawing>
          <wp:anchor distT="0" distB="0" distL="114300" distR="114300" simplePos="0" relativeHeight="251678720" behindDoc="1" locked="0" layoutInCell="1" allowOverlap="1" wp14:anchorId="240E4931" wp14:editId="5298308C">
            <wp:simplePos x="0" y="0"/>
            <wp:positionH relativeFrom="column">
              <wp:posOffset>-58420</wp:posOffset>
            </wp:positionH>
            <wp:positionV relativeFrom="paragraph">
              <wp:posOffset>-476885</wp:posOffset>
            </wp:positionV>
            <wp:extent cx="1315720" cy="1485900"/>
            <wp:effectExtent l="0" t="0" r="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315720" cy="14859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hint="cs"/>
          <w:noProof/>
          <w:sz w:val="24"/>
          <w:szCs w:val="24"/>
          <w:rtl/>
        </w:rPr>
        <w:drawing>
          <wp:anchor distT="0" distB="0" distL="114300" distR="114300" simplePos="0" relativeHeight="251677696" behindDoc="1" locked="0" layoutInCell="1" allowOverlap="1" wp14:anchorId="531A985E" wp14:editId="6EDEB16C">
            <wp:simplePos x="0" y="0"/>
            <wp:positionH relativeFrom="column">
              <wp:posOffset>3524250</wp:posOffset>
            </wp:positionH>
            <wp:positionV relativeFrom="paragraph">
              <wp:posOffset>-228600</wp:posOffset>
            </wp:positionV>
            <wp:extent cx="1047750" cy="1040130"/>
            <wp:effectExtent l="0" t="0" r="0" b="762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1040130"/>
                    </a:xfrm>
                    <a:prstGeom prst="rect">
                      <a:avLst/>
                    </a:prstGeom>
                    <a:noFill/>
                  </pic:spPr>
                </pic:pic>
              </a:graphicData>
            </a:graphic>
            <wp14:sizeRelH relativeFrom="page">
              <wp14:pctWidth>0</wp14:pctWidth>
            </wp14:sizeRelH>
            <wp14:sizeRelV relativeFrom="page">
              <wp14:pctHeight>0</wp14:pctHeight>
            </wp14:sizeRelV>
          </wp:anchor>
        </w:drawing>
      </w:r>
      <w:r>
        <w:rPr>
          <w:rFonts w:cs="AF_Najed" w:hint="cs"/>
          <w:sz w:val="40"/>
          <w:szCs w:val="40"/>
          <w:rtl/>
        </w:rPr>
        <w:t>وزارة الأوقاف والشئون الدينية</w:t>
      </w:r>
    </w:p>
    <w:p w14:paraId="5991120A" w14:textId="77777777" w:rsidR="00F525BD" w:rsidRDefault="00F525BD" w:rsidP="00F525BD">
      <w:pPr>
        <w:jc w:val="center"/>
        <w:rPr>
          <w:rFonts w:cs="AF_Najed" w:hint="cs"/>
          <w:sz w:val="40"/>
          <w:szCs w:val="40"/>
          <w:rtl/>
        </w:rPr>
      </w:pPr>
      <w:r>
        <w:rPr>
          <w:rFonts w:cs="AF_Najed" w:hint="cs"/>
          <w:sz w:val="40"/>
          <w:szCs w:val="40"/>
          <w:rtl/>
        </w:rPr>
        <w:t>غزة – فلسطين</w:t>
      </w:r>
    </w:p>
    <w:p w14:paraId="2D6DE426" w14:textId="77777777" w:rsidR="00F525BD" w:rsidRDefault="00F525BD" w:rsidP="00F525BD">
      <w:pPr>
        <w:jc w:val="center"/>
        <w:rPr>
          <w:rFonts w:cs="AF_Najed" w:hint="cs"/>
          <w:sz w:val="32"/>
          <w:szCs w:val="32"/>
          <w:rtl/>
        </w:rPr>
      </w:pPr>
    </w:p>
    <w:p w14:paraId="6BD64976" w14:textId="77777777" w:rsidR="00F525BD" w:rsidRDefault="00F525BD" w:rsidP="00F525BD">
      <w:pPr>
        <w:jc w:val="center"/>
        <w:rPr>
          <w:rFonts w:cs="AF_Najed" w:hint="cs"/>
          <w:sz w:val="56"/>
          <w:szCs w:val="56"/>
          <w:rtl/>
        </w:rPr>
      </w:pPr>
    </w:p>
    <w:p w14:paraId="16CD34E6" w14:textId="77777777" w:rsidR="00F525BD" w:rsidRDefault="00F525BD" w:rsidP="00F525BD">
      <w:pPr>
        <w:jc w:val="center"/>
        <w:rPr>
          <w:rFonts w:cs="AF_Najed" w:hint="cs"/>
          <w:sz w:val="36"/>
          <w:szCs w:val="36"/>
          <w:rtl/>
        </w:rPr>
      </w:pPr>
      <w:r>
        <w:rPr>
          <w:rFonts w:cs="AF_Najed" w:hint="cs"/>
          <w:sz w:val="36"/>
          <w:szCs w:val="36"/>
          <w:rtl/>
        </w:rPr>
        <w:t>المؤتمر العلمي: جهود الدكتور يوسف القرضاوي في</w:t>
      </w:r>
    </w:p>
    <w:p w14:paraId="597306F0" w14:textId="77777777" w:rsidR="00F525BD" w:rsidRDefault="00F525BD" w:rsidP="00F525BD">
      <w:pPr>
        <w:jc w:val="center"/>
        <w:rPr>
          <w:rFonts w:cs="AF_Najed" w:hint="cs"/>
          <w:sz w:val="36"/>
          <w:szCs w:val="36"/>
          <w:rtl/>
        </w:rPr>
      </w:pPr>
      <w:r>
        <w:rPr>
          <w:rFonts w:cs="AF_Najed" w:hint="cs"/>
          <w:sz w:val="36"/>
          <w:szCs w:val="36"/>
          <w:rtl/>
        </w:rPr>
        <w:t>خدمة الإسلام ونصرة القضية الفلسطينية</w:t>
      </w:r>
    </w:p>
    <w:p w14:paraId="2CDE058C" w14:textId="77777777" w:rsidR="00F525BD" w:rsidRDefault="00F525BD" w:rsidP="00F525BD">
      <w:pPr>
        <w:spacing w:line="360" w:lineRule="auto"/>
        <w:jc w:val="center"/>
        <w:rPr>
          <w:rFonts w:cs="AF_Najed" w:hint="cs"/>
          <w:sz w:val="56"/>
          <w:szCs w:val="56"/>
          <w:rtl/>
        </w:rPr>
      </w:pPr>
    </w:p>
    <w:p w14:paraId="5C8795F6" w14:textId="77777777" w:rsidR="00F525BD" w:rsidRDefault="00F525BD" w:rsidP="00F525BD">
      <w:pPr>
        <w:jc w:val="center"/>
        <w:rPr>
          <w:rFonts w:cs="AF_Najed" w:hint="cs"/>
          <w:sz w:val="40"/>
          <w:szCs w:val="40"/>
          <w:rtl/>
        </w:rPr>
      </w:pPr>
      <w:r>
        <w:rPr>
          <w:rFonts w:cs="AF_Najed" w:hint="cs"/>
          <w:sz w:val="40"/>
          <w:szCs w:val="40"/>
          <w:rtl/>
        </w:rPr>
        <w:t xml:space="preserve">اليوم الثاني </w:t>
      </w:r>
    </w:p>
    <w:p w14:paraId="5890F0DB" w14:textId="77777777" w:rsidR="00F525BD" w:rsidRDefault="00F525BD" w:rsidP="00F525BD">
      <w:pPr>
        <w:jc w:val="center"/>
        <w:rPr>
          <w:rFonts w:cs="AF_Najed" w:hint="cs"/>
          <w:sz w:val="40"/>
          <w:szCs w:val="40"/>
          <w:rtl/>
        </w:rPr>
      </w:pPr>
      <w:r>
        <w:rPr>
          <w:rFonts w:cs="AF_Najed" w:hint="cs"/>
          <w:sz w:val="36"/>
          <w:szCs w:val="36"/>
          <w:rtl/>
        </w:rPr>
        <w:t xml:space="preserve">الأربعاء </w:t>
      </w:r>
      <w:r>
        <w:rPr>
          <w:rFonts w:cs="AF_Najed" w:hint="cs"/>
          <w:b/>
          <w:bCs/>
          <w:rtl/>
        </w:rPr>
        <w:t>5</w:t>
      </w:r>
      <w:r>
        <w:rPr>
          <w:rFonts w:cs="AF_Najed" w:hint="cs"/>
          <w:sz w:val="36"/>
          <w:szCs w:val="36"/>
          <w:rtl/>
        </w:rPr>
        <w:t xml:space="preserve"> ذو القعدة </w:t>
      </w:r>
      <w:r>
        <w:rPr>
          <w:rFonts w:cs="AF_Najed" w:hint="cs"/>
          <w:b/>
          <w:bCs/>
          <w:rtl/>
        </w:rPr>
        <w:t>1431هـ</w:t>
      </w:r>
      <w:r>
        <w:rPr>
          <w:rFonts w:cs="AF_Najed" w:hint="cs"/>
          <w:sz w:val="36"/>
          <w:szCs w:val="36"/>
          <w:rtl/>
        </w:rPr>
        <w:t xml:space="preserve"> الموافق </w:t>
      </w:r>
      <w:r>
        <w:rPr>
          <w:rFonts w:cs="AF_Najed" w:hint="cs"/>
          <w:b/>
          <w:bCs/>
          <w:rtl/>
        </w:rPr>
        <w:t>13</w:t>
      </w:r>
      <w:r>
        <w:rPr>
          <w:rFonts w:cs="AF_Najed" w:hint="cs"/>
          <w:sz w:val="40"/>
          <w:szCs w:val="40"/>
          <w:rtl/>
        </w:rPr>
        <w:t>/</w:t>
      </w:r>
      <w:r>
        <w:rPr>
          <w:rFonts w:cs="AF_Najed" w:hint="cs"/>
          <w:sz w:val="36"/>
          <w:szCs w:val="36"/>
          <w:rtl/>
        </w:rPr>
        <w:t>أكتوبر</w:t>
      </w:r>
      <w:r>
        <w:rPr>
          <w:rFonts w:cs="AF_Najed" w:hint="cs"/>
          <w:sz w:val="40"/>
          <w:szCs w:val="40"/>
          <w:rtl/>
        </w:rPr>
        <w:t>/</w:t>
      </w:r>
      <w:r>
        <w:rPr>
          <w:rFonts w:cs="AF_Najed" w:hint="cs"/>
          <w:b/>
          <w:bCs/>
          <w:rtl/>
        </w:rPr>
        <w:t>2010م</w:t>
      </w:r>
    </w:p>
    <w:p w14:paraId="4B74F061" w14:textId="77777777" w:rsidR="00F525BD" w:rsidRDefault="00F525BD" w:rsidP="00F525BD">
      <w:pPr>
        <w:rPr>
          <w:rFonts w:cs="Sultan Medium" w:hint="cs"/>
          <w:sz w:val="28"/>
          <w:szCs w:val="28"/>
          <w:rtl/>
          <w:lang w:bidi="ar-EG"/>
        </w:rPr>
      </w:pPr>
    </w:p>
    <w:p w14:paraId="60368583" w14:textId="77777777" w:rsidR="00F525BD" w:rsidRDefault="00F525BD" w:rsidP="00F525BD">
      <w:pPr>
        <w:jc w:val="center"/>
        <w:rPr>
          <w:rFonts w:cs="Shurooq 16" w:hint="cs"/>
          <w:sz w:val="32"/>
          <w:szCs w:val="32"/>
          <w:rtl/>
        </w:rPr>
      </w:pPr>
      <w:r>
        <w:rPr>
          <w:rFonts w:cs="Shurooq 16" w:hint="cs"/>
          <w:sz w:val="32"/>
          <w:szCs w:val="32"/>
          <w:rtl/>
        </w:rPr>
        <w:t>المحور الرابع: د. القرضاوي فقيه الوسطية ومكافحة الغلو</w:t>
      </w:r>
    </w:p>
    <w:p w14:paraId="26ACEF59" w14:textId="77777777" w:rsidR="00F525BD" w:rsidRDefault="00F525BD" w:rsidP="00F525BD">
      <w:pPr>
        <w:jc w:val="center"/>
        <w:rPr>
          <w:rFonts w:cs="Sultan Medium" w:hint="cs"/>
          <w:sz w:val="28"/>
          <w:szCs w:val="28"/>
          <w:rtl/>
          <w:lang w:bidi="ar-EG"/>
        </w:rPr>
      </w:pPr>
    </w:p>
    <w:p w14:paraId="5366ED5E" w14:textId="77777777" w:rsidR="00F525BD" w:rsidRDefault="00F525BD" w:rsidP="00F525BD">
      <w:pPr>
        <w:jc w:val="lowKashida"/>
        <w:rPr>
          <w:rFonts w:cs="AF_Najed" w:hint="cs"/>
          <w:sz w:val="36"/>
          <w:szCs w:val="36"/>
          <w:rtl/>
        </w:rPr>
      </w:pPr>
      <w:r>
        <w:rPr>
          <w:rFonts w:cs="AF_Najed" w:hint="cs"/>
          <w:sz w:val="36"/>
          <w:szCs w:val="36"/>
          <w:rtl/>
        </w:rPr>
        <w:t>المكـــان: مركز رشاد الشوا</w:t>
      </w:r>
    </w:p>
    <w:p w14:paraId="2EAD064B" w14:textId="77777777" w:rsidR="00F525BD" w:rsidRDefault="00F525BD" w:rsidP="00F525BD">
      <w:pPr>
        <w:jc w:val="lowKashida"/>
        <w:rPr>
          <w:rFonts w:cs="AF_Najed" w:hint="cs"/>
          <w:sz w:val="36"/>
          <w:szCs w:val="36"/>
          <w:rtl/>
        </w:rPr>
      </w:pPr>
      <w:r>
        <w:rPr>
          <w:rFonts w:cs="AF_Najed" w:hint="cs"/>
          <w:sz w:val="36"/>
          <w:szCs w:val="36"/>
          <w:rtl/>
        </w:rPr>
        <w:t xml:space="preserve">الساعة: </w:t>
      </w:r>
      <w:r>
        <w:rPr>
          <w:rFonts w:cs="Simplified Arabic"/>
          <w:b/>
          <w:bCs/>
          <w:sz w:val="26"/>
          <w:szCs w:val="26"/>
          <w:rtl/>
          <w:lang w:bidi="ar-EG"/>
        </w:rPr>
        <w:t>9:00 - 10:00</w:t>
      </w:r>
    </w:p>
    <w:p w14:paraId="3ED7283D" w14:textId="77777777" w:rsidR="00F525BD" w:rsidRDefault="00F525BD" w:rsidP="00F525BD">
      <w:pPr>
        <w:spacing w:line="360" w:lineRule="auto"/>
        <w:jc w:val="lowKashida"/>
        <w:rPr>
          <w:rFonts w:cs="AF_Najed" w:hint="cs"/>
          <w:sz w:val="36"/>
          <w:szCs w:val="36"/>
          <w:rtl/>
        </w:rPr>
      </w:pPr>
      <w:r>
        <w:rPr>
          <w:rFonts w:cs="AF_Najed" w:hint="cs"/>
          <w:sz w:val="36"/>
          <w:szCs w:val="36"/>
          <w:rtl/>
        </w:rPr>
        <w:t>إدارة الجلسة:  أ. د. ماهر الحولي</w:t>
      </w:r>
    </w:p>
    <w:p w14:paraId="5F2F8074" w14:textId="77777777" w:rsidR="00F525BD" w:rsidRDefault="00F525BD" w:rsidP="00F525BD">
      <w:pPr>
        <w:spacing w:line="360" w:lineRule="auto"/>
        <w:jc w:val="lowKashida"/>
        <w:rPr>
          <w:rFonts w:cs="Shurooq 16" w:hint="cs"/>
          <w:sz w:val="32"/>
          <w:szCs w:val="32"/>
          <w:rtl/>
        </w:rPr>
      </w:pPr>
      <w:r>
        <w:rPr>
          <w:rFonts w:cs="Shurooq 16" w:hint="cs"/>
          <w:sz w:val="32"/>
          <w:szCs w:val="32"/>
          <w:rtl/>
        </w:rPr>
        <w:t>المشاركون:</w:t>
      </w:r>
    </w:p>
    <w:tbl>
      <w:tblPr>
        <w:bidiVisual/>
        <w:tblW w:w="7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257"/>
        <w:gridCol w:w="2525"/>
      </w:tblGrid>
      <w:tr w:rsidR="00F525BD" w14:paraId="4A8C7364" w14:textId="77777777" w:rsidTr="00F525BD">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3C5FC93E" w14:textId="77777777" w:rsidR="00F525BD" w:rsidRDefault="00F525BD">
            <w:pPr>
              <w:jc w:val="center"/>
              <w:rPr>
                <w:rFonts w:cs="Simplified Arabic" w:hint="cs"/>
                <w:b/>
                <w:bCs/>
                <w:sz w:val="28"/>
                <w:szCs w:val="28"/>
                <w:rtl/>
                <w:lang w:bidi="ar-EG"/>
              </w:rPr>
            </w:pPr>
            <w:r>
              <w:rPr>
                <w:rFonts w:cs="Simplified Arabic"/>
                <w:b/>
                <w:bCs/>
                <w:sz w:val="28"/>
                <w:szCs w:val="28"/>
                <w:rtl/>
                <w:lang w:bidi="ar-EG"/>
              </w:rPr>
              <w:lastRenderedPageBreak/>
              <w:t>م.</w:t>
            </w:r>
          </w:p>
        </w:tc>
        <w:tc>
          <w:tcPr>
            <w:tcW w:w="4257" w:type="dxa"/>
            <w:tcBorders>
              <w:top w:val="single" w:sz="4" w:space="0" w:color="auto"/>
              <w:left w:val="single" w:sz="4" w:space="0" w:color="auto"/>
              <w:bottom w:val="single" w:sz="4" w:space="0" w:color="auto"/>
              <w:right w:val="single" w:sz="4" w:space="0" w:color="auto"/>
            </w:tcBorders>
            <w:vAlign w:val="center"/>
            <w:hideMark/>
          </w:tcPr>
          <w:p w14:paraId="41B826F7" w14:textId="77777777" w:rsidR="00F525BD" w:rsidRDefault="00F525BD">
            <w:pPr>
              <w:jc w:val="center"/>
              <w:rPr>
                <w:rFonts w:ascii="Arial" w:hAnsi="Arial" w:cs="Simplified Arabic"/>
                <w:b/>
                <w:bCs/>
                <w:sz w:val="28"/>
                <w:szCs w:val="28"/>
                <w:rtl/>
                <w:lang w:bidi="ar-EG"/>
              </w:rPr>
            </w:pPr>
            <w:r>
              <w:rPr>
                <w:rFonts w:ascii="Arial" w:hAnsi="Arial" w:cs="Simplified Arabic"/>
                <w:b/>
                <w:bCs/>
                <w:sz w:val="28"/>
                <w:szCs w:val="28"/>
                <w:rtl/>
                <w:lang w:bidi="ar-EG"/>
              </w:rPr>
              <w:t>عنوان البحث</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0BBAA98" w14:textId="77777777" w:rsidR="00F525BD" w:rsidRDefault="00F525BD">
            <w:pPr>
              <w:jc w:val="center"/>
              <w:rPr>
                <w:rFonts w:ascii="Arial" w:hAnsi="Arial" w:cs="Simplified Arabic"/>
                <w:b/>
                <w:bCs/>
                <w:sz w:val="28"/>
                <w:szCs w:val="28"/>
                <w:rtl/>
                <w:lang w:bidi="ar-EG"/>
              </w:rPr>
            </w:pPr>
            <w:r>
              <w:rPr>
                <w:rFonts w:ascii="Arial" w:hAnsi="Arial" w:cs="Simplified Arabic"/>
                <w:b/>
                <w:bCs/>
                <w:sz w:val="28"/>
                <w:szCs w:val="28"/>
                <w:rtl/>
                <w:lang w:bidi="ar-EG"/>
              </w:rPr>
              <w:t>اسم المشارك</w:t>
            </w:r>
          </w:p>
        </w:tc>
      </w:tr>
      <w:tr w:rsidR="00F525BD" w14:paraId="6F239D62" w14:textId="77777777" w:rsidTr="00F525BD">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0933ABEF" w14:textId="77777777" w:rsidR="00F525BD" w:rsidRDefault="00F525BD">
            <w:pPr>
              <w:jc w:val="center"/>
              <w:rPr>
                <w:rFonts w:ascii="Times New Roman" w:hAnsi="Times New Roman" w:cs="Simplified Arabic"/>
                <w:sz w:val="24"/>
                <w:szCs w:val="24"/>
                <w:rtl/>
                <w:lang w:bidi="ar-EG"/>
              </w:rPr>
            </w:pPr>
            <w:r>
              <w:rPr>
                <w:rFonts w:cs="Simplified Arabic"/>
                <w:rtl/>
                <w:lang w:bidi="ar-EG"/>
              </w:rPr>
              <w:t>1.</w:t>
            </w:r>
          </w:p>
        </w:tc>
        <w:tc>
          <w:tcPr>
            <w:tcW w:w="4257" w:type="dxa"/>
            <w:tcBorders>
              <w:top w:val="single" w:sz="4" w:space="0" w:color="auto"/>
              <w:left w:val="single" w:sz="4" w:space="0" w:color="auto"/>
              <w:bottom w:val="single" w:sz="4" w:space="0" w:color="auto"/>
              <w:right w:val="single" w:sz="4" w:space="0" w:color="auto"/>
            </w:tcBorders>
            <w:vAlign w:val="center"/>
            <w:hideMark/>
          </w:tcPr>
          <w:p w14:paraId="1E5792D1" w14:textId="77777777" w:rsidR="00F525BD" w:rsidRDefault="00F525BD">
            <w:pPr>
              <w:rPr>
                <w:rFonts w:ascii="Arial" w:hAnsi="Arial" w:cs="Simplified Arabic"/>
                <w:rtl/>
                <w:lang w:bidi="ar-EG"/>
              </w:rPr>
            </w:pPr>
            <w:r>
              <w:rPr>
                <w:rFonts w:ascii="Arial" w:hAnsi="Arial" w:cs="Simplified Arabic"/>
                <w:rtl/>
                <w:lang w:bidi="ar-EG"/>
              </w:rPr>
              <w:t>وسطية الشيخ القرضاوي في الفقه من خلال كتابه "تيسير فقه الصيام"</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0A82F19" w14:textId="77777777" w:rsidR="00F525BD" w:rsidRDefault="00F525BD">
            <w:pPr>
              <w:rPr>
                <w:rFonts w:ascii="Arial" w:hAnsi="Arial" w:cs="Simplified Arabic"/>
                <w:rtl/>
                <w:lang w:bidi="ar-EG"/>
              </w:rPr>
            </w:pPr>
            <w:r>
              <w:rPr>
                <w:rFonts w:ascii="Arial" w:hAnsi="Arial" w:cs="Simplified Arabic"/>
                <w:rtl/>
                <w:lang w:bidi="ar-EG"/>
              </w:rPr>
              <w:t>أ. عماد عبد الرحيم مقاط</w:t>
            </w:r>
          </w:p>
        </w:tc>
      </w:tr>
      <w:tr w:rsidR="00F525BD" w14:paraId="443C68C9" w14:textId="77777777" w:rsidTr="00F525BD">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4459A77F" w14:textId="77777777" w:rsidR="00F525BD" w:rsidRDefault="00F525BD">
            <w:pPr>
              <w:jc w:val="center"/>
              <w:rPr>
                <w:rFonts w:ascii="Times New Roman" w:hAnsi="Times New Roman" w:cs="Simplified Arabic"/>
                <w:rtl/>
                <w:lang w:bidi="ar-EG"/>
              </w:rPr>
            </w:pPr>
            <w:r>
              <w:rPr>
                <w:rFonts w:cs="Simplified Arabic"/>
                <w:rtl/>
                <w:lang w:bidi="ar-EG"/>
              </w:rPr>
              <w:t>2.</w:t>
            </w:r>
          </w:p>
        </w:tc>
        <w:tc>
          <w:tcPr>
            <w:tcW w:w="4257" w:type="dxa"/>
            <w:tcBorders>
              <w:top w:val="single" w:sz="4" w:space="0" w:color="auto"/>
              <w:left w:val="single" w:sz="4" w:space="0" w:color="auto"/>
              <w:bottom w:val="single" w:sz="4" w:space="0" w:color="auto"/>
              <w:right w:val="single" w:sz="4" w:space="0" w:color="auto"/>
            </w:tcBorders>
            <w:vAlign w:val="center"/>
            <w:hideMark/>
          </w:tcPr>
          <w:p w14:paraId="3E7B8662" w14:textId="77777777" w:rsidR="00F525BD" w:rsidRDefault="00F525BD">
            <w:pPr>
              <w:rPr>
                <w:rFonts w:ascii="Arial" w:hAnsi="Arial" w:cs="Simplified Arabic"/>
                <w:rtl/>
                <w:lang w:bidi="ar-EG"/>
              </w:rPr>
            </w:pPr>
            <w:r>
              <w:rPr>
                <w:rFonts w:ascii="Arial" w:hAnsi="Arial" w:cs="Simplified Arabic"/>
                <w:rtl/>
                <w:lang w:bidi="ar-EG"/>
              </w:rPr>
              <w:t>معالم الوسطية عند القرضاوي</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3DF2FE0" w14:textId="77777777" w:rsidR="00F525BD" w:rsidRDefault="00F525BD">
            <w:pPr>
              <w:rPr>
                <w:rFonts w:ascii="Arial" w:hAnsi="Arial" w:cs="Simplified Arabic"/>
                <w:rtl/>
                <w:lang w:bidi="ar-EG"/>
              </w:rPr>
            </w:pPr>
            <w:r>
              <w:rPr>
                <w:rFonts w:ascii="Arial" w:hAnsi="Arial" w:cs="Simplified Arabic"/>
                <w:rtl/>
                <w:lang w:bidi="ar-EG"/>
              </w:rPr>
              <w:t>أ. أكرم كساب</w:t>
            </w:r>
          </w:p>
        </w:tc>
      </w:tr>
      <w:tr w:rsidR="00F525BD" w14:paraId="4F2EDF11" w14:textId="77777777" w:rsidTr="00F525BD">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5C8CBAA3" w14:textId="77777777" w:rsidR="00F525BD" w:rsidRDefault="00F525BD">
            <w:pPr>
              <w:jc w:val="center"/>
              <w:rPr>
                <w:rFonts w:ascii="Times New Roman" w:hAnsi="Times New Roman" w:cs="Simplified Arabic"/>
                <w:rtl/>
                <w:lang w:bidi="ar-EG"/>
              </w:rPr>
            </w:pPr>
            <w:r>
              <w:rPr>
                <w:rFonts w:cs="Simplified Arabic"/>
                <w:rtl/>
                <w:lang w:bidi="ar-EG"/>
              </w:rPr>
              <w:t>3.</w:t>
            </w:r>
          </w:p>
        </w:tc>
        <w:tc>
          <w:tcPr>
            <w:tcW w:w="4257" w:type="dxa"/>
            <w:tcBorders>
              <w:top w:val="single" w:sz="4" w:space="0" w:color="auto"/>
              <w:left w:val="single" w:sz="4" w:space="0" w:color="auto"/>
              <w:bottom w:val="single" w:sz="4" w:space="0" w:color="auto"/>
              <w:right w:val="single" w:sz="4" w:space="0" w:color="auto"/>
            </w:tcBorders>
            <w:vAlign w:val="center"/>
            <w:hideMark/>
          </w:tcPr>
          <w:p w14:paraId="1DE0F455" w14:textId="77777777" w:rsidR="00F525BD" w:rsidRDefault="00F525BD">
            <w:pPr>
              <w:rPr>
                <w:rFonts w:ascii="Arial" w:hAnsi="Arial" w:cs="Simplified Arabic"/>
                <w:rtl/>
                <w:lang w:bidi="ar-EG"/>
              </w:rPr>
            </w:pPr>
            <w:r>
              <w:rPr>
                <w:rFonts w:ascii="Arial" w:hAnsi="Arial" w:cs="Simplified Arabic"/>
                <w:rtl/>
                <w:lang w:bidi="ar-EG"/>
              </w:rPr>
              <w:t>القرضاوي فقيه الوسطية ومكافحة الغلو</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A0A10AF" w14:textId="77777777" w:rsidR="00F525BD" w:rsidRDefault="00F525BD">
            <w:pPr>
              <w:rPr>
                <w:rFonts w:ascii="Arial" w:hAnsi="Arial" w:cs="Simplified Arabic"/>
                <w:rtl/>
                <w:lang w:bidi="ar-EG"/>
              </w:rPr>
            </w:pPr>
            <w:r>
              <w:rPr>
                <w:rFonts w:ascii="Arial" w:hAnsi="Arial" w:cs="Simplified Arabic"/>
                <w:rtl/>
                <w:lang w:bidi="ar-EG"/>
              </w:rPr>
              <w:t xml:space="preserve">أ.عبد القادر خليل الشطلي </w:t>
            </w:r>
          </w:p>
        </w:tc>
      </w:tr>
    </w:tbl>
    <w:p w14:paraId="543072AE" w14:textId="77777777" w:rsidR="00F525BD" w:rsidRDefault="00F525BD" w:rsidP="00F525BD">
      <w:pPr>
        <w:bidi w:val="0"/>
        <w:rPr>
          <w:rFonts w:cs="Simplified Arabic"/>
          <w:sz w:val="28"/>
          <w:szCs w:val="28"/>
          <w:rtl/>
        </w:rPr>
        <w:sectPr w:rsidR="00F525BD">
          <w:footnotePr>
            <w:numRestart w:val="eachPage"/>
          </w:footnotePr>
          <w:pgSz w:w="9639" w:h="14175"/>
          <w:pgMar w:top="1134" w:right="1134" w:bottom="1134" w:left="1134" w:header="709" w:footer="709" w:gutter="0"/>
          <w:pgNumType w:start="517"/>
          <w:cols w:space="720"/>
          <w:bidi/>
          <w:rtlGutter/>
        </w:sectPr>
      </w:pPr>
    </w:p>
    <w:p w14:paraId="61AC5F71" w14:textId="77777777" w:rsidR="00F525BD" w:rsidRDefault="00F525BD" w:rsidP="00F525BD">
      <w:pPr>
        <w:bidi w:val="0"/>
        <w:rPr>
          <w:rFonts w:cs="Simplified Arabic"/>
          <w:sz w:val="28"/>
          <w:szCs w:val="28"/>
          <w:rtl/>
        </w:rPr>
        <w:sectPr w:rsidR="00F525BD">
          <w:footnotePr>
            <w:numRestart w:val="eachPage"/>
          </w:footnotePr>
          <w:pgSz w:w="9639" w:h="14175"/>
          <w:pgMar w:top="1134" w:right="1418" w:bottom="1134" w:left="1134" w:header="709" w:footer="709" w:gutter="0"/>
          <w:pgNumType w:start="517"/>
          <w:cols w:space="720"/>
          <w:bidi/>
          <w:rtlGutter/>
        </w:sectPr>
      </w:pPr>
    </w:p>
    <w:p w14:paraId="2CD650E9" w14:textId="2DF1E0C6" w:rsidR="00F525BD" w:rsidRDefault="00F525BD" w:rsidP="00F525BD">
      <w:pPr>
        <w:autoSpaceDE w:val="0"/>
        <w:autoSpaceDN w:val="0"/>
        <w:adjustRightInd w:val="0"/>
        <w:ind w:left="202"/>
        <w:jc w:val="lowKashida"/>
        <w:rPr>
          <w:rFonts w:ascii="Times New Roman" w:hAnsi="Times New Roman" w:cs="Simplified Arabic"/>
          <w:sz w:val="28"/>
          <w:szCs w:val="28"/>
          <w:rtl/>
        </w:rPr>
      </w:pPr>
      <w:r>
        <w:rPr>
          <w:noProof/>
          <w:rtl/>
        </w:rPr>
        <w:lastRenderedPageBreak/>
        <w:drawing>
          <wp:anchor distT="0" distB="0" distL="114300" distR="114300" simplePos="0" relativeHeight="251676672" behindDoc="1" locked="0" layoutInCell="1" allowOverlap="1" wp14:anchorId="3E54377F" wp14:editId="56058CA8">
            <wp:simplePos x="0" y="0"/>
            <wp:positionH relativeFrom="column">
              <wp:posOffset>1491615</wp:posOffset>
            </wp:positionH>
            <wp:positionV relativeFrom="paragraph">
              <wp:posOffset>24765</wp:posOffset>
            </wp:positionV>
            <wp:extent cx="1517015" cy="1713230"/>
            <wp:effectExtent l="0" t="0" r="6985" b="127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27" t="10246" r="12302" b="10246"/>
                    <a:stretch>
                      <a:fillRect/>
                    </a:stretch>
                  </pic:blipFill>
                  <pic:spPr bwMode="auto">
                    <a:xfrm>
                      <a:off x="0" y="0"/>
                      <a:ext cx="1517015" cy="1713230"/>
                    </a:xfrm>
                    <a:prstGeom prst="rect">
                      <a:avLst/>
                    </a:prstGeom>
                    <a:noFill/>
                  </pic:spPr>
                </pic:pic>
              </a:graphicData>
            </a:graphic>
            <wp14:sizeRelH relativeFrom="page">
              <wp14:pctWidth>0</wp14:pctWidth>
            </wp14:sizeRelH>
            <wp14:sizeRelV relativeFrom="page">
              <wp14:pctHeight>0</wp14:pctHeight>
            </wp14:sizeRelV>
          </wp:anchor>
        </w:drawing>
      </w:r>
    </w:p>
    <w:p w14:paraId="34EAD2D6" w14:textId="77777777" w:rsidR="00F525BD" w:rsidRDefault="00F525BD" w:rsidP="00F525BD">
      <w:pPr>
        <w:jc w:val="center"/>
        <w:rPr>
          <w:rFonts w:cs="AF_Najed"/>
          <w:sz w:val="40"/>
          <w:szCs w:val="40"/>
          <w:rtl/>
        </w:rPr>
      </w:pPr>
    </w:p>
    <w:p w14:paraId="2FA72D91" w14:textId="77777777" w:rsidR="00F525BD" w:rsidRDefault="00F525BD" w:rsidP="00F525BD">
      <w:pPr>
        <w:jc w:val="center"/>
        <w:rPr>
          <w:rFonts w:cs="AF_Najed" w:hint="cs"/>
          <w:sz w:val="40"/>
          <w:szCs w:val="40"/>
          <w:rtl/>
        </w:rPr>
      </w:pPr>
    </w:p>
    <w:p w14:paraId="3B8BD4A4" w14:textId="77777777" w:rsidR="00F525BD" w:rsidRDefault="00F525BD" w:rsidP="00F525BD">
      <w:pPr>
        <w:jc w:val="center"/>
        <w:rPr>
          <w:rFonts w:cs="AF_Najed" w:hint="cs"/>
          <w:sz w:val="40"/>
          <w:szCs w:val="40"/>
          <w:rtl/>
        </w:rPr>
      </w:pPr>
    </w:p>
    <w:p w14:paraId="7E695D8F" w14:textId="77777777" w:rsidR="00F525BD" w:rsidRDefault="00F525BD" w:rsidP="00F525BD">
      <w:pPr>
        <w:jc w:val="center"/>
        <w:rPr>
          <w:rFonts w:cs="AF_Najed" w:hint="cs"/>
          <w:sz w:val="32"/>
          <w:szCs w:val="32"/>
          <w:rtl/>
        </w:rPr>
      </w:pPr>
    </w:p>
    <w:p w14:paraId="2B3729D1" w14:textId="77777777" w:rsidR="00F525BD" w:rsidRDefault="00F525BD" w:rsidP="00F525BD">
      <w:pPr>
        <w:jc w:val="center"/>
        <w:rPr>
          <w:rFonts w:cs="AF_Najed" w:hint="cs"/>
          <w:sz w:val="30"/>
          <w:szCs w:val="30"/>
          <w:rtl/>
        </w:rPr>
      </w:pPr>
    </w:p>
    <w:p w14:paraId="7E4BFBEE" w14:textId="77777777" w:rsidR="00F525BD" w:rsidRDefault="00F525BD" w:rsidP="00F525BD">
      <w:pPr>
        <w:ind w:right="-126"/>
        <w:jc w:val="center"/>
        <w:rPr>
          <w:rFonts w:cs="PT Bold Heading" w:hint="cs"/>
          <w:sz w:val="24"/>
          <w:szCs w:val="24"/>
          <w:rtl/>
        </w:rPr>
      </w:pPr>
    </w:p>
    <w:p w14:paraId="440CE4D4" w14:textId="77777777" w:rsidR="00F525BD" w:rsidRDefault="00F525BD" w:rsidP="00F525BD">
      <w:pPr>
        <w:ind w:right="-126"/>
        <w:jc w:val="center"/>
        <w:rPr>
          <w:rFonts w:cs="PT Bold Heading" w:hint="cs"/>
          <w:sz w:val="34"/>
          <w:szCs w:val="34"/>
          <w:rtl/>
        </w:rPr>
      </w:pPr>
      <w:r>
        <w:rPr>
          <w:rFonts w:cs="PT Bold Heading" w:hint="cs"/>
          <w:sz w:val="34"/>
          <w:szCs w:val="34"/>
          <w:rtl/>
        </w:rPr>
        <w:t>وسطية الشيخ القرضاوي في الفقه من خلال كتابه</w:t>
      </w:r>
    </w:p>
    <w:p w14:paraId="3DB36D29" w14:textId="77777777" w:rsidR="00F525BD" w:rsidRDefault="00F525BD" w:rsidP="00F525BD">
      <w:pPr>
        <w:ind w:right="-126"/>
        <w:jc w:val="center"/>
        <w:rPr>
          <w:rFonts w:cs="PT Bold Heading" w:hint="cs"/>
          <w:sz w:val="34"/>
          <w:szCs w:val="34"/>
          <w:rtl/>
        </w:rPr>
      </w:pPr>
      <w:r>
        <w:rPr>
          <w:rFonts w:cs="PT Bold Heading" w:hint="cs"/>
          <w:sz w:val="34"/>
          <w:szCs w:val="34"/>
          <w:rtl/>
        </w:rPr>
        <w:t>(تيسير فقه الصيام)</w:t>
      </w:r>
    </w:p>
    <w:p w14:paraId="276F9710" w14:textId="77777777" w:rsidR="00F525BD" w:rsidRDefault="00F525BD" w:rsidP="00F525BD">
      <w:pPr>
        <w:spacing w:before="240"/>
        <w:jc w:val="center"/>
        <w:rPr>
          <w:rFonts w:cs="Simplified Arabic" w:hint="cs"/>
          <w:b/>
          <w:bCs/>
          <w:sz w:val="28"/>
          <w:szCs w:val="28"/>
          <w:rtl/>
        </w:rPr>
      </w:pPr>
    </w:p>
    <w:p w14:paraId="7F02FA21" w14:textId="77777777" w:rsidR="00F525BD" w:rsidRDefault="00F525BD" w:rsidP="00F525BD">
      <w:pPr>
        <w:spacing w:before="240"/>
        <w:jc w:val="center"/>
        <w:rPr>
          <w:rFonts w:cs="Simplified Arabic"/>
          <w:b/>
          <w:bCs/>
          <w:sz w:val="28"/>
          <w:szCs w:val="28"/>
          <w:rtl/>
        </w:rPr>
      </w:pPr>
      <w:r>
        <w:rPr>
          <w:rFonts w:cs="Simplified Arabic"/>
          <w:b/>
          <w:bCs/>
          <w:sz w:val="28"/>
          <w:szCs w:val="28"/>
          <w:rtl/>
        </w:rPr>
        <w:t xml:space="preserve">بحث مقدم إلى مؤتمر </w:t>
      </w:r>
    </w:p>
    <w:p w14:paraId="3042C278" w14:textId="77777777" w:rsidR="00F525BD" w:rsidRDefault="00F525BD" w:rsidP="00F525BD">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0C2B4073" w14:textId="77777777" w:rsidR="00F525BD" w:rsidRDefault="00F525BD" w:rsidP="00F525BD">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725440DC" w14:textId="77777777" w:rsidR="00F525BD" w:rsidRDefault="00F525BD" w:rsidP="00F525BD">
      <w:pPr>
        <w:jc w:val="center"/>
        <w:rPr>
          <w:rFonts w:cs="Simplified Arabic"/>
          <w:b/>
          <w:bCs/>
          <w:sz w:val="28"/>
          <w:szCs w:val="28"/>
          <w:rtl/>
        </w:rPr>
      </w:pPr>
      <w:r>
        <w:rPr>
          <w:rFonts w:cs="Simplified Arabic"/>
          <w:b/>
          <w:bCs/>
          <w:sz w:val="28"/>
          <w:szCs w:val="28"/>
          <w:rtl/>
        </w:rPr>
        <w:t xml:space="preserve">غزة - فلسطين </w:t>
      </w:r>
    </w:p>
    <w:p w14:paraId="254923E5" w14:textId="77777777" w:rsidR="00F525BD" w:rsidRDefault="00F525BD" w:rsidP="00F525BD">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01F2D84B" w14:textId="77777777" w:rsidR="00F525BD" w:rsidRDefault="00F525BD" w:rsidP="00F525BD">
      <w:pPr>
        <w:rPr>
          <w:rFonts w:cs="Sultan Medium"/>
          <w:sz w:val="28"/>
          <w:szCs w:val="28"/>
          <w:rtl/>
        </w:rPr>
      </w:pPr>
    </w:p>
    <w:p w14:paraId="5C606F64" w14:textId="77777777" w:rsidR="00F525BD" w:rsidRDefault="00F525BD" w:rsidP="00F525BD">
      <w:pPr>
        <w:jc w:val="center"/>
        <w:rPr>
          <w:rFonts w:cs="Shurooq 16" w:hint="cs"/>
          <w:sz w:val="32"/>
          <w:szCs w:val="32"/>
          <w:rtl/>
        </w:rPr>
      </w:pPr>
    </w:p>
    <w:p w14:paraId="7A9E275E" w14:textId="77777777" w:rsidR="00F525BD" w:rsidRDefault="00F525BD" w:rsidP="00F525BD">
      <w:pPr>
        <w:jc w:val="center"/>
        <w:rPr>
          <w:rFonts w:cs="Simplified Arabic" w:hint="cs"/>
          <w:b/>
          <w:bCs/>
          <w:sz w:val="28"/>
          <w:szCs w:val="28"/>
          <w:rtl/>
        </w:rPr>
      </w:pPr>
      <w:r>
        <w:rPr>
          <w:rFonts w:cs="Simplified Arabic"/>
          <w:b/>
          <w:bCs/>
          <w:sz w:val="28"/>
          <w:szCs w:val="28"/>
          <w:rtl/>
        </w:rPr>
        <w:t>إعداد:</w:t>
      </w:r>
    </w:p>
    <w:p w14:paraId="20594267" w14:textId="77777777" w:rsidR="00F525BD" w:rsidRDefault="00F525BD" w:rsidP="00F525BD">
      <w:pPr>
        <w:jc w:val="center"/>
        <w:rPr>
          <w:rFonts w:cs="AF_Najed"/>
          <w:sz w:val="44"/>
          <w:szCs w:val="44"/>
          <w:rtl/>
        </w:rPr>
      </w:pPr>
      <w:r>
        <w:rPr>
          <w:rFonts w:cs="AF_Najed" w:hint="cs"/>
          <w:sz w:val="44"/>
          <w:szCs w:val="44"/>
          <w:rtl/>
        </w:rPr>
        <w:t>أ. عماد عبد الرحيم مقاط</w:t>
      </w:r>
    </w:p>
    <w:p w14:paraId="1B5529A2" w14:textId="77777777" w:rsidR="00F525BD" w:rsidRDefault="00F525BD" w:rsidP="00F525BD">
      <w:pPr>
        <w:jc w:val="center"/>
        <w:rPr>
          <w:rFonts w:cs="Simplified Arabic" w:hint="cs"/>
          <w:b/>
          <w:bCs/>
          <w:sz w:val="28"/>
          <w:szCs w:val="28"/>
          <w:rtl/>
        </w:rPr>
      </w:pPr>
      <w:r>
        <w:rPr>
          <w:rFonts w:cs="Simplified Arabic"/>
          <w:b/>
          <w:bCs/>
          <w:sz w:val="28"/>
          <w:szCs w:val="28"/>
          <w:rtl/>
        </w:rPr>
        <w:t>محاضر بمعهد عبد المحسن حمودة الشرعي</w:t>
      </w:r>
    </w:p>
    <w:p w14:paraId="2D2AF8E1" w14:textId="77777777" w:rsidR="00F525BD" w:rsidRDefault="00F525BD" w:rsidP="00F525BD">
      <w:pPr>
        <w:jc w:val="center"/>
        <w:rPr>
          <w:rFonts w:cs="Simplified Arabic"/>
          <w:b/>
          <w:bCs/>
          <w:sz w:val="28"/>
          <w:szCs w:val="28"/>
          <w:rtl/>
        </w:rPr>
      </w:pPr>
    </w:p>
    <w:p w14:paraId="649A9F16" w14:textId="77777777" w:rsidR="00F525BD" w:rsidRDefault="00F525BD" w:rsidP="00F525BD">
      <w:pPr>
        <w:jc w:val="center"/>
        <w:rPr>
          <w:rFonts w:cs="Simplified Arabic"/>
          <w:b/>
          <w:bCs/>
          <w:sz w:val="12"/>
          <w:szCs w:val="12"/>
          <w:rtl/>
        </w:rPr>
      </w:pPr>
    </w:p>
    <w:p w14:paraId="1AD5F68C" w14:textId="77777777" w:rsidR="00F525BD" w:rsidRDefault="00F525BD" w:rsidP="00F525BD">
      <w:pPr>
        <w:jc w:val="center"/>
        <w:rPr>
          <w:rFonts w:cs="Simplified Arabic"/>
          <w:b/>
          <w:bCs/>
          <w:rtl/>
        </w:rPr>
      </w:pPr>
    </w:p>
    <w:p w14:paraId="1D600D63" w14:textId="77777777" w:rsidR="00F525BD" w:rsidRDefault="00F525BD" w:rsidP="00F525BD">
      <w:pPr>
        <w:jc w:val="center"/>
        <w:rPr>
          <w:rFonts w:cs="Simplified Arabic"/>
          <w:b/>
          <w:bCs/>
          <w:sz w:val="16"/>
          <w:szCs w:val="16"/>
          <w:rtl/>
        </w:rPr>
      </w:pPr>
    </w:p>
    <w:p w14:paraId="08EE4F1B" w14:textId="77777777" w:rsidR="00F525BD" w:rsidRDefault="00F525BD" w:rsidP="00F525BD">
      <w:pPr>
        <w:spacing w:line="232" w:lineRule="auto"/>
        <w:jc w:val="center"/>
        <w:rPr>
          <w:rFonts w:cs="Simplified Arabic"/>
          <w:sz w:val="28"/>
          <w:szCs w:val="28"/>
          <w:rtl/>
        </w:rPr>
      </w:pPr>
      <w:r>
        <w:rPr>
          <w:rFonts w:cs="Simplified Arabic"/>
          <w:b/>
          <w:bCs/>
          <w:sz w:val="28"/>
          <w:szCs w:val="28"/>
          <w:rtl/>
        </w:rPr>
        <w:t>أكتوبر 2010م</w:t>
      </w:r>
    </w:p>
    <w:p w14:paraId="395D84DE" w14:textId="77777777" w:rsidR="00F525BD" w:rsidRDefault="00F525BD" w:rsidP="00F525BD">
      <w:pPr>
        <w:rPr>
          <w:rFonts w:cs="Times New Roman"/>
          <w:sz w:val="24"/>
          <w:szCs w:val="24"/>
          <w:rtl/>
        </w:rPr>
      </w:pPr>
    </w:p>
    <w:p w14:paraId="53BF0C1E" w14:textId="77777777" w:rsidR="00F525BD" w:rsidRDefault="00F525BD" w:rsidP="00F525BD">
      <w:pPr>
        <w:bidi w:val="0"/>
        <w:rPr>
          <w:rtl/>
        </w:rPr>
        <w:sectPr w:rsidR="00F525BD">
          <w:footnotePr>
            <w:numRestart w:val="eachPage"/>
          </w:footnotePr>
          <w:pgSz w:w="9639" w:h="14175"/>
          <w:pgMar w:top="1134" w:right="1134" w:bottom="1134" w:left="1134" w:header="709" w:footer="709" w:gutter="0"/>
          <w:pgNumType w:start="1"/>
          <w:cols w:space="720"/>
          <w:bidi/>
          <w:rtlGutter/>
        </w:sectPr>
      </w:pPr>
    </w:p>
    <w:p w14:paraId="6340C213" w14:textId="77777777" w:rsidR="00F525BD" w:rsidRDefault="00F525BD" w:rsidP="00F525BD">
      <w:pPr>
        <w:spacing w:before="240"/>
        <w:ind w:firstLine="540"/>
        <w:rPr>
          <w:b/>
          <w:bCs/>
          <w:sz w:val="28"/>
          <w:szCs w:val="28"/>
        </w:rPr>
      </w:pPr>
      <w:r>
        <w:rPr>
          <w:rFonts w:hint="cs"/>
          <w:b/>
          <w:bCs/>
          <w:sz w:val="28"/>
          <w:szCs w:val="28"/>
          <w:rtl/>
        </w:rPr>
        <w:lastRenderedPageBreak/>
        <w:t>ملخص البحث</w:t>
      </w:r>
    </w:p>
    <w:p w14:paraId="46623150" w14:textId="77777777" w:rsidR="00F525BD" w:rsidRDefault="00F525BD" w:rsidP="00F525BD">
      <w:pPr>
        <w:spacing w:before="240"/>
        <w:ind w:firstLine="540"/>
        <w:jc w:val="lowKashida"/>
        <w:rPr>
          <w:rFonts w:cs="Simplified Arabic" w:hint="cs"/>
          <w:sz w:val="28"/>
          <w:szCs w:val="28"/>
          <w:rtl/>
        </w:rPr>
      </w:pPr>
      <w:r>
        <w:rPr>
          <w:rFonts w:cs="Simplified Arabic"/>
          <w:sz w:val="28"/>
          <w:szCs w:val="28"/>
          <w:rtl/>
        </w:rPr>
        <w:t>هذا البحث يضع القارئ أمام المنهج السليم الذي اتبعه الشيخ القرضاوي في تحريره للمسائل الفقهية  من خلال كتابه " فقه الصيام " .</w:t>
      </w:r>
    </w:p>
    <w:p w14:paraId="400A9ECF" w14:textId="77777777" w:rsidR="00F525BD" w:rsidRDefault="00F525BD" w:rsidP="00F525BD">
      <w:pPr>
        <w:spacing w:before="240"/>
        <w:ind w:firstLine="540"/>
        <w:jc w:val="lowKashida"/>
        <w:rPr>
          <w:rFonts w:cs="Simplified Arabic"/>
          <w:sz w:val="28"/>
          <w:szCs w:val="28"/>
          <w:rtl/>
        </w:rPr>
      </w:pPr>
      <w:r>
        <w:rPr>
          <w:rFonts w:cs="Simplified Arabic"/>
          <w:sz w:val="28"/>
          <w:szCs w:val="28"/>
          <w:rtl/>
        </w:rPr>
        <w:t>فالسنة هي المصدر الثاني للفقيه, وجميع الفقهاء يحتكمون للسنة, ومن الضرورة التواصل بين الحديث والفقه, والشيخ - حفظه الله - , جمع في منهجه الفقهي بين أصالة الماضي وجودة الحاضر, وبين فهم النص وبين مقصده, وفهم السنة في ضوء القران الكريم, وفهم الأحاديث في ضوء أسبابها وملابساتها ومقاصدها, وأثبت أنه لا بد من التفريق بين الحقيقة والمجاز عند التعامل مع النص, وكيف رسم خطاً واضحاً للتعامل مع السنة, فجمع كل الأحاديث الواردة في الموضوع الواحد، وتعامل مع جملتها ولم يقتصر على طائفة من الأحاديث تخدم قولاً بعينه, ثم يخلص الشيخ في النهاية إلى الجمع أو الترجيح بين مختلف الحديث, ما لم تدلل النصوص بوضوح على حكماً بعينه, ويضع الأسس التي ينبغي لكل فقيه أن يعتمد عليها.</w:t>
      </w:r>
    </w:p>
    <w:p w14:paraId="727B2F62" w14:textId="77777777" w:rsidR="00F525BD" w:rsidRDefault="00F525BD" w:rsidP="00F525BD">
      <w:pPr>
        <w:spacing w:before="240"/>
        <w:ind w:firstLine="540"/>
        <w:jc w:val="lowKashida"/>
        <w:rPr>
          <w:rFonts w:cs="Simplified Arabic"/>
          <w:sz w:val="28"/>
          <w:szCs w:val="28"/>
          <w:rtl/>
        </w:rPr>
      </w:pPr>
      <w:r>
        <w:rPr>
          <w:rFonts w:cs="Simplified Arabic"/>
          <w:sz w:val="28"/>
          <w:szCs w:val="28"/>
          <w:rtl/>
        </w:rPr>
        <w:t>لنرى أن الشيخ يسلك منهجاً وسطاً في الفقه, وهذا هو منهج الصحيح السليم الذي سار عليه رسول الله صلى الله عليه وسلم وأصحابه الكرام , كل ذلك من خلال أمثلة ونماذج من  كتاب الشيخ تيسير فقه الصيام .</w:t>
      </w:r>
    </w:p>
    <w:p w14:paraId="7AD5A7AD" w14:textId="77777777" w:rsidR="00F525BD" w:rsidRDefault="00F525BD" w:rsidP="00F525BD">
      <w:pPr>
        <w:jc w:val="center"/>
        <w:rPr>
          <w:rFonts w:cs="Times New Roman"/>
          <w:b/>
          <w:bCs/>
          <w:sz w:val="24"/>
          <w:szCs w:val="24"/>
          <w:rtl/>
        </w:rPr>
      </w:pPr>
    </w:p>
    <w:p w14:paraId="718E9965" w14:textId="77777777" w:rsidR="00F525BD" w:rsidRDefault="00F525BD" w:rsidP="00F525BD">
      <w:pPr>
        <w:jc w:val="center"/>
        <w:rPr>
          <w:rFonts w:hint="cs"/>
          <w:b/>
          <w:bCs/>
          <w:rtl/>
        </w:rPr>
      </w:pPr>
      <w:r>
        <w:rPr>
          <w:rFonts w:hint="cs"/>
          <w:b/>
          <w:bCs/>
          <w:rtl/>
        </w:rPr>
        <w:t>والله ولي التوفيق</w:t>
      </w:r>
    </w:p>
    <w:p w14:paraId="069FBA25" w14:textId="77777777" w:rsidR="00F525BD" w:rsidRDefault="00F525BD" w:rsidP="00F525BD">
      <w:pPr>
        <w:jc w:val="center"/>
        <w:rPr>
          <w:rFonts w:cs="Simplified Arabic" w:hint="cs"/>
          <w:b/>
          <w:bCs/>
          <w:sz w:val="28"/>
          <w:szCs w:val="28"/>
          <w:rtl/>
        </w:rPr>
      </w:pPr>
      <w:r>
        <w:rPr>
          <w:b/>
          <w:bCs/>
          <w:rtl/>
        </w:rPr>
        <w:br w:type="page"/>
      </w:r>
      <w:r>
        <w:rPr>
          <w:rFonts w:cs="Simplified Arabic"/>
          <w:b/>
          <w:bCs/>
          <w:sz w:val="28"/>
          <w:szCs w:val="28"/>
          <w:rtl/>
        </w:rPr>
        <w:lastRenderedPageBreak/>
        <w:t>مقدمة البحث</w:t>
      </w:r>
    </w:p>
    <w:p w14:paraId="38B4DA0F" w14:textId="77777777" w:rsidR="00F525BD" w:rsidRDefault="00F525BD" w:rsidP="00F525BD">
      <w:pPr>
        <w:ind w:firstLine="720"/>
        <w:jc w:val="lowKashida"/>
        <w:rPr>
          <w:rFonts w:cs="Simplified Arabic"/>
          <w:sz w:val="28"/>
          <w:szCs w:val="28"/>
          <w:rtl/>
        </w:rPr>
      </w:pPr>
      <w:r>
        <w:rPr>
          <w:rFonts w:cs="Simplified Arabic"/>
          <w:sz w:val="28"/>
          <w:szCs w:val="28"/>
          <w:rtl/>
        </w:rPr>
        <w:t>الحمد لله رب العالمين والصلاة والسلام على رسول الله الصادق الأمين, والقائد الأول للمسلمين، ومن تبعه بإحسان إلى يوم الدين وعلى آله وصحبه الطيبين الطاهرين.</w:t>
      </w:r>
    </w:p>
    <w:p w14:paraId="0D1E4945" w14:textId="77777777" w:rsidR="00F525BD" w:rsidRDefault="00F525BD" w:rsidP="00F525BD">
      <w:pPr>
        <w:rPr>
          <w:rFonts w:cs="Simplified Arabic"/>
          <w:b/>
          <w:bCs/>
          <w:sz w:val="28"/>
          <w:szCs w:val="28"/>
          <w:rtl/>
        </w:rPr>
      </w:pPr>
      <w:r>
        <w:rPr>
          <w:rFonts w:cs="Simplified Arabic"/>
          <w:b/>
          <w:bCs/>
          <w:sz w:val="28"/>
          <w:szCs w:val="28"/>
          <w:rtl/>
        </w:rPr>
        <w:t>وبعد:</w:t>
      </w:r>
    </w:p>
    <w:p w14:paraId="5DED8B0C" w14:textId="77777777" w:rsidR="00F525BD" w:rsidRDefault="00F525BD" w:rsidP="00F525BD">
      <w:pPr>
        <w:ind w:firstLine="720"/>
        <w:jc w:val="lowKashida"/>
        <w:rPr>
          <w:rFonts w:cs="Simplified Arabic"/>
          <w:sz w:val="28"/>
          <w:szCs w:val="28"/>
          <w:rtl/>
        </w:rPr>
      </w:pPr>
      <w:r>
        <w:rPr>
          <w:rFonts w:cs="Simplified Arabic"/>
          <w:sz w:val="28"/>
          <w:szCs w:val="28"/>
          <w:rtl/>
        </w:rPr>
        <w:t xml:space="preserve">فإن التيار الوسط الذي يسلكه العلماء اليوم هو ما كان عليه النبي صلى الله عليه وسلم وأصحابه الكرام، فالوسطية هي الامتداد الطبيعي للإسلام وكثيراً ما تعرض راعي هذا التيار  إلى الانتقادات منها البنّاء ومنها الهدّام حتى تعرض- </w:t>
      </w:r>
      <w:r>
        <w:rPr>
          <w:rFonts w:cs="Simplified Arabic"/>
          <w:sz w:val="28"/>
          <w:szCs w:val="28"/>
          <w:rtl/>
        </w:rPr>
        <w:softHyphen/>
        <w:t>راعي هذا التيار اليوم الشيخ القرضاوي - إلى هجوم من خصومه وليس الأول ولن يكون الأخير، فكان لا بد من مناصرة أهل الحق على الحق وبالحق؛ واخترت أن أنصر الشيخ اليوم من خلال إبراز طريقته – الوسطية - في استخراج النتائج من المسائل الفقهية، بناءَ على أسس وقواعد علمية ثابتة، لا تعسف فيها ولا هوى؛ وكان كتاب الشيخ "تيسير فقه الصيام" محطة دراسة في هذا الجانب وهو خير كتاب، كُتِب في هذا المجال ومن هذا الواقع، بحيث يتناسب مع جميع المستويات.</w:t>
      </w:r>
    </w:p>
    <w:p w14:paraId="7CFC20ED" w14:textId="77777777" w:rsidR="00F525BD" w:rsidRDefault="00F525BD" w:rsidP="00F525BD">
      <w:pPr>
        <w:ind w:firstLine="566"/>
        <w:jc w:val="lowKashida"/>
        <w:rPr>
          <w:rFonts w:cs="Simplified Arabic"/>
          <w:b/>
          <w:bCs/>
          <w:sz w:val="28"/>
          <w:szCs w:val="28"/>
          <w:rtl/>
        </w:rPr>
      </w:pPr>
      <w:r>
        <w:rPr>
          <w:rFonts w:cs="Simplified Arabic"/>
          <w:b/>
          <w:bCs/>
          <w:sz w:val="28"/>
          <w:szCs w:val="28"/>
          <w:rtl/>
        </w:rPr>
        <w:t xml:space="preserve">أهداف الدراسة: </w:t>
      </w:r>
    </w:p>
    <w:p w14:paraId="6F880E91" w14:textId="77777777" w:rsidR="00F525BD" w:rsidRDefault="00F525BD" w:rsidP="00F525BD">
      <w:pPr>
        <w:ind w:firstLine="566"/>
        <w:jc w:val="lowKashida"/>
        <w:rPr>
          <w:rFonts w:cs="Simplified Arabic"/>
          <w:b/>
          <w:bCs/>
          <w:sz w:val="28"/>
          <w:szCs w:val="28"/>
          <w:rtl/>
        </w:rPr>
      </w:pPr>
      <w:r>
        <w:rPr>
          <w:rFonts w:cs="Simplified Arabic"/>
          <w:b/>
          <w:bCs/>
          <w:sz w:val="28"/>
          <w:szCs w:val="28"/>
          <w:rtl/>
        </w:rPr>
        <w:t xml:space="preserve">تهدف هذه الدراسة إلى الآتي: </w:t>
      </w:r>
    </w:p>
    <w:p w14:paraId="51A3D539" w14:textId="77777777" w:rsidR="00F525BD" w:rsidRDefault="00F525BD" w:rsidP="00F525BD">
      <w:pPr>
        <w:numPr>
          <w:ilvl w:val="0"/>
          <w:numId w:val="2"/>
        </w:numPr>
        <w:spacing w:after="0" w:line="240" w:lineRule="auto"/>
        <w:ind w:left="1106"/>
        <w:jc w:val="lowKashida"/>
        <w:rPr>
          <w:rFonts w:cs="Simplified Arabic"/>
          <w:sz w:val="28"/>
          <w:szCs w:val="28"/>
          <w:rtl/>
        </w:rPr>
      </w:pPr>
      <w:r>
        <w:rPr>
          <w:rFonts w:cs="Simplified Arabic"/>
          <w:sz w:val="28"/>
          <w:szCs w:val="28"/>
          <w:rtl/>
        </w:rPr>
        <w:t>الوقوف عند مسؤولياتنا تجاه الشيخ القرضاوي حفظه الله.</w:t>
      </w:r>
    </w:p>
    <w:p w14:paraId="1537D1FD" w14:textId="77777777" w:rsidR="00F525BD" w:rsidRDefault="00F525BD" w:rsidP="00F525BD">
      <w:pPr>
        <w:numPr>
          <w:ilvl w:val="0"/>
          <w:numId w:val="2"/>
        </w:numPr>
        <w:spacing w:after="0" w:line="240" w:lineRule="auto"/>
        <w:ind w:left="1106"/>
        <w:jc w:val="lowKashida"/>
        <w:rPr>
          <w:rFonts w:cs="Simplified Arabic"/>
          <w:sz w:val="28"/>
          <w:szCs w:val="28"/>
          <w:rtl/>
        </w:rPr>
      </w:pPr>
      <w:r>
        <w:rPr>
          <w:rFonts w:cs="Simplified Arabic"/>
          <w:sz w:val="28"/>
          <w:szCs w:val="28"/>
          <w:rtl/>
        </w:rPr>
        <w:t>إبراز شخصية الشيخ – الشخصية الوسطية -.</w:t>
      </w:r>
    </w:p>
    <w:p w14:paraId="197F8811" w14:textId="77777777" w:rsidR="00F525BD" w:rsidRDefault="00F525BD" w:rsidP="00F525BD">
      <w:pPr>
        <w:numPr>
          <w:ilvl w:val="0"/>
          <w:numId w:val="2"/>
        </w:numPr>
        <w:spacing w:after="0" w:line="240" w:lineRule="auto"/>
        <w:ind w:left="1106"/>
        <w:jc w:val="lowKashida"/>
        <w:rPr>
          <w:rFonts w:cs="Simplified Arabic"/>
          <w:sz w:val="28"/>
          <w:szCs w:val="28"/>
        </w:rPr>
      </w:pPr>
      <w:r>
        <w:rPr>
          <w:rFonts w:cs="Simplified Arabic"/>
          <w:sz w:val="28"/>
          <w:szCs w:val="28"/>
          <w:rtl/>
        </w:rPr>
        <w:t>رسم الطريق الذي سلكه الشيخ للوصول إلى الوسطية الفقهية.</w:t>
      </w:r>
    </w:p>
    <w:p w14:paraId="4C93ADA5" w14:textId="77777777" w:rsidR="00F525BD" w:rsidRDefault="00F525BD" w:rsidP="00F525BD">
      <w:pPr>
        <w:numPr>
          <w:ilvl w:val="0"/>
          <w:numId w:val="2"/>
        </w:numPr>
        <w:spacing w:after="0" w:line="240" w:lineRule="auto"/>
        <w:ind w:left="1106"/>
        <w:jc w:val="lowKashida"/>
        <w:rPr>
          <w:rFonts w:cs="Simplified Arabic"/>
          <w:sz w:val="28"/>
          <w:szCs w:val="28"/>
        </w:rPr>
      </w:pPr>
      <w:r>
        <w:rPr>
          <w:rFonts w:cs="Simplified Arabic"/>
          <w:sz w:val="28"/>
          <w:szCs w:val="28"/>
          <w:rtl/>
        </w:rPr>
        <w:lastRenderedPageBreak/>
        <w:t>إثبات أن الوسطية ليست بدعاً من القول وإنما هي امتداد لما كان عليه النبي صلى الله عليه وسلم وأصحابه الكرام.</w:t>
      </w:r>
    </w:p>
    <w:p w14:paraId="587978FE" w14:textId="77777777" w:rsidR="00F525BD" w:rsidRDefault="00F525BD" w:rsidP="00F525BD">
      <w:pPr>
        <w:numPr>
          <w:ilvl w:val="0"/>
          <w:numId w:val="2"/>
        </w:numPr>
        <w:spacing w:after="0" w:line="240" w:lineRule="auto"/>
        <w:ind w:left="1106"/>
        <w:jc w:val="lowKashida"/>
        <w:rPr>
          <w:rFonts w:cs="Simplified Arabic"/>
          <w:sz w:val="28"/>
          <w:szCs w:val="28"/>
        </w:rPr>
      </w:pPr>
      <w:r>
        <w:rPr>
          <w:rFonts w:cs="Simplified Arabic"/>
          <w:sz w:val="28"/>
          <w:szCs w:val="28"/>
          <w:rtl/>
        </w:rPr>
        <w:t>معالجة ظاهرة الوقوف عند ظاهر النص , وتشجيع الغوص في أعماق النصوص, واستخلاص المعاني المقصودة منها .</w:t>
      </w:r>
    </w:p>
    <w:p w14:paraId="4723913F" w14:textId="77777777" w:rsidR="00F525BD" w:rsidRDefault="00F525BD" w:rsidP="00F525BD">
      <w:pPr>
        <w:jc w:val="lowKashida"/>
        <w:rPr>
          <w:rFonts w:cs="Simplified Arabic"/>
          <w:b/>
          <w:bCs/>
          <w:sz w:val="28"/>
          <w:szCs w:val="28"/>
        </w:rPr>
      </w:pPr>
    </w:p>
    <w:p w14:paraId="3A880A15" w14:textId="77777777" w:rsidR="00F525BD" w:rsidRDefault="00F525BD" w:rsidP="00F525BD">
      <w:pPr>
        <w:jc w:val="lowKashida"/>
        <w:rPr>
          <w:rFonts w:cs="Simplified Arabic"/>
          <w:b/>
          <w:bCs/>
          <w:sz w:val="28"/>
          <w:szCs w:val="28"/>
          <w:rtl/>
        </w:rPr>
      </w:pPr>
    </w:p>
    <w:p w14:paraId="0FF7AC90" w14:textId="77777777" w:rsidR="00F525BD" w:rsidRDefault="00F525BD" w:rsidP="00F525BD">
      <w:pPr>
        <w:ind w:firstLine="607"/>
        <w:jc w:val="lowKashida"/>
        <w:rPr>
          <w:rFonts w:cs="Simplified Arabic"/>
          <w:b/>
          <w:bCs/>
          <w:sz w:val="28"/>
          <w:szCs w:val="28"/>
          <w:rtl/>
        </w:rPr>
      </w:pPr>
      <w:r>
        <w:rPr>
          <w:rFonts w:cs="Simplified Arabic"/>
          <w:b/>
          <w:bCs/>
          <w:sz w:val="28"/>
          <w:szCs w:val="28"/>
          <w:rtl/>
        </w:rPr>
        <w:t>منهج البحث:</w:t>
      </w:r>
    </w:p>
    <w:p w14:paraId="2BA3B720" w14:textId="77777777" w:rsidR="00F525BD" w:rsidRDefault="00F525BD" w:rsidP="00F525BD">
      <w:pPr>
        <w:ind w:firstLine="607"/>
        <w:jc w:val="lowKashida"/>
        <w:rPr>
          <w:rFonts w:cs="Simplified Arabic"/>
          <w:b/>
          <w:bCs/>
          <w:sz w:val="28"/>
          <w:szCs w:val="28"/>
          <w:rtl/>
        </w:rPr>
      </w:pPr>
      <w:r>
        <w:rPr>
          <w:rFonts w:cs="Simplified Arabic"/>
          <w:b/>
          <w:bCs/>
          <w:sz w:val="28"/>
          <w:szCs w:val="28"/>
          <w:rtl/>
        </w:rPr>
        <w:t>لقد كان منهجي في هذا البحث كالآتي:</w:t>
      </w:r>
    </w:p>
    <w:p w14:paraId="42B523E9" w14:textId="77777777" w:rsidR="00F525BD" w:rsidRDefault="00F525BD" w:rsidP="00F525BD">
      <w:pPr>
        <w:numPr>
          <w:ilvl w:val="0"/>
          <w:numId w:val="3"/>
        </w:numPr>
        <w:spacing w:after="0" w:line="240" w:lineRule="auto"/>
        <w:ind w:left="967"/>
        <w:jc w:val="lowKashida"/>
        <w:rPr>
          <w:rFonts w:cs="Simplified Arabic"/>
          <w:sz w:val="28"/>
          <w:szCs w:val="28"/>
          <w:rtl/>
        </w:rPr>
      </w:pPr>
      <w:r>
        <w:rPr>
          <w:rFonts w:cs="Simplified Arabic"/>
          <w:sz w:val="28"/>
          <w:szCs w:val="28"/>
          <w:rtl/>
        </w:rPr>
        <w:t>بدأت البحث بمقدمة تحدثت فيها عن أهمية البحث وأهدافه وذكرت فيها خطة البحث , ثم تحدثت عن حقيقة الوسطية ومفهومها , وبعد ذلك نقلت بعض التعريفات لها وعلّقت عليها ثم استخلصت تعريفين لها أحدهما عام والآخر خاص , ثم ذكرت الأسس الثلاثة التي انبنت عليه الوسطية في الفقه.</w:t>
      </w:r>
    </w:p>
    <w:p w14:paraId="3A2F80F4" w14:textId="77777777" w:rsidR="00F525BD" w:rsidRDefault="00F525BD" w:rsidP="00F525BD">
      <w:pPr>
        <w:numPr>
          <w:ilvl w:val="0"/>
          <w:numId w:val="3"/>
        </w:numPr>
        <w:spacing w:after="0" w:line="240" w:lineRule="auto"/>
        <w:ind w:left="967"/>
        <w:jc w:val="lowKashida"/>
        <w:rPr>
          <w:rFonts w:cs="Simplified Arabic"/>
          <w:sz w:val="28"/>
          <w:szCs w:val="28"/>
        </w:rPr>
      </w:pPr>
      <w:r>
        <w:rPr>
          <w:rFonts w:cs="Simplified Arabic"/>
          <w:sz w:val="28"/>
          <w:szCs w:val="28"/>
          <w:rtl/>
        </w:rPr>
        <w:t>عند عرض المسائل المطروحة للبحث أقوم بذكر المسألة ثم أؤصل لها بطريقة علمية وأوثق ذلك من المصادر المعتمدة , ثم أذكر دليلاَ أو مثالا لهذا الأصل من كتاب الشيخ -حفظه الله – "تيسر فقه الصيام " ثم أختم المسألة بالربط بين الأصل والدليل وأبين مدى المطابقة بينهما ، وكيف أن الشيخ التزم بهذا الأصل وأؤيّد ذلك بالأدلة ما أمكن.</w:t>
      </w:r>
    </w:p>
    <w:p w14:paraId="4B72EC47" w14:textId="77777777" w:rsidR="00F525BD" w:rsidRDefault="00F525BD" w:rsidP="00F525BD">
      <w:pPr>
        <w:numPr>
          <w:ilvl w:val="0"/>
          <w:numId w:val="3"/>
        </w:numPr>
        <w:spacing w:after="0" w:line="240" w:lineRule="auto"/>
        <w:ind w:left="967"/>
        <w:jc w:val="lowKashida"/>
        <w:rPr>
          <w:rFonts w:cs="Simplified Arabic"/>
          <w:sz w:val="28"/>
          <w:szCs w:val="28"/>
        </w:rPr>
      </w:pPr>
      <w:r>
        <w:rPr>
          <w:rFonts w:cs="Simplified Arabic"/>
          <w:sz w:val="28"/>
          <w:szCs w:val="28"/>
          <w:rtl/>
        </w:rPr>
        <w:t>وأقدم كذلك عند المبحث بتمهيد إن احتاج.</w:t>
      </w:r>
    </w:p>
    <w:p w14:paraId="12DF3F41" w14:textId="77777777" w:rsidR="00F525BD" w:rsidRDefault="00F525BD" w:rsidP="00F525BD">
      <w:pPr>
        <w:numPr>
          <w:ilvl w:val="0"/>
          <w:numId w:val="3"/>
        </w:numPr>
        <w:spacing w:after="0" w:line="240" w:lineRule="auto"/>
        <w:ind w:left="967"/>
        <w:jc w:val="lowKashida"/>
        <w:rPr>
          <w:rFonts w:cs="Simplified Arabic"/>
          <w:sz w:val="28"/>
          <w:szCs w:val="28"/>
        </w:rPr>
      </w:pPr>
      <w:r>
        <w:rPr>
          <w:rFonts w:cs="Simplified Arabic"/>
          <w:sz w:val="28"/>
          <w:szCs w:val="28"/>
          <w:rtl/>
        </w:rPr>
        <w:t xml:space="preserve">وكان منهجي في التعامل مع الأدلة في هذا البحث كالآتي :- </w:t>
      </w:r>
    </w:p>
    <w:p w14:paraId="198A63D4" w14:textId="77777777" w:rsidR="00F525BD" w:rsidRDefault="00F525BD" w:rsidP="00F525BD">
      <w:pPr>
        <w:numPr>
          <w:ilvl w:val="0"/>
          <w:numId w:val="4"/>
        </w:numPr>
        <w:spacing w:after="0" w:line="240" w:lineRule="auto"/>
        <w:ind w:left="1327"/>
        <w:jc w:val="lowKashida"/>
        <w:rPr>
          <w:rFonts w:cs="Simplified Arabic"/>
          <w:sz w:val="28"/>
          <w:szCs w:val="28"/>
        </w:rPr>
      </w:pPr>
      <w:r>
        <w:rPr>
          <w:rFonts w:cs="Simplified Arabic"/>
          <w:sz w:val="28"/>
          <w:szCs w:val="28"/>
          <w:rtl/>
        </w:rPr>
        <w:t>عزو الآيات القرآنية إلى اسم السورة ورقم الآية.</w:t>
      </w:r>
    </w:p>
    <w:p w14:paraId="6D246CDE" w14:textId="77777777" w:rsidR="00F525BD" w:rsidRDefault="00F525BD" w:rsidP="00F525BD">
      <w:pPr>
        <w:numPr>
          <w:ilvl w:val="0"/>
          <w:numId w:val="4"/>
        </w:numPr>
        <w:spacing w:after="0" w:line="240" w:lineRule="auto"/>
        <w:ind w:left="1327"/>
        <w:jc w:val="lowKashida"/>
        <w:rPr>
          <w:rFonts w:cs="Simplified Arabic"/>
          <w:sz w:val="28"/>
          <w:szCs w:val="28"/>
          <w:rtl/>
        </w:rPr>
      </w:pPr>
      <w:r>
        <w:rPr>
          <w:rFonts w:cs="Simplified Arabic"/>
          <w:sz w:val="28"/>
          <w:szCs w:val="28"/>
          <w:rtl/>
        </w:rPr>
        <w:t>عزو الأحاديث النبوية إلى مصادرها الأصيلة.</w:t>
      </w:r>
    </w:p>
    <w:p w14:paraId="29716AF9" w14:textId="77777777" w:rsidR="00F525BD" w:rsidRDefault="00F525BD" w:rsidP="00F525BD">
      <w:pPr>
        <w:ind w:left="967"/>
        <w:jc w:val="lowKashida"/>
        <w:rPr>
          <w:rFonts w:cs="Simplified Arabic"/>
          <w:sz w:val="28"/>
          <w:szCs w:val="28"/>
        </w:rPr>
      </w:pPr>
      <w:r>
        <w:rPr>
          <w:rFonts w:cs="Simplified Arabic"/>
          <w:sz w:val="28"/>
          <w:szCs w:val="28"/>
          <w:rtl/>
        </w:rPr>
        <w:t>ج- تخريج هذه الأحاديث والحكم عليها ما أمكن.</w:t>
      </w:r>
    </w:p>
    <w:p w14:paraId="7F21A2B4" w14:textId="77777777" w:rsidR="00F525BD" w:rsidRDefault="00F525BD" w:rsidP="00F525BD">
      <w:pPr>
        <w:ind w:left="967"/>
        <w:jc w:val="lowKashida"/>
        <w:rPr>
          <w:rFonts w:cs="Simplified Arabic"/>
          <w:sz w:val="28"/>
          <w:szCs w:val="28"/>
        </w:rPr>
      </w:pPr>
      <w:r>
        <w:rPr>
          <w:rFonts w:cs="Simplified Arabic"/>
          <w:sz w:val="28"/>
          <w:szCs w:val="28"/>
          <w:rtl/>
        </w:rPr>
        <w:lastRenderedPageBreak/>
        <w:t>د- نسبة الأقوال إلى أصحابها وإثباتها.</w:t>
      </w:r>
    </w:p>
    <w:p w14:paraId="486BC1D6" w14:textId="77777777" w:rsidR="00F525BD" w:rsidRDefault="00F525BD" w:rsidP="00F525BD">
      <w:pPr>
        <w:ind w:firstLine="720"/>
        <w:rPr>
          <w:rFonts w:cs="Simplified Arabic"/>
          <w:b/>
          <w:bCs/>
          <w:sz w:val="28"/>
          <w:szCs w:val="28"/>
        </w:rPr>
      </w:pPr>
      <w:r>
        <w:rPr>
          <w:rFonts w:cs="Simplified Arabic"/>
          <w:b/>
          <w:bCs/>
          <w:sz w:val="28"/>
          <w:szCs w:val="28"/>
          <w:rtl/>
        </w:rPr>
        <w:br w:type="page"/>
      </w:r>
      <w:r>
        <w:rPr>
          <w:rFonts w:cs="Simplified Arabic"/>
          <w:b/>
          <w:bCs/>
          <w:sz w:val="28"/>
          <w:szCs w:val="28"/>
          <w:rtl/>
        </w:rPr>
        <w:lastRenderedPageBreak/>
        <w:t>خطة البحث</w:t>
      </w:r>
    </w:p>
    <w:p w14:paraId="68F7FEB0" w14:textId="77777777" w:rsidR="00F525BD" w:rsidRDefault="00F525BD" w:rsidP="00F525BD">
      <w:pPr>
        <w:ind w:left="1147" w:hanging="334"/>
        <w:jc w:val="lowKashida"/>
        <w:rPr>
          <w:rFonts w:cs="Simplified Arabic"/>
          <w:sz w:val="28"/>
          <w:szCs w:val="28"/>
          <w:rtl/>
        </w:rPr>
      </w:pPr>
      <w:r>
        <w:rPr>
          <w:rFonts w:cs="Simplified Arabic"/>
          <w:b/>
          <w:bCs/>
          <w:sz w:val="28"/>
          <w:szCs w:val="28"/>
          <w:rtl/>
        </w:rPr>
        <w:t xml:space="preserve">المبحث الأول: </w:t>
      </w:r>
      <w:r>
        <w:rPr>
          <w:rFonts w:cs="Simplified Arabic"/>
          <w:sz w:val="28"/>
          <w:szCs w:val="28"/>
          <w:rtl/>
        </w:rPr>
        <w:t>حقيقة الوسطية.</w:t>
      </w:r>
    </w:p>
    <w:p w14:paraId="0CF29EE0" w14:textId="77777777" w:rsidR="00F525BD" w:rsidRDefault="00F525BD" w:rsidP="00F525BD">
      <w:pPr>
        <w:ind w:left="1147" w:firstLine="293"/>
        <w:jc w:val="lowKashida"/>
        <w:rPr>
          <w:rFonts w:cs="Simplified Arabic"/>
          <w:sz w:val="28"/>
          <w:szCs w:val="28"/>
          <w:rtl/>
        </w:rPr>
      </w:pPr>
      <w:r>
        <w:rPr>
          <w:rFonts w:cs="Simplified Arabic"/>
          <w:b/>
          <w:bCs/>
          <w:sz w:val="28"/>
          <w:szCs w:val="28"/>
          <w:rtl/>
        </w:rPr>
        <w:t xml:space="preserve">المطلب الأول: </w:t>
      </w:r>
      <w:r>
        <w:rPr>
          <w:rFonts w:cs="Simplified Arabic"/>
          <w:sz w:val="28"/>
          <w:szCs w:val="28"/>
          <w:rtl/>
        </w:rPr>
        <w:t>تعريف الوسطية.</w:t>
      </w:r>
    </w:p>
    <w:p w14:paraId="52C5B14B" w14:textId="77777777" w:rsidR="00F525BD" w:rsidRDefault="00F525BD" w:rsidP="00F525BD">
      <w:pPr>
        <w:ind w:left="1147" w:firstLine="293"/>
        <w:jc w:val="lowKashida"/>
        <w:rPr>
          <w:rFonts w:cs="Simplified Arabic"/>
          <w:sz w:val="28"/>
          <w:szCs w:val="28"/>
          <w:rtl/>
        </w:rPr>
      </w:pPr>
      <w:r>
        <w:rPr>
          <w:rFonts w:cs="Simplified Arabic"/>
          <w:b/>
          <w:bCs/>
          <w:sz w:val="28"/>
          <w:szCs w:val="28"/>
          <w:rtl/>
        </w:rPr>
        <w:t xml:space="preserve">المطلب الثاني: </w:t>
      </w:r>
      <w:r>
        <w:rPr>
          <w:rFonts w:cs="Simplified Arabic"/>
          <w:sz w:val="28"/>
          <w:szCs w:val="28"/>
          <w:rtl/>
        </w:rPr>
        <w:t>الوسطية في الفقه.</w:t>
      </w:r>
    </w:p>
    <w:p w14:paraId="052F73C0" w14:textId="77777777" w:rsidR="00F525BD" w:rsidRDefault="00F525BD" w:rsidP="00F525BD">
      <w:pPr>
        <w:spacing w:before="240"/>
        <w:ind w:left="1147" w:hanging="334"/>
        <w:jc w:val="lowKashida"/>
        <w:rPr>
          <w:rFonts w:cs="Simplified Arabic"/>
          <w:sz w:val="28"/>
          <w:szCs w:val="28"/>
          <w:rtl/>
        </w:rPr>
      </w:pPr>
      <w:r>
        <w:rPr>
          <w:rFonts w:cs="Simplified Arabic"/>
          <w:b/>
          <w:bCs/>
          <w:sz w:val="28"/>
          <w:szCs w:val="28"/>
          <w:rtl/>
        </w:rPr>
        <w:t xml:space="preserve">المبحث الثاني: </w:t>
      </w:r>
      <w:r>
        <w:rPr>
          <w:rFonts w:cs="Simplified Arabic"/>
          <w:sz w:val="28"/>
          <w:szCs w:val="28"/>
          <w:rtl/>
        </w:rPr>
        <w:t>مدخل إلى الوسطية الفقهية.</w:t>
      </w:r>
    </w:p>
    <w:p w14:paraId="087836A3" w14:textId="77777777" w:rsidR="00F525BD" w:rsidRDefault="00F525BD" w:rsidP="00F525BD">
      <w:pPr>
        <w:ind w:left="1147" w:firstLine="293"/>
        <w:jc w:val="lowKashida"/>
        <w:rPr>
          <w:rFonts w:cs="Simplified Arabic"/>
          <w:b/>
          <w:bCs/>
          <w:sz w:val="28"/>
          <w:szCs w:val="28"/>
          <w:rtl/>
        </w:rPr>
      </w:pPr>
      <w:r>
        <w:rPr>
          <w:rFonts w:cs="Simplified Arabic"/>
          <w:b/>
          <w:bCs/>
          <w:sz w:val="28"/>
          <w:szCs w:val="28"/>
          <w:rtl/>
        </w:rPr>
        <w:t xml:space="preserve">المطلب الأول: </w:t>
      </w:r>
      <w:r>
        <w:rPr>
          <w:rFonts w:cs="Simplified Arabic"/>
          <w:sz w:val="28"/>
          <w:szCs w:val="28"/>
          <w:rtl/>
        </w:rPr>
        <w:t>الاستيثاق من ثبوت النص</w:t>
      </w:r>
      <w:r>
        <w:rPr>
          <w:rFonts w:cs="Simplified Arabic"/>
          <w:b/>
          <w:bCs/>
          <w:sz w:val="28"/>
          <w:szCs w:val="28"/>
          <w:rtl/>
        </w:rPr>
        <w:t>.</w:t>
      </w:r>
    </w:p>
    <w:p w14:paraId="06D4D34D" w14:textId="77777777" w:rsidR="00F525BD" w:rsidRDefault="00F525BD" w:rsidP="00F525BD">
      <w:pPr>
        <w:ind w:left="1147" w:firstLine="293"/>
        <w:jc w:val="lowKashida"/>
        <w:rPr>
          <w:rFonts w:cs="Simplified Arabic"/>
          <w:b/>
          <w:bCs/>
          <w:sz w:val="28"/>
          <w:szCs w:val="28"/>
          <w:rtl/>
        </w:rPr>
      </w:pPr>
      <w:r>
        <w:rPr>
          <w:rFonts w:cs="Simplified Arabic"/>
          <w:b/>
          <w:bCs/>
          <w:sz w:val="28"/>
          <w:szCs w:val="28"/>
          <w:rtl/>
        </w:rPr>
        <w:t xml:space="preserve">المطلب الثاني: </w:t>
      </w:r>
      <w:r>
        <w:rPr>
          <w:rFonts w:cs="Simplified Arabic"/>
          <w:sz w:val="28"/>
          <w:szCs w:val="28"/>
          <w:rtl/>
        </w:rPr>
        <w:t>فهم النص فهماً صحيحاً.</w:t>
      </w:r>
    </w:p>
    <w:p w14:paraId="2DBADA69" w14:textId="77777777" w:rsidR="00F525BD" w:rsidRDefault="00F525BD" w:rsidP="00F525BD">
      <w:pPr>
        <w:ind w:left="1147" w:firstLine="293"/>
        <w:jc w:val="lowKashida"/>
        <w:rPr>
          <w:rFonts w:cs="Simplified Arabic"/>
          <w:b/>
          <w:bCs/>
          <w:sz w:val="28"/>
          <w:szCs w:val="28"/>
          <w:rtl/>
        </w:rPr>
      </w:pPr>
      <w:r>
        <w:rPr>
          <w:rFonts w:cs="Simplified Arabic"/>
          <w:b/>
          <w:bCs/>
          <w:sz w:val="28"/>
          <w:szCs w:val="28"/>
          <w:rtl/>
        </w:rPr>
        <w:t xml:space="preserve">المطلب الثالث: </w:t>
      </w:r>
      <w:r>
        <w:rPr>
          <w:rFonts w:cs="Simplified Arabic"/>
          <w:sz w:val="28"/>
          <w:szCs w:val="28"/>
          <w:rtl/>
        </w:rPr>
        <w:t>سلامة النص من معارض أقوى منه.</w:t>
      </w:r>
    </w:p>
    <w:p w14:paraId="7459B2C7" w14:textId="77777777" w:rsidR="00F525BD" w:rsidRDefault="00F525BD" w:rsidP="00F525BD">
      <w:pPr>
        <w:spacing w:before="240"/>
        <w:ind w:left="1147" w:hanging="334"/>
        <w:jc w:val="lowKashida"/>
        <w:rPr>
          <w:rFonts w:cs="Simplified Arabic"/>
          <w:sz w:val="28"/>
          <w:szCs w:val="28"/>
          <w:rtl/>
        </w:rPr>
      </w:pPr>
      <w:r>
        <w:rPr>
          <w:rFonts w:cs="Simplified Arabic"/>
          <w:b/>
          <w:bCs/>
          <w:sz w:val="28"/>
          <w:szCs w:val="28"/>
          <w:rtl/>
        </w:rPr>
        <w:t xml:space="preserve">المبحث الثالث: </w:t>
      </w:r>
      <w:r>
        <w:rPr>
          <w:rFonts w:cs="Simplified Arabic"/>
          <w:sz w:val="28"/>
          <w:szCs w:val="28"/>
          <w:rtl/>
        </w:rPr>
        <w:t>وسطية الشيخ القرضاوي في الفقه من خلال كتابه (فقه الصيام)</w:t>
      </w:r>
    </w:p>
    <w:p w14:paraId="302C64D2" w14:textId="77777777" w:rsidR="00F525BD" w:rsidRDefault="00F525BD" w:rsidP="00F525BD">
      <w:pPr>
        <w:ind w:left="1147" w:firstLine="293"/>
        <w:jc w:val="lowKashida"/>
        <w:rPr>
          <w:rFonts w:cs="Simplified Arabic"/>
          <w:b/>
          <w:bCs/>
          <w:sz w:val="28"/>
          <w:szCs w:val="28"/>
          <w:rtl/>
        </w:rPr>
      </w:pPr>
      <w:r>
        <w:rPr>
          <w:rFonts w:cs="Simplified Arabic"/>
          <w:b/>
          <w:bCs/>
          <w:sz w:val="28"/>
          <w:szCs w:val="28"/>
          <w:rtl/>
        </w:rPr>
        <w:t xml:space="preserve">المطلب: الأول: </w:t>
      </w:r>
      <w:r>
        <w:rPr>
          <w:rFonts w:cs="Simplified Arabic"/>
          <w:sz w:val="28"/>
          <w:szCs w:val="28"/>
          <w:rtl/>
        </w:rPr>
        <w:t>فهم النصوص في ضوء بعضها البعض</w:t>
      </w:r>
      <w:r>
        <w:rPr>
          <w:rFonts w:cs="Simplified Arabic"/>
          <w:b/>
          <w:bCs/>
          <w:sz w:val="28"/>
          <w:szCs w:val="28"/>
          <w:rtl/>
        </w:rPr>
        <w:t>.</w:t>
      </w:r>
    </w:p>
    <w:p w14:paraId="32248EC0" w14:textId="77777777" w:rsidR="00F525BD" w:rsidRDefault="00F525BD" w:rsidP="00F525BD">
      <w:pPr>
        <w:ind w:left="1147" w:firstLine="293"/>
        <w:jc w:val="lowKashida"/>
        <w:rPr>
          <w:rFonts w:cs="Simplified Arabic"/>
          <w:b/>
          <w:bCs/>
          <w:sz w:val="28"/>
          <w:szCs w:val="28"/>
          <w:rtl/>
        </w:rPr>
      </w:pPr>
      <w:r>
        <w:rPr>
          <w:rFonts w:cs="Simplified Arabic"/>
          <w:b/>
          <w:bCs/>
          <w:sz w:val="28"/>
          <w:szCs w:val="28"/>
          <w:rtl/>
        </w:rPr>
        <w:t xml:space="preserve">المطلب الثاني: </w:t>
      </w:r>
      <w:r>
        <w:rPr>
          <w:rFonts w:cs="Simplified Arabic"/>
          <w:sz w:val="28"/>
          <w:szCs w:val="28"/>
          <w:rtl/>
        </w:rPr>
        <w:t>جمع النصوص الواردة في الموضوع الواحد</w:t>
      </w:r>
      <w:r>
        <w:rPr>
          <w:rFonts w:cs="Simplified Arabic"/>
          <w:b/>
          <w:bCs/>
          <w:sz w:val="28"/>
          <w:szCs w:val="28"/>
          <w:rtl/>
        </w:rPr>
        <w:t>.</w:t>
      </w:r>
    </w:p>
    <w:p w14:paraId="3F853A03" w14:textId="77777777" w:rsidR="00F525BD" w:rsidRDefault="00F525BD" w:rsidP="00F525BD">
      <w:pPr>
        <w:ind w:left="1147" w:firstLine="293"/>
        <w:jc w:val="lowKashida"/>
        <w:rPr>
          <w:rFonts w:cs="Simplified Arabic"/>
          <w:b/>
          <w:bCs/>
          <w:sz w:val="28"/>
          <w:szCs w:val="28"/>
          <w:rtl/>
        </w:rPr>
      </w:pPr>
      <w:r>
        <w:rPr>
          <w:rFonts w:cs="Simplified Arabic"/>
          <w:b/>
          <w:bCs/>
          <w:sz w:val="28"/>
          <w:szCs w:val="28"/>
          <w:rtl/>
        </w:rPr>
        <w:t xml:space="preserve">المطلب الثالث: </w:t>
      </w:r>
      <w:r>
        <w:rPr>
          <w:rFonts w:cs="Simplified Arabic"/>
          <w:sz w:val="28"/>
          <w:szCs w:val="28"/>
          <w:rtl/>
        </w:rPr>
        <w:t>الجمع أو الترجيح بين النصوص المختلفة</w:t>
      </w:r>
      <w:r>
        <w:rPr>
          <w:rFonts w:cs="Simplified Arabic"/>
          <w:b/>
          <w:bCs/>
          <w:sz w:val="28"/>
          <w:szCs w:val="28"/>
          <w:rtl/>
        </w:rPr>
        <w:t>.</w:t>
      </w:r>
    </w:p>
    <w:p w14:paraId="750F4BE5" w14:textId="77777777" w:rsidR="00F525BD" w:rsidRDefault="00F525BD" w:rsidP="00F525BD">
      <w:pPr>
        <w:ind w:left="1147" w:firstLine="293"/>
        <w:jc w:val="lowKashida"/>
        <w:rPr>
          <w:rFonts w:cs="Simplified Arabic"/>
          <w:sz w:val="28"/>
          <w:szCs w:val="28"/>
          <w:rtl/>
        </w:rPr>
      </w:pPr>
      <w:r>
        <w:rPr>
          <w:rFonts w:cs="Simplified Arabic"/>
          <w:b/>
          <w:bCs/>
          <w:sz w:val="28"/>
          <w:szCs w:val="28"/>
          <w:rtl/>
        </w:rPr>
        <w:t xml:space="preserve">المطلب الرابع: </w:t>
      </w:r>
      <w:r>
        <w:rPr>
          <w:rFonts w:cs="Simplified Arabic"/>
          <w:sz w:val="28"/>
          <w:szCs w:val="28"/>
          <w:rtl/>
        </w:rPr>
        <w:t>فهم النصوص في ضوء أسباب ورودها وعللها.</w:t>
      </w:r>
    </w:p>
    <w:p w14:paraId="66DF82FB" w14:textId="77777777" w:rsidR="00F525BD" w:rsidRDefault="00F525BD" w:rsidP="00F525BD">
      <w:pPr>
        <w:ind w:left="1147" w:firstLine="293"/>
        <w:jc w:val="lowKashida"/>
        <w:rPr>
          <w:rFonts w:cs="Simplified Arabic"/>
          <w:b/>
          <w:bCs/>
          <w:sz w:val="28"/>
          <w:szCs w:val="28"/>
          <w:rtl/>
        </w:rPr>
      </w:pPr>
      <w:r>
        <w:rPr>
          <w:rFonts w:cs="Simplified Arabic"/>
          <w:b/>
          <w:bCs/>
          <w:sz w:val="28"/>
          <w:szCs w:val="28"/>
          <w:rtl/>
        </w:rPr>
        <w:t xml:space="preserve">المطلب الخامس: </w:t>
      </w:r>
      <w:r>
        <w:rPr>
          <w:rFonts w:cs="Simplified Arabic"/>
          <w:sz w:val="28"/>
          <w:szCs w:val="28"/>
          <w:rtl/>
        </w:rPr>
        <w:t>مراعاة الثوابت والمتغيرات في النصوص.</w:t>
      </w:r>
    </w:p>
    <w:p w14:paraId="27B0BB84" w14:textId="77777777" w:rsidR="00F525BD" w:rsidRDefault="00F525BD" w:rsidP="00F525BD">
      <w:pPr>
        <w:ind w:left="1147" w:firstLine="293"/>
        <w:jc w:val="lowKashida"/>
        <w:rPr>
          <w:rFonts w:cs="Simplified Arabic"/>
          <w:b/>
          <w:bCs/>
          <w:sz w:val="28"/>
          <w:szCs w:val="28"/>
          <w:rtl/>
        </w:rPr>
      </w:pPr>
      <w:r>
        <w:rPr>
          <w:rFonts w:cs="Simplified Arabic"/>
          <w:b/>
          <w:bCs/>
          <w:sz w:val="28"/>
          <w:szCs w:val="28"/>
          <w:rtl/>
        </w:rPr>
        <w:t xml:space="preserve">المطلب السادس: </w:t>
      </w:r>
      <w:r>
        <w:rPr>
          <w:rFonts w:cs="Simplified Arabic"/>
          <w:sz w:val="28"/>
          <w:szCs w:val="28"/>
          <w:rtl/>
        </w:rPr>
        <w:t>الحقيقة أو المجاز في الفهم</w:t>
      </w:r>
      <w:r>
        <w:rPr>
          <w:rFonts w:cs="Simplified Arabic"/>
          <w:b/>
          <w:bCs/>
          <w:sz w:val="28"/>
          <w:szCs w:val="28"/>
          <w:rtl/>
        </w:rPr>
        <w:t>.</w:t>
      </w:r>
    </w:p>
    <w:p w14:paraId="421672BF" w14:textId="77777777" w:rsidR="00F525BD" w:rsidRDefault="00F525BD" w:rsidP="00F525BD">
      <w:pPr>
        <w:ind w:left="1147" w:firstLine="293"/>
        <w:jc w:val="lowKashida"/>
        <w:rPr>
          <w:rFonts w:cs="Simplified Arabic"/>
          <w:b/>
          <w:bCs/>
          <w:sz w:val="28"/>
          <w:szCs w:val="28"/>
          <w:rtl/>
        </w:rPr>
      </w:pPr>
      <w:r>
        <w:rPr>
          <w:rFonts w:cs="Simplified Arabic"/>
          <w:b/>
          <w:bCs/>
          <w:sz w:val="28"/>
          <w:szCs w:val="28"/>
          <w:rtl/>
        </w:rPr>
        <w:lastRenderedPageBreak/>
        <w:t xml:space="preserve">المطلب السابع: </w:t>
      </w:r>
      <w:r>
        <w:rPr>
          <w:rFonts w:cs="Simplified Arabic"/>
          <w:sz w:val="28"/>
          <w:szCs w:val="28"/>
          <w:rtl/>
        </w:rPr>
        <w:t>فقه الواقع والواقع الآني</w:t>
      </w:r>
      <w:r>
        <w:rPr>
          <w:rFonts w:cs="Simplified Arabic"/>
          <w:b/>
          <w:bCs/>
          <w:sz w:val="28"/>
          <w:szCs w:val="28"/>
          <w:rtl/>
        </w:rPr>
        <w:t>.</w:t>
      </w:r>
    </w:p>
    <w:p w14:paraId="723CE146" w14:textId="77777777" w:rsidR="00F525BD" w:rsidRDefault="00F525BD" w:rsidP="00F525BD">
      <w:pPr>
        <w:spacing w:before="240"/>
        <w:ind w:left="1147" w:hanging="334"/>
        <w:jc w:val="lowKashida"/>
        <w:rPr>
          <w:rFonts w:cs="Simplified Arabic"/>
          <w:b/>
          <w:bCs/>
          <w:sz w:val="28"/>
          <w:szCs w:val="28"/>
          <w:rtl/>
        </w:rPr>
      </w:pPr>
      <w:r>
        <w:rPr>
          <w:rFonts w:cs="Simplified Arabic"/>
          <w:b/>
          <w:bCs/>
          <w:sz w:val="28"/>
          <w:szCs w:val="28"/>
          <w:rtl/>
        </w:rPr>
        <w:t>الخاتمة وفيها:</w:t>
      </w:r>
    </w:p>
    <w:p w14:paraId="249B3D1B" w14:textId="77777777" w:rsidR="00F525BD" w:rsidRDefault="00F525BD" w:rsidP="00F525BD">
      <w:pPr>
        <w:numPr>
          <w:ilvl w:val="0"/>
          <w:numId w:val="5"/>
        </w:numPr>
        <w:spacing w:after="0" w:line="240" w:lineRule="auto"/>
        <w:ind w:left="1867" w:hanging="720"/>
        <w:jc w:val="lowKashida"/>
        <w:rPr>
          <w:rFonts w:cs="Simplified Arabic"/>
          <w:b/>
          <w:bCs/>
          <w:sz w:val="28"/>
          <w:szCs w:val="28"/>
          <w:rtl/>
        </w:rPr>
      </w:pPr>
      <w:r>
        <w:rPr>
          <w:rFonts w:cs="Simplified Arabic"/>
          <w:b/>
          <w:bCs/>
          <w:sz w:val="28"/>
          <w:szCs w:val="28"/>
          <w:rtl/>
        </w:rPr>
        <w:t>أهم النتائج.</w:t>
      </w:r>
    </w:p>
    <w:p w14:paraId="72840641" w14:textId="77777777" w:rsidR="00F525BD" w:rsidRDefault="00F525BD" w:rsidP="00F525BD">
      <w:pPr>
        <w:numPr>
          <w:ilvl w:val="0"/>
          <w:numId w:val="5"/>
        </w:numPr>
        <w:spacing w:after="0" w:line="240" w:lineRule="auto"/>
        <w:ind w:left="1867" w:hanging="720"/>
        <w:jc w:val="lowKashida"/>
        <w:rPr>
          <w:rFonts w:cs="Simplified Arabic"/>
          <w:b/>
          <w:bCs/>
          <w:sz w:val="28"/>
          <w:szCs w:val="28"/>
          <w:rtl/>
        </w:rPr>
      </w:pPr>
      <w:r>
        <w:rPr>
          <w:rFonts w:cs="Simplified Arabic"/>
          <w:b/>
          <w:bCs/>
          <w:sz w:val="28"/>
          <w:szCs w:val="28"/>
          <w:rtl/>
        </w:rPr>
        <w:t>التوصيات</w:t>
      </w:r>
    </w:p>
    <w:p w14:paraId="4DF0D676" w14:textId="77777777" w:rsidR="00F525BD" w:rsidRDefault="00F525BD" w:rsidP="00F525BD">
      <w:pPr>
        <w:ind w:left="360" w:hanging="334"/>
        <w:jc w:val="center"/>
        <w:rPr>
          <w:rFonts w:cs="Simplified Arabic"/>
          <w:b/>
          <w:bCs/>
          <w:sz w:val="32"/>
          <w:szCs w:val="32"/>
          <w:rtl/>
        </w:rPr>
      </w:pPr>
      <w:r>
        <w:rPr>
          <w:b/>
          <w:bCs/>
          <w:rtl/>
        </w:rPr>
        <w:br w:type="page"/>
      </w:r>
      <w:r>
        <w:rPr>
          <w:rFonts w:cs="Simplified Arabic"/>
          <w:b/>
          <w:bCs/>
          <w:sz w:val="32"/>
          <w:szCs w:val="32"/>
          <w:rtl/>
        </w:rPr>
        <w:lastRenderedPageBreak/>
        <w:t>المبحث الأول: حقيقة الوسطية</w:t>
      </w:r>
    </w:p>
    <w:p w14:paraId="2B60479B" w14:textId="77777777" w:rsidR="00F525BD" w:rsidRDefault="00F525BD" w:rsidP="00F525BD">
      <w:pPr>
        <w:ind w:firstLine="607"/>
        <w:rPr>
          <w:rFonts w:cs="Simplified Arabic"/>
          <w:b/>
          <w:bCs/>
          <w:sz w:val="32"/>
          <w:szCs w:val="32"/>
          <w:rtl/>
        </w:rPr>
      </w:pPr>
      <w:r>
        <w:rPr>
          <w:rFonts w:cs="Simplified Arabic"/>
          <w:b/>
          <w:bCs/>
          <w:sz w:val="30"/>
          <w:szCs w:val="30"/>
          <w:rtl/>
        </w:rPr>
        <w:t>المطلب الأول: تعريف الوسطية</w:t>
      </w:r>
    </w:p>
    <w:p w14:paraId="27A7DDE0" w14:textId="77777777" w:rsidR="00F525BD" w:rsidRDefault="00F525BD" w:rsidP="00F525BD">
      <w:pPr>
        <w:ind w:firstLine="607"/>
        <w:rPr>
          <w:rFonts w:cs="Simplified Arabic"/>
          <w:b/>
          <w:bCs/>
          <w:sz w:val="32"/>
          <w:szCs w:val="32"/>
          <w:rtl/>
        </w:rPr>
      </w:pPr>
      <w:r>
        <w:rPr>
          <w:rFonts w:cs="Simplified Arabic"/>
          <w:b/>
          <w:bCs/>
          <w:sz w:val="28"/>
          <w:szCs w:val="28"/>
          <w:rtl/>
        </w:rPr>
        <w:t>الوسطية لغة:</w:t>
      </w:r>
    </w:p>
    <w:p w14:paraId="6DF7A8AC" w14:textId="77777777" w:rsidR="00F525BD" w:rsidRDefault="00F525BD" w:rsidP="00F525BD">
      <w:pPr>
        <w:ind w:left="206" w:firstLine="514"/>
        <w:jc w:val="lowKashida"/>
        <w:rPr>
          <w:rFonts w:cs="Simplified Arabic"/>
          <w:sz w:val="28"/>
          <w:szCs w:val="28"/>
          <w:rtl/>
        </w:rPr>
      </w:pPr>
      <w:r>
        <w:rPr>
          <w:rFonts w:cs="Simplified Arabic"/>
          <w:sz w:val="28"/>
          <w:szCs w:val="28"/>
          <w:rtl/>
        </w:rPr>
        <w:t xml:space="preserve">الوسطية في اللغة تأتي بعدة معانٍ، منها الاعتدال عن الوسط بين الشيئين، وتأتي بمعنى الحق والعدل، والأفضل، والمعتدل من كل شيء، قال تعالى: </w:t>
      </w:r>
      <w:r>
        <w:rPr>
          <w:rFonts w:cs="Simplified Arabic"/>
          <w:b/>
          <w:bCs/>
          <w:sz w:val="28"/>
          <w:szCs w:val="28"/>
          <w:rtl/>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w:t>
      </w:r>
      <w:r>
        <w:rPr>
          <w:rFonts w:cs="Simplified Arabic"/>
          <w:sz w:val="28"/>
          <w:szCs w:val="28"/>
          <w:rtl/>
        </w:rPr>
        <w:t>)</w:t>
      </w:r>
      <w:r>
        <w:rPr>
          <w:rStyle w:val="af5"/>
          <w:rFonts w:cs="Simplified Arabic"/>
          <w:sz w:val="28"/>
          <w:szCs w:val="28"/>
          <w:rtl/>
        </w:rPr>
        <w:t>(</w:t>
      </w:r>
      <w:r>
        <w:rPr>
          <w:rStyle w:val="af5"/>
          <w:rFonts w:cs="Simplified Arabic"/>
          <w:sz w:val="28"/>
          <w:szCs w:val="28"/>
          <w:rtl/>
        </w:rPr>
        <w:footnoteReference w:id="413"/>
      </w:r>
      <w:r>
        <w:rPr>
          <w:rStyle w:val="af5"/>
          <w:rFonts w:cs="Simplified Arabic"/>
          <w:sz w:val="28"/>
          <w:szCs w:val="28"/>
          <w:rtl/>
        </w:rPr>
        <w:t>)</w:t>
      </w:r>
      <w:r>
        <w:rPr>
          <w:rFonts w:cs="Simplified Arabic"/>
          <w:sz w:val="28"/>
          <w:szCs w:val="28"/>
          <w:rtl/>
        </w:rPr>
        <w:t xml:space="preserve"> أي عدولاً أو خياراً.</w:t>
      </w:r>
    </w:p>
    <w:p w14:paraId="510EC791" w14:textId="77777777" w:rsidR="00F525BD" w:rsidRDefault="00F525BD" w:rsidP="00F525BD">
      <w:pPr>
        <w:ind w:left="206" w:firstLine="514"/>
        <w:jc w:val="lowKashida"/>
        <w:rPr>
          <w:rFonts w:cs="Simplified Arabic"/>
          <w:sz w:val="28"/>
          <w:szCs w:val="28"/>
          <w:rtl/>
        </w:rPr>
      </w:pPr>
      <w:r>
        <w:rPr>
          <w:rFonts w:cs="Simplified Arabic"/>
          <w:sz w:val="28"/>
          <w:szCs w:val="28"/>
          <w:rtl/>
        </w:rPr>
        <w:t xml:space="preserve"> ووسط القوم خيارهم</w:t>
      </w:r>
      <w:r>
        <w:rPr>
          <w:rStyle w:val="af5"/>
          <w:rFonts w:cs="Simplified Arabic"/>
          <w:sz w:val="28"/>
          <w:szCs w:val="28"/>
          <w:rtl/>
        </w:rPr>
        <w:t>(</w:t>
      </w:r>
      <w:r>
        <w:rPr>
          <w:rStyle w:val="af5"/>
          <w:rFonts w:cs="Simplified Arabic"/>
          <w:sz w:val="28"/>
          <w:szCs w:val="28"/>
          <w:rtl/>
        </w:rPr>
        <w:footnoteReference w:id="414"/>
      </w:r>
      <w:r>
        <w:rPr>
          <w:rStyle w:val="af5"/>
          <w:rFonts w:cs="Simplified Arabic"/>
          <w:sz w:val="28"/>
          <w:szCs w:val="28"/>
          <w:rtl/>
        </w:rPr>
        <w:t>)</w:t>
      </w:r>
      <w:r>
        <w:rPr>
          <w:rFonts w:cs="Simplified Arabic"/>
          <w:sz w:val="28"/>
          <w:szCs w:val="28"/>
          <w:rtl/>
        </w:rPr>
        <w:t>، ومن الملاحظ أن هذه المباني كلها تدور حول نفسها، فكلها تحمل معنى واحداً وهو الاعتدال، والاعتدال ليس نقيصة كما يصفه البعض؛ وإنما هو مزيّة وعلامة لهذه الأمة.</w:t>
      </w:r>
    </w:p>
    <w:p w14:paraId="3F0AF3E5" w14:textId="77777777" w:rsidR="00F525BD" w:rsidRDefault="00F525BD" w:rsidP="00F525BD">
      <w:pPr>
        <w:ind w:left="206" w:firstLine="514"/>
        <w:jc w:val="lowKashida"/>
        <w:rPr>
          <w:rFonts w:cs="Simplified Arabic"/>
          <w:sz w:val="28"/>
          <w:szCs w:val="28"/>
          <w:rtl/>
        </w:rPr>
      </w:pPr>
      <w:r>
        <w:rPr>
          <w:rFonts w:cs="Simplified Arabic"/>
          <w:b/>
          <w:bCs/>
          <w:sz w:val="28"/>
          <w:szCs w:val="28"/>
          <w:rtl/>
        </w:rPr>
        <w:t xml:space="preserve">الوسطية اصطلاحاً: </w:t>
      </w:r>
    </w:p>
    <w:p w14:paraId="223B7973" w14:textId="77777777" w:rsidR="00F525BD" w:rsidRDefault="00F525BD" w:rsidP="00F525BD">
      <w:pPr>
        <w:ind w:left="206" w:firstLine="514"/>
        <w:jc w:val="lowKashida"/>
        <w:rPr>
          <w:rFonts w:cs="Simplified Arabic"/>
          <w:sz w:val="28"/>
          <w:szCs w:val="28"/>
          <w:rtl/>
        </w:rPr>
      </w:pPr>
      <w:r>
        <w:rPr>
          <w:rFonts w:cs="Simplified Arabic"/>
          <w:sz w:val="28"/>
          <w:szCs w:val="28"/>
          <w:rtl/>
        </w:rPr>
        <w:t xml:space="preserve">لقد تعددت تعريفات العلماء للوسطية في العقيدة، أو العبادة، أو الأخلاق، أو المعاملات، ومنهم من تحدث عن الوسطية في الإسلام أو الإسلام دين الوسطية، وبناءً عليه فمنهم من عرفها على أنها عدل الإسلام، أو الاعتدال – بمعنى عدم </w:t>
      </w:r>
      <w:r>
        <w:rPr>
          <w:rFonts w:cs="Simplified Arabic"/>
          <w:sz w:val="28"/>
          <w:szCs w:val="28"/>
          <w:rtl/>
        </w:rPr>
        <w:lastRenderedPageBreak/>
        <w:t>التطرف أو التشدد- أو عرفها على أنها أوسط الأمور، ومن عرفها على أنها جامعة لجميع معاني الإسلام بل هي الإسلام والإسلام لا يتجاوزها.</w:t>
      </w:r>
    </w:p>
    <w:p w14:paraId="5EAF01C6" w14:textId="77777777" w:rsidR="00F525BD" w:rsidRDefault="00F525BD" w:rsidP="00292341">
      <w:pPr>
        <w:numPr>
          <w:ilvl w:val="0"/>
          <w:numId w:val="52"/>
        </w:numPr>
        <w:spacing w:after="0" w:line="240" w:lineRule="auto"/>
        <w:ind w:left="607"/>
        <w:jc w:val="lowKashida"/>
        <w:rPr>
          <w:rFonts w:cs="Simplified Arabic"/>
          <w:b/>
          <w:bCs/>
          <w:sz w:val="28"/>
          <w:szCs w:val="28"/>
          <w:rtl/>
        </w:rPr>
      </w:pPr>
      <w:r>
        <w:rPr>
          <w:rFonts w:cs="Simplified Arabic"/>
          <w:b/>
          <w:bCs/>
          <w:sz w:val="28"/>
          <w:szCs w:val="28"/>
          <w:rtl/>
        </w:rPr>
        <w:t>وكان من أهم التعريفات التي وقفت عليها ما يأتي:</w:t>
      </w:r>
    </w:p>
    <w:p w14:paraId="7AE3F054" w14:textId="77777777" w:rsidR="00F525BD" w:rsidRDefault="00F525BD" w:rsidP="00F525BD">
      <w:pPr>
        <w:ind w:left="26" w:firstLine="581"/>
        <w:jc w:val="lowKashida"/>
        <w:rPr>
          <w:rFonts w:cs="Simplified Arabic"/>
          <w:b/>
          <w:bCs/>
          <w:sz w:val="28"/>
          <w:szCs w:val="28"/>
          <w:rtl/>
        </w:rPr>
      </w:pPr>
    </w:p>
    <w:p w14:paraId="1587B9D5" w14:textId="77777777" w:rsidR="00F525BD" w:rsidRDefault="00F525BD" w:rsidP="00F525BD">
      <w:pPr>
        <w:ind w:left="26" w:firstLine="581"/>
        <w:jc w:val="lowKashida"/>
        <w:rPr>
          <w:rFonts w:cs="Simplified Arabic"/>
          <w:b/>
          <w:bCs/>
          <w:sz w:val="28"/>
          <w:szCs w:val="28"/>
          <w:rtl/>
        </w:rPr>
      </w:pPr>
    </w:p>
    <w:p w14:paraId="12F0E8D6" w14:textId="77777777" w:rsidR="00F525BD" w:rsidRDefault="00F525BD" w:rsidP="00F525BD">
      <w:pPr>
        <w:ind w:left="26" w:firstLine="581"/>
        <w:jc w:val="lowKashida"/>
        <w:rPr>
          <w:rFonts w:cs="Simplified Arabic"/>
          <w:sz w:val="28"/>
          <w:szCs w:val="28"/>
          <w:rtl/>
        </w:rPr>
      </w:pPr>
      <w:r>
        <w:rPr>
          <w:rFonts w:cs="Simplified Arabic"/>
          <w:b/>
          <w:bCs/>
          <w:sz w:val="28"/>
          <w:szCs w:val="28"/>
          <w:rtl/>
        </w:rPr>
        <w:t>الوسطية هي:</w:t>
      </w:r>
      <w:r>
        <w:rPr>
          <w:rFonts w:cs="Simplified Arabic"/>
          <w:sz w:val="28"/>
          <w:szCs w:val="28"/>
          <w:rtl/>
        </w:rPr>
        <w:t xml:space="preserve"> مؤهل الأمة الإسلامية من العدالة، والخيرية للقيام بالشهادة على العالمين، وإقامة الحجة عليهم</w:t>
      </w:r>
      <w:r>
        <w:rPr>
          <w:rFonts w:cs="Simplified Arabic"/>
          <w:sz w:val="28"/>
          <w:szCs w:val="28"/>
          <w:vertAlign w:val="superscript"/>
          <w:rtl/>
        </w:rPr>
        <w:t>(</w:t>
      </w:r>
      <w:r>
        <w:rPr>
          <w:rStyle w:val="af5"/>
          <w:rFonts w:cs="Simplified Arabic"/>
          <w:sz w:val="28"/>
          <w:szCs w:val="28"/>
          <w:rtl/>
        </w:rPr>
        <w:footnoteReference w:id="415"/>
      </w:r>
      <w:r>
        <w:rPr>
          <w:rFonts w:cs="Simplified Arabic"/>
          <w:sz w:val="28"/>
          <w:szCs w:val="28"/>
          <w:vertAlign w:val="superscript"/>
          <w:rtl/>
        </w:rPr>
        <w:t>)</w:t>
      </w:r>
      <w:r>
        <w:rPr>
          <w:rFonts w:cs="Simplified Arabic"/>
          <w:sz w:val="28"/>
          <w:szCs w:val="28"/>
          <w:rtl/>
        </w:rPr>
        <w:t>.</w:t>
      </w:r>
      <w:r>
        <w:rPr>
          <w:rFonts w:cs="Simplified Arabic"/>
          <w:rtl/>
        </w:rPr>
        <w:t xml:space="preserve"> </w:t>
      </w:r>
    </w:p>
    <w:p w14:paraId="3F212605" w14:textId="77777777" w:rsidR="00F525BD" w:rsidRDefault="00F525BD" w:rsidP="00F525BD">
      <w:pPr>
        <w:tabs>
          <w:tab w:val="left" w:pos="566"/>
        </w:tabs>
        <w:ind w:left="360"/>
        <w:jc w:val="lowKashida"/>
        <w:rPr>
          <w:rFonts w:cs="Simplified Arabic"/>
          <w:sz w:val="28"/>
          <w:szCs w:val="28"/>
          <w:rtl/>
        </w:rPr>
      </w:pPr>
      <w:r>
        <w:rPr>
          <w:rFonts w:cs="Simplified Arabic"/>
          <w:b/>
          <w:bCs/>
          <w:sz w:val="28"/>
          <w:szCs w:val="28"/>
          <w:rtl/>
        </w:rPr>
        <w:tab/>
        <w:t>الوسطية هي:</w:t>
      </w:r>
      <w:r>
        <w:rPr>
          <w:rFonts w:cs="Simplified Arabic"/>
          <w:sz w:val="28"/>
          <w:szCs w:val="28"/>
          <w:rtl/>
        </w:rPr>
        <w:t xml:space="preserve"> البحث عن الحقيقة وتحليلها والاستفادة منها</w:t>
      </w:r>
      <w:r>
        <w:rPr>
          <w:rStyle w:val="af5"/>
          <w:rFonts w:cs="Simplified Arabic"/>
          <w:sz w:val="28"/>
          <w:szCs w:val="28"/>
          <w:rtl/>
        </w:rPr>
        <w:t>(</w:t>
      </w:r>
      <w:r>
        <w:rPr>
          <w:rStyle w:val="af5"/>
          <w:rFonts w:cs="Simplified Arabic"/>
          <w:sz w:val="28"/>
          <w:szCs w:val="28"/>
          <w:rtl/>
        </w:rPr>
        <w:footnoteReference w:id="416"/>
      </w:r>
      <w:r>
        <w:rPr>
          <w:rStyle w:val="af5"/>
          <w:rFonts w:cs="Simplified Arabic"/>
          <w:sz w:val="28"/>
          <w:szCs w:val="28"/>
          <w:rtl/>
        </w:rPr>
        <w:t>)</w:t>
      </w:r>
      <w:r>
        <w:rPr>
          <w:rFonts w:cs="Simplified Arabic"/>
          <w:sz w:val="28"/>
          <w:szCs w:val="28"/>
          <w:rtl/>
        </w:rPr>
        <w:t xml:space="preserve">. </w:t>
      </w:r>
    </w:p>
    <w:p w14:paraId="75BC6435" w14:textId="77777777" w:rsidR="00F525BD" w:rsidRDefault="00F525BD" w:rsidP="00F525BD">
      <w:pPr>
        <w:tabs>
          <w:tab w:val="left" w:pos="566"/>
        </w:tabs>
        <w:jc w:val="lowKashida"/>
        <w:rPr>
          <w:rFonts w:cs="Simplified Arabic"/>
          <w:sz w:val="28"/>
          <w:szCs w:val="28"/>
        </w:rPr>
      </w:pPr>
      <w:r>
        <w:rPr>
          <w:rFonts w:cs="Simplified Arabic"/>
          <w:b/>
          <w:bCs/>
          <w:sz w:val="28"/>
          <w:szCs w:val="28"/>
          <w:rtl/>
        </w:rPr>
        <w:tab/>
        <w:t>الوسطية هي:</w:t>
      </w:r>
      <w:r>
        <w:rPr>
          <w:rFonts w:cs="Simplified Arabic"/>
          <w:sz w:val="28"/>
          <w:szCs w:val="28"/>
          <w:rtl/>
        </w:rPr>
        <w:t xml:space="preserve"> التوسط أو الاعتدال بين طرفين متقابلين أو متضادين بحيث لا ينفرد أحدهما بالتأثير، ويطرد الطرف المقابل، وبحيث لا يأخذ أحد الطرفين أكثر من حقه، ويطغى على مقابله ويحيف عليه</w:t>
      </w:r>
      <w:r>
        <w:rPr>
          <w:rStyle w:val="af5"/>
          <w:rFonts w:cs="Simplified Arabic"/>
          <w:sz w:val="28"/>
          <w:szCs w:val="28"/>
          <w:rtl/>
        </w:rPr>
        <w:t>(</w:t>
      </w:r>
      <w:r>
        <w:rPr>
          <w:rStyle w:val="af5"/>
          <w:rFonts w:cs="Simplified Arabic"/>
          <w:sz w:val="28"/>
          <w:szCs w:val="28"/>
          <w:rtl/>
        </w:rPr>
        <w:footnoteReference w:id="417"/>
      </w:r>
      <w:r>
        <w:rPr>
          <w:rStyle w:val="af5"/>
          <w:rFonts w:cs="Simplified Arabic"/>
          <w:sz w:val="28"/>
          <w:szCs w:val="28"/>
          <w:rtl/>
        </w:rPr>
        <w:t>)</w:t>
      </w:r>
      <w:r>
        <w:rPr>
          <w:rFonts w:cs="Simplified Arabic"/>
          <w:sz w:val="28"/>
          <w:szCs w:val="28"/>
          <w:rtl/>
        </w:rPr>
        <w:t xml:space="preserve">. </w:t>
      </w:r>
    </w:p>
    <w:p w14:paraId="575D2FA7" w14:textId="77777777" w:rsidR="00F525BD" w:rsidRDefault="00F525BD" w:rsidP="00F525BD">
      <w:pPr>
        <w:ind w:left="26" w:firstLine="540"/>
        <w:jc w:val="lowKashida"/>
        <w:rPr>
          <w:rFonts w:cs="Simplified Arabic"/>
          <w:b/>
          <w:bCs/>
          <w:sz w:val="28"/>
          <w:szCs w:val="28"/>
        </w:rPr>
      </w:pPr>
      <w:r>
        <w:rPr>
          <w:rFonts w:cs="Simplified Arabic"/>
          <w:b/>
          <w:bCs/>
          <w:sz w:val="28"/>
          <w:szCs w:val="28"/>
          <w:rtl/>
        </w:rPr>
        <w:t xml:space="preserve">وقد تحدث الصلّابي في كتابه الوسطية في القرآن عن معاني الوسطية واستفاض في الحديث عنها حتى قال: ومن خلال ما سبق اتضح لنا أن كلمة (وسط) تستعمل في معانٍ عدّة أهمها: </w:t>
      </w:r>
    </w:p>
    <w:p w14:paraId="2CF9F0D0" w14:textId="77777777" w:rsidR="00F525BD" w:rsidRDefault="00F525BD" w:rsidP="00F525BD">
      <w:pPr>
        <w:numPr>
          <w:ilvl w:val="0"/>
          <w:numId w:val="7"/>
        </w:numPr>
        <w:spacing w:after="0" w:line="240" w:lineRule="auto"/>
        <w:jc w:val="lowKashida"/>
        <w:rPr>
          <w:rFonts w:cs="Simplified Arabic"/>
          <w:sz w:val="28"/>
          <w:szCs w:val="28"/>
          <w:rtl/>
        </w:rPr>
      </w:pPr>
      <w:r>
        <w:rPr>
          <w:rFonts w:cs="Simplified Arabic"/>
          <w:sz w:val="28"/>
          <w:szCs w:val="28"/>
          <w:rtl/>
        </w:rPr>
        <w:t>بمعنى: الخيار والأفضل والعدل.</w:t>
      </w:r>
    </w:p>
    <w:p w14:paraId="0B98188F" w14:textId="77777777" w:rsidR="00F525BD" w:rsidRDefault="00F525BD" w:rsidP="00F525BD">
      <w:pPr>
        <w:numPr>
          <w:ilvl w:val="0"/>
          <w:numId w:val="7"/>
        </w:numPr>
        <w:spacing w:after="0" w:line="240" w:lineRule="auto"/>
        <w:jc w:val="lowKashida"/>
        <w:rPr>
          <w:rFonts w:cs="Simplified Arabic"/>
          <w:sz w:val="28"/>
          <w:szCs w:val="28"/>
          <w:rtl/>
        </w:rPr>
      </w:pPr>
      <w:r>
        <w:rPr>
          <w:rFonts w:cs="Simplified Arabic"/>
          <w:sz w:val="28"/>
          <w:szCs w:val="28"/>
          <w:rtl/>
        </w:rPr>
        <w:t>قد ترد لما بين فاضلين.</w:t>
      </w:r>
    </w:p>
    <w:p w14:paraId="64F2D3E1" w14:textId="77777777" w:rsidR="00F525BD" w:rsidRDefault="00F525BD" w:rsidP="00F525BD">
      <w:pPr>
        <w:numPr>
          <w:ilvl w:val="0"/>
          <w:numId w:val="7"/>
        </w:numPr>
        <w:spacing w:after="0" w:line="240" w:lineRule="auto"/>
        <w:jc w:val="lowKashida"/>
        <w:rPr>
          <w:rFonts w:cs="Simplified Arabic"/>
          <w:sz w:val="28"/>
          <w:szCs w:val="28"/>
        </w:rPr>
      </w:pPr>
      <w:r>
        <w:rPr>
          <w:rFonts w:cs="Simplified Arabic"/>
          <w:sz w:val="28"/>
          <w:szCs w:val="28"/>
          <w:rtl/>
        </w:rPr>
        <w:t>وتستعمل لما كان بين شيئين وهو خير.</w:t>
      </w:r>
    </w:p>
    <w:p w14:paraId="52B745D7" w14:textId="77777777" w:rsidR="00F525BD" w:rsidRDefault="00F525BD" w:rsidP="00F525BD">
      <w:pPr>
        <w:numPr>
          <w:ilvl w:val="0"/>
          <w:numId w:val="7"/>
        </w:numPr>
        <w:spacing w:after="0" w:line="240" w:lineRule="auto"/>
        <w:jc w:val="lowKashida"/>
        <w:rPr>
          <w:rFonts w:cs="Simplified Arabic"/>
          <w:sz w:val="28"/>
          <w:szCs w:val="28"/>
        </w:rPr>
      </w:pPr>
      <w:r>
        <w:rPr>
          <w:rFonts w:cs="Simplified Arabic"/>
          <w:sz w:val="28"/>
          <w:szCs w:val="28"/>
          <w:rtl/>
        </w:rPr>
        <w:lastRenderedPageBreak/>
        <w:t>وتستعمل لما كان بين الجيد والرديء، والخير والشر.</w:t>
      </w:r>
    </w:p>
    <w:p w14:paraId="5BFF208C" w14:textId="77777777" w:rsidR="00F525BD" w:rsidRDefault="00F525BD" w:rsidP="00F525BD">
      <w:pPr>
        <w:numPr>
          <w:ilvl w:val="0"/>
          <w:numId w:val="7"/>
        </w:numPr>
        <w:spacing w:after="0" w:line="240" w:lineRule="auto"/>
        <w:jc w:val="lowKashida"/>
        <w:rPr>
          <w:rFonts w:cs="Simplified Arabic"/>
          <w:sz w:val="28"/>
          <w:szCs w:val="28"/>
        </w:rPr>
      </w:pPr>
      <w:r>
        <w:rPr>
          <w:rFonts w:cs="Simplified Arabic"/>
          <w:sz w:val="28"/>
          <w:szCs w:val="28"/>
          <w:rtl/>
        </w:rPr>
        <w:t>وقد تطلق على ما كان بين شيئين حسّاً، كوسط الطريق ووسط العصا، وقد تأتي لمعانٍ أخرى قريبة من هذه المعاني، والمهم –هنا- متى يطلق لفظ (الوسطية)، بل على ماذا يطلق هذا المصطلح؟ فهناك من جعل مصطلح الوسطية مرادفاً للفظ الخيرية، ولو لم يكن بين شيئين حسّاً أو معنى</w:t>
      </w:r>
      <w:r>
        <w:rPr>
          <w:rStyle w:val="af5"/>
          <w:rFonts w:cs="Simplified Arabic"/>
          <w:sz w:val="28"/>
          <w:szCs w:val="28"/>
          <w:rtl/>
        </w:rPr>
        <w:t>(</w:t>
      </w:r>
      <w:r>
        <w:rPr>
          <w:rStyle w:val="af5"/>
          <w:rFonts w:cs="Simplified Arabic"/>
          <w:sz w:val="28"/>
          <w:szCs w:val="28"/>
          <w:rtl/>
        </w:rPr>
        <w:footnoteReference w:id="418"/>
      </w:r>
      <w:r>
        <w:rPr>
          <w:rStyle w:val="af5"/>
          <w:rFonts w:cs="Simplified Arabic"/>
          <w:sz w:val="28"/>
          <w:szCs w:val="28"/>
          <w:rtl/>
        </w:rPr>
        <w:t>)</w:t>
      </w:r>
      <w:r>
        <w:rPr>
          <w:rFonts w:cs="Simplified Arabic"/>
          <w:sz w:val="28"/>
          <w:szCs w:val="28"/>
          <w:rtl/>
        </w:rPr>
        <w:t xml:space="preserve">. </w:t>
      </w:r>
    </w:p>
    <w:p w14:paraId="659073B9" w14:textId="77777777" w:rsidR="00F525BD" w:rsidRDefault="00F525BD" w:rsidP="00F525BD">
      <w:pPr>
        <w:ind w:left="26" w:firstLine="540"/>
        <w:jc w:val="lowKashida"/>
        <w:rPr>
          <w:rFonts w:cs="Simplified Arabic"/>
          <w:sz w:val="28"/>
          <w:szCs w:val="28"/>
        </w:rPr>
      </w:pPr>
      <w:r>
        <w:rPr>
          <w:rFonts w:cs="Simplified Arabic"/>
          <w:sz w:val="28"/>
          <w:szCs w:val="28"/>
          <w:rtl/>
        </w:rPr>
        <w:t>وعلى كل (فالوسطية) هي من أبرز خصائص الإسلام، ويعبر عنها بـ (التوازن)، ونعني بها التوسط أو التعادل بين طرفين متقابلين أو متضادين، بحيث لا ينفرد أحدهما بالتأثير ويطرد الطرف المقابل، وبحيث لا يأخذ أحد الطرفين أكثر من حقه، ويطغى على مقابله ويحيف عليه.</w:t>
      </w:r>
    </w:p>
    <w:p w14:paraId="71B46A61" w14:textId="77777777" w:rsidR="00F525BD" w:rsidRDefault="00F525BD" w:rsidP="00F525BD">
      <w:pPr>
        <w:ind w:left="26" w:firstLine="540"/>
        <w:jc w:val="lowKashida"/>
        <w:rPr>
          <w:rFonts w:cs="Simplified Arabic"/>
          <w:sz w:val="28"/>
          <w:szCs w:val="28"/>
          <w:rtl/>
        </w:rPr>
      </w:pPr>
      <w:r>
        <w:rPr>
          <w:rFonts w:cs="Simplified Arabic"/>
          <w:sz w:val="28"/>
          <w:szCs w:val="28"/>
          <w:rtl/>
        </w:rPr>
        <w:t xml:space="preserve"> ومثال الأطراف المتقابلة أو المتضادة: الروحية والمادية، والفردية والجماعية، والواقعية والمثالية، والثبات والتغيير، وما شابهها، ومعنى التوازن بينها: أن يفسح لكل طرف منهما مجاله، ويعطى حقه (بالقسط) أو (بالقسطاس المستقيم) بلا وكس ولا شطط، ولا غلو ولا تقصير، ولا طغيان ولا إخسار</w:t>
      </w:r>
      <w:r>
        <w:rPr>
          <w:rStyle w:val="af5"/>
          <w:rFonts w:cs="Simplified Arabic"/>
          <w:sz w:val="28"/>
          <w:szCs w:val="28"/>
          <w:rtl/>
        </w:rPr>
        <w:t>(</w:t>
      </w:r>
      <w:r>
        <w:rPr>
          <w:rStyle w:val="af5"/>
          <w:rFonts w:cs="Simplified Arabic"/>
          <w:sz w:val="28"/>
          <w:szCs w:val="28"/>
          <w:rtl/>
        </w:rPr>
        <w:footnoteReference w:id="419"/>
      </w:r>
      <w:r>
        <w:rPr>
          <w:rStyle w:val="af5"/>
          <w:rFonts w:cs="Simplified Arabic"/>
          <w:sz w:val="28"/>
          <w:szCs w:val="28"/>
          <w:rtl/>
        </w:rPr>
        <w:t>)</w:t>
      </w:r>
      <w:r>
        <w:rPr>
          <w:rFonts w:cs="Simplified Arabic"/>
          <w:sz w:val="28"/>
          <w:szCs w:val="28"/>
          <w:rtl/>
        </w:rPr>
        <w:t xml:space="preserve">. </w:t>
      </w:r>
    </w:p>
    <w:p w14:paraId="3161F3D7" w14:textId="77777777" w:rsidR="00F525BD" w:rsidRDefault="00F525BD" w:rsidP="00F525BD">
      <w:pPr>
        <w:ind w:firstLine="360"/>
        <w:jc w:val="lowKashida"/>
        <w:rPr>
          <w:rFonts w:cs="Simplified Arabic"/>
          <w:sz w:val="28"/>
          <w:szCs w:val="28"/>
          <w:rtl/>
        </w:rPr>
      </w:pPr>
      <w:r>
        <w:rPr>
          <w:rFonts w:cs="Simplified Arabic"/>
          <w:sz w:val="28"/>
          <w:szCs w:val="28"/>
          <w:rtl/>
        </w:rPr>
        <w:t>ولعلي بعد هذا العرض الموجز أن أجتهد في استخلاص تعريفين للوسطية، أحدهما عام, ننظر من خلاله نظرة عامة للشريعة الإسلامية, فنخاطب من خلاله أصحاب الملل الأخرى, وننقل إليهم الدين كما فهمناه، وندعوهم إليه، ونقيم الحجة عليهم.</w:t>
      </w:r>
    </w:p>
    <w:p w14:paraId="15D44877" w14:textId="77777777" w:rsidR="00F525BD" w:rsidRDefault="00F525BD" w:rsidP="00F525BD">
      <w:pPr>
        <w:ind w:firstLine="607"/>
        <w:jc w:val="lowKashida"/>
        <w:rPr>
          <w:rFonts w:cs="Simplified Arabic"/>
          <w:sz w:val="28"/>
          <w:szCs w:val="28"/>
          <w:rtl/>
        </w:rPr>
      </w:pPr>
      <w:r>
        <w:rPr>
          <w:rFonts w:cs="Simplified Arabic"/>
          <w:b/>
          <w:bCs/>
          <w:sz w:val="28"/>
          <w:szCs w:val="28"/>
          <w:rtl/>
        </w:rPr>
        <w:lastRenderedPageBreak/>
        <w:t xml:space="preserve">الوسطية بمفهومها العام هي: </w:t>
      </w:r>
      <w:r>
        <w:rPr>
          <w:rFonts w:cs="Simplified Arabic"/>
          <w:sz w:val="28"/>
          <w:szCs w:val="28"/>
          <w:rtl/>
        </w:rPr>
        <w:t>المنهج الذي ارتضاه الله لهذه الأمة ورسمه النبي صلى الله عليه وسلم لإقامة الحجة على الناس كافة.</w:t>
      </w:r>
    </w:p>
    <w:p w14:paraId="0BECAA0B" w14:textId="77777777" w:rsidR="00F525BD" w:rsidRDefault="00F525BD" w:rsidP="00F525BD">
      <w:pPr>
        <w:ind w:firstLine="360"/>
        <w:jc w:val="lowKashida"/>
        <w:rPr>
          <w:rFonts w:cs="Simplified Arabic"/>
          <w:sz w:val="28"/>
          <w:szCs w:val="28"/>
          <w:rtl/>
        </w:rPr>
      </w:pPr>
      <w:r>
        <w:rPr>
          <w:rFonts w:cs="Simplified Arabic"/>
          <w:sz w:val="28"/>
          <w:szCs w:val="28"/>
          <w:rtl/>
        </w:rPr>
        <w:t>وكذلك نحتاج لفهم خاص للوسطية بيننا كمسلمين, لنعمل جميعاً على ما اتفقنا عليه، ويعذر بعضنا بعضاً فيما اخلفنا فيه, فنحن أمة نختلف ولا نفترق.</w:t>
      </w:r>
    </w:p>
    <w:p w14:paraId="11440CF0" w14:textId="77777777" w:rsidR="00F525BD" w:rsidRDefault="00F525BD" w:rsidP="00F525BD">
      <w:pPr>
        <w:ind w:left="67" w:firstLine="540"/>
        <w:jc w:val="lowKashida"/>
        <w:rPr>
          <w:rFonts w:cs="Simplified Arabic"/>
          <w:sz w:val="28"/>
          <w:szCs w:val="28"/>
          <w:rtl/>
        </w:rPr>
      </w:pPr>
      <w:r>
        <w:rPr>
          <w:rFonts w:cs="Simplified Arabic"/>
          <w:b/>
          <w:bCs/>
          <w:sz w:val="28"/>
          <w:szCs w:val="28"/>
          <w:rtl/>
        </w:rPr>
        <w:t>الوسطية بمفهومها الخاص هي</w:t>
      </w:r>
      <w:r>
        <w:rPr>
          <w:rFonts w:cs="Simplified Arabic"/>
          <w:sz w:val="28"/>
          <w:szCs w:val="28"/>
          <w:rtl/>
        </w:rPr>
        <w:t>: الفهم السليم لأحكام الشريعة الإسلامية وفق هدي النبي صلى الله عليه وسلم دون غلو أو تقصير.</w:t>
      </w:r>
    </w:p>
    <w:p w14:paraId="7AB11BB7" w14:textId="77777777" w:rsidR="00F525BD" w:rsidRDefault="00F525BD" w:rsidP="00F525BD">
      <w:pPr>
        <w:spacing w:before="240"/>
        <w:ind w:firstLine="607"/>
        <w:jc w:val="lowKashida"/>
        <w:rPr>
          <w:rFonts w:cs="Simplified Arabic"/>
          <w:b/>
          <w:bCs/>
          <w:sz w:val="30"/>
          <w:szCs w:val="30"/>
          <w:rtl/>
        </w:rPr>
      </w:pPr>
      <w:r>
        <w:rPr>
          <w:rFonts w:cs="Simplified Arabic"/>
          <w:b/>
          <w:bCs/>
          <w:sz w:val="30"/>
          <w:szCs w:val="30"/>
          <w:rtl/>
        </w:rPr>
        <w:t>المطلب الثاني: الوسطية في الفقه</w:t>
      </w:r>
    </w:p>
    <w:p w14:paraId="77813516" w14:textId="77777777" w:rsidR="00F525BD" w:rsidRDefault="00F525BD" w:rsidP="00F525BD">
      <w:pPr>
        <w:ind w:firstLine="566"/>
        <w:jc w:val="lowKashida"/>
        <w:rPr>
          <w:rFonts w:cs="Simplified Arabic"/>
          <w:sz w:val="28"/>
          <w:szCs w:val="28"/>
          <w:rtl/>
        </w:rPr>
      </w:pPr>
      <w:r>
        <w:rPr>
          <w:rFonts w:cs="Simplified Arabic"/>
          <w:sz w:val="28"/>
          <w:szCs w:val="28"/>
          <w:rtl/>
        </w:rPr>
        <w:t>لقد أسس الشيخ القرضاوي لفقه الوسط – الوسطية في الفقه- وحرص عليها؛ بل وجعلها شعاراً وعنواناً لفقهه في مؤلفاته وندواته، ليحقق الغاية الشرعية من وراء الفقه من غير إعنات وإتعاب للمسلمين، وقد أعلن الشيخ عن هذا المنهج في كثير من المناسبات. ومنهج الوسطية في الفقه هو المنهج المتوازن المعتدل الذي يجمع بين اتباع النص ورعاية مقاصد الشريعة، وفي فقه الوسط لا يتعارض الكلي مع الجزئي، ولا القطعي مع الظني، بل ويراعي مصالح البشر بشرط ألا تعارض نصاً صريحاً ثابتاً واضح الدلالة، ولا قاعدة شرعية مجمعاً عليها، فهذا المنهج يجمع بين ثوابت الشرع ومتطلبات الواقع، وهذا هو الاتجاه الأمثل الذي تحتاج إليه الأمة الإسلامية.</w:t>
      </w:r>
    </w:p>
    <w:p w14:paraId="32DE85B4" w14:textId="77777777" w:rsidR="00F525BD" w:rsidRDefault="00F525BD" w:rsidP="00292341">
      <w:pPr>
        <w:numPr>
          <w:ilvl w:val="0"/>
          <w:numId w:val="52"/>
        </w:numPr>
        <w:tabs>
          <w:tab w:val="num" w:pos="386"/>
        </w:tabs>
        <w:spacing w:after="0" w:line="232" w:lineRule="auto"/>
        <w:ind w:left="386" w:hanging="357"/>
        <w:jc w:val="lowKashida"/>
        <w:rPr>
          <w:rFonts w:cs="Simplified Arabic"/>
          <w:sz w:val="28"/>
          <w:szCs w:val="28"/>
          <w:rtl/>
        </w:rPr>
      </w:pPr>
      <w:r>
        <w:rPr>
          <w:rFonts w:cs="Simplified Arabic"/>
          <w:sz w:val="28"/>
          <w:szCs w:val="28"/>
          <w:rtl/>
        </w:rPr>
        <w:t xml:space="preserve">فالوسطية الفقهية ناجمة –إلى جانب ما سبق- من الاختلافات الفقهية بين المدارس الفقهية، مثل مدرسة الحديث، ومدرسة الرأي...، وهذا الخلاف أثرى الفقه؛ لأن كل مجتهد يستند في ذلك إلى اعتبارات كبيرة أفرزتها دراسات مطولة للمسائل، اجتهاد واستنباط وتحسين وتقييد للقواعد الفقهية وغير ذلك، حتى جاءت المدرسة الوسطية وهي مدرسة الاعتدال لتأخذ من كل مدرسة أحسن ما عندها، </w:t>
      </w:r>
      <w:r>
        <w:rPr>
          <w:rFonts w:cs="Simplified Arabic"/>
          <w:sz w:val="28"/>
          <w:szCs w:val="28"/>
          <w:rtl/>
        </w:rPr>
        <w:lastRenderedPageBreak/>
        <w:t xml:space="preserve">واجتناب نقاط الضعف التي عندها حسب اجتهادها، غير متحيزة لأي منها، ولا لهذا الإمام أو ذاك، ولا لقولٍ أو ضده.          </w:t>
      </w:r>
    </w:p>
    <w:p w14:paraId="1DBC15D9" w14:textId="77777777" w:rsidR="00F525BD" w:rsidRDefault="00F525BD" w:rsidP="00292341">
      <w:pPr>
        <w:numPr>
          <w:ilvl w:val="0"/>
          <w:numId w:val="52"/>
        </w:numPr>
        <w:tabs>
          <w:tab w:val="num" w:pos="386"/>
        </w:tabs>
        <w:spacing w:after="0" w:line="232" w:lineRule="auto"/>
        <w:ind w:left="386" w:hanging="357"/>
        <w:jc w:val="lowKashida"/>
        <w:rPr>
          <w:rFonts w:cs="Simplified Arabic"/>
          <w:sz w:val="28"/>
          <w:szCs w:val="28"/>
        </w:rPr>
      </w:pPr>
      <w:r>
        <w:rPr>
          <w:rFonts w:cs="Simplified Arabic"/>
          <w:sz w:val="28"/>
          <w:szCs w:val="28"/>
          <w:rtl/>
        </w:rPr>
        <w:t>فالوسطية الفقهية هنا ليست مجرد عاطفة، وإنما هو سلوك منهج متوازن للوصول إلى أجود ما أفرزته الثروة الفقهية التي هي وليدة المناهج الفقهية المتنوعة، لنأخذ أجود ما توصلت إليه عقول علمائنا في كل الأقطار، سواء على امتدادهم الزماني أو المكاني.</w:t>
      </w:r>
    </w:p>
    <w:p w14:paraId="539ED5EF" w14:textId="77777777" w:rsidR="00F525BD" w:rsidRDefault="00F525BD" w:rsidP="00292341">
      <w:pPr>
        <w:numPr>
          <w:ilvl w:val="0"/>
          <w:numId w:val="52"/>
        </w:numPr>
        <w:tabs>
          <w:tab w:val="num" w:pos="386"/>
        </w:tabs>
        <w:spacing w:after="0" w:line="232" w:lineRule="auto"/>
        <w:ind w:left="386" w:hanging="357"/>
        <w:jc w:val="lowKashida"/>
        <w:rPr>
          <w:rFonts w:cs="Simplified Arabic"/>
          <w:sz w:val="28"/>
          <w:szCs w:val="28"/>
        </w:rPr>
      </w:pPr>
      <w:r>
        <w:rPr>
          <w:rFonts w:cs="Simplified Arabic"/>
          <w:sz w:val="28"/>
          <w:szCs w:val="28"/>
          <w:rtl/>
        </w:rPr>
        <w:t>فالوسطية الفقهية ليست منهجاً متساهلاً كما يظن البعض، وإنما هي منهج متكامل نصل به جميعنا إلى الحق.</w:t>
      </w:r>
    </w:p>
    <w:p w14:paraId="0F822332" w14:textId="77777777" w:rsidR="00F525BD" w:rsidRDefault="00F525BD" w:rsidP="00292341">
      <w:pPr>
        <w:numPr>
          <w:ilvl w:val="0"/>
          <w:numId w:val="52"/>
        </w:numPr>
        <w:tabs>
          <w:tab w:val="num" w:pos="386"/>
        </w:tabs>
        <w:spacing w:after="0" w:line="232" w:lineRule="auto"/>
        <w:ind w:left="386" w:hanging="357"/>
        <w:jc w:val="lowKashida"/>
        <w:rPr>
          <w:rFonts w:cs="Simplified Arabic"/>
          <w:sz w:val="28"/>
          <w:szCs w:val="28"/>
        </w:rPr>
      </w:pPr>
      <w:r>
        <w:rPr>
          <w:rFonts w:cs="Simplified Arabic"/>
          <w:sz w:val="28"/>
          <w:szCs w:val="28"/>
          <w:rtl/>
        </w:rPr>
        <w:t xml:space="preserve">والوسطية الفقهية تعدّ جزءاً من الوسطية في الإسلام، وقد حدد الدكتور يوسف القرضاوي بالمجلس الأوروبي للإفتاء والبحوث ضوابط المنهج الوسطى قائلاً: "يقوم تيار الوسطية على جملة من الدعائم الفكرية، تبرز ملامحه وتحدد معالمه، وتحسم منطلقاته وأهدافه، وتميزه عن غيره من التيارات، تتمثل فيما يلي: </w:t>
      </w:r>
    </w:p>
    <w:p w14:paraId="0E8CE1D3" w14:textId="77777777" w:rsidR="00F525BD" w:rsidRDefault="00F525BD" w:rsidP="00F525BD">
      <w:pPr>
        <w:numPr>
          <w:ilvl w:val="0"/>
          <w:numId w:val="8"/>
        </w:numPr>
        <w:spacing w:after="0" w:line="232" w:lineRule="auto"/>
        <w:ind w:hanging="357"/>
        <w:jc w:val="lowKashida"/>
        <w:rPr>
          <w:rFonts w:cs="Simplified Arabic"/>
          <w:sz w:val="28"/>
          <w:szCs w:val="28"/>
          <w:rtl/>
        </w:rPr>
      </w:pPr>
      <w:r>
        <w:rPr>
          <w:rFonts w:cs="Simplified Arabic"/>
          <w:sz w:val="28"/>
          <w:szCs w:val="28"/>
          <w:rtl/>
        </w:rPr>
        <w:t>الملائمة بين ثوابت الشرع ومتغيرات العصر.</w:t>
      </w:r>
    </w:p>
    <w:p w14:paraId="4DC01905" w14:textId="77777777" w:rsidR="00F525BD" w:rsidRDefault="00F525BD" w:rsidP="00F525BD">
      <w:pPr>
        <w:numPr>
          <w:ilvl w:val="0"/>
          <w:numId w:val="8"/>
        </w:numPr>
        <w:spacing w:after="0" w:line="232" w:lineRule="auto"/>
        <w:ind w:hanging="357"/>
        <w:jc w:val="lowKashida"/>
        <w:rPr>
          <w:rFonts w:cs="Simplified Arabic"/>
          <w:sz w:val="28"/>
          <w:szCs w:val="28"/>
          <w:rtl/>
        </w:rPr>
      </w:pPr>
      <w:r>
        <w:rPr>
          <w:rFonts w:cs="Simplified Arabic"/>
          <w:sz w:val="28"/>
          <w:szCs w:val="28"/>
          <w:rtl/>
        </w:rPr>
        <w:t>فهم النصوص الجزئية للقرآن والسنّة في ضوء مقاصدها الكلية.</w:t>
      </w:r>
    </w:p>
    <w:p w14:paraId="5D8CA596" w14:textId="77777777" w:rsidR="00F525BD" w:rsidRDefault="00F525BD" w:rsidP="00F525BD">
      <w:pPr>
        <w:numPr>
          <w:ilvl w:val="0"/>
          <w:numId w:val="8"/>
        </w:numPr>
        <w:spacing w:after="0" w:line="232" w:lineRule="auto"/>
        <w:ind w:hanging="357"/>
        <w:jc w:val="lowKashida"/>
        <w:rPr>
          <w:rFonts w:cs="Simplified Arabic"/>
          <w:sz w:val="28"/>
          <w:szCs w:val="28"/>
        </w:rPr>
      </w:pPr>
      <w:r>
        <w:rPr>
          <w:rFonts w:cs="Simplified Arabic"/>
          <w:sz w:val="28"/>
          <w:szCs w:val="28"/>
          <w:rtl/>
        </w:rPr>
        <w:t>التيسير في الفتوى، والتبشير في الدعوة.</w:t>
      </w:r>
    </w:p>
    <w:p w14:paraId="77B96459" w14:textId="77777777" w:rsidR="00F525BD" w:rsidRDefault="00F525BD" w:rsidP="00F525BD">
      <w:pPr>
        <w:numPr>
          <w:ilvl w:val="0"/>
          <w:numId w:val="8"/>
        </w:numPr>
        <w:spacing w:after="0" w:line="232" w:lineRule="auto"/>
        <w:ind w:left="714" w:hanging="357"/>
        <w:jc w:val="lowKashida"/>
        <w:rPr>
          <w:rFonts w:cs="Simplified Arabic"/>
          <w:sz w:val="28"/>
          <w:szCs w:val="28"/>
        </w:rPr>
      </w:pPr>
      <w:r>
        <w:rPr>
          <w:rFonts w:cs="Simplified Arabic"/>
          <w:sz w:val="28"/>
          <w:szCs w:val="28"/>
          <w:rtl/>
        </w:rPr>
        <w:t>التشديد في الأصول والكليات، والتيسير في الفروع والجزيئات.</w:t>
      </w:r>
    </w:p>
    <w:p w14:paraId="1E4BAA03" w14:textId="77777777" w:rsidR="00F525BD" w:rsidRDefault="00F525BD" w:rsidP="00F525BD">
      <w:pPr>
        <w:numPr>
          <w:ilvl w:val="0"/>
          <w:numId w:val="8"/>
        </w:numPr>
        <w:spacing w:after="0" w:line="232" w:lineRule="auto"/>
        <w:ind w:left="714" w:hanging="357"/>
        <w:jc w:val="lowKashida"/>
        <w:rPr>
          <w:rFonts w:cs="Simplified Arabic"/>
          <w:sz w:val="28"/>
          <w:szCs w:val="28"/>
        </w:rPr>
      </w:pPr>
      <w:r>
        <w:rPr>
          <w:rFonts w:cs="Simplified Arabic"/>
          <w:sz w:val="28"/>
          <w:szCs w:val="28"/>
          <w:rtl/>
        </w:rPr>
        <w:t>الثبات في الأهداف والمرونة في الوسائل.</w:t>
      </w:r>
    </w:p>
    <w:p w14:paraId="57C5FC58" w14:textId="77777777" w:rsidR="00F525BD" w:rsidRDefault="00F525BD" w:rsidP="00F525BD">
      <w:pPr>
        <w:numPr>
          <w:ilvl w:val="0"/>
          <w:numId w:val="8"/>
        </w:numPr>
        <w:spacing w:after="0" w:line="232" w:lineRule="auto"/>
        <w:ind w:left="714" w:hanging="357"/>
        <w:jc w:val="lowKashida"/>
        <w:rPr>
          <w:rFonts w:cs="Simplified Arabic"/>
          <w:sz w:val="28"/>
          <w:szCs w:val="28"/>
        </w:rPr>
      </w:pPr>
      <w:r>
        <w:rPr>
          <w:rFonts w:cs="Simplified Arabic"/>
          <w:sz w:val="28"/>
          <w:szCs w:val="28"/>
          <w:rtl/>
        </w:rPr>
        <w:t>الحرص على الجوهر قبل الشكل، وعلى الباطن قبل الظاهر، وعلى أعمال القلوب قبل أعمال الجوارح.</w:t>
      </w:r>
    </w:p>
    <w:p w14:paraId="616EB234" w14:textId="77777777" w:rsidR="00F525BD" w:rsidRDefault="00F525BD" w:rsidP="00F525BD">
      <w:pPr>
        <w:numPr>
          <w:ilvl w:val="0"/>
          <w:numId w:val="8"/>
        </w:numPr>
        <w:spacing w:after="0" w:line="232" w:lineRule="auto"/>
        <w:ind w:left="714" w:hanging="357"/>
        <w:jc w:val="lowKashida"/>
        <w:rPr>
          <w:rFonts w:cs="Simplified Arabic"/>
          <w:sz w:val="28"/>
          <w:szCs w:val="28"/>
        </w:rPr>
      </w:pPr>
      <w:r>
        <w:rPr>
          <w:rFonts w:cs="Simplified Arabic"/>
          <w:sz w:val="28"/>
          <w:szCs w:val="28"/>
          <w:rtl/>
        </w:rPr>
        <w:t>الفهم التكاملي بوصفه: عقيدة وشريعة، دنيا ودين، ودعوة ودولة.</w:t>
      </w:r>
    </w:p>
    <w:p w14:paraId="6EB766DB" w14:textId="77777777" w:rsidR="00F525BD" w:rsidRDefault="00F525BD" w:rsidP="00F525BD">
      <w:pPr>
        <w:numPr>
          <w:ilvl w:val="0"/>
          <w:numId w:val="8"/>
        </w:numPr>
        <w:spacing w:after="0" w:line="232" w:lineRule="auto"/>
        <w:ind w:left="714" w:hanging="357"/>
        <w:jc w:val="lowKashida"/>
        <w:rPr>
          <w:rFonts w:cs="Simplified Arabic"/>
          <w:sz w:val="28"/>
          <w:szCs w:val="28"/>
        </w:rPr>
      </w:pPr>
      <w:r>
        <w:rPr>
          <w:rFonts w:cs="Simplified Arabic"/>
          <w:sz w:val="28"/>
          <w:szCs w:val="28"/>
          <w:rtl/>
        </w:rPr>
        <w:t>دعوة المسلمين بالحكمة وحوار الآخرين بالحسنى.</w:t>
      </w:r>
    </w:p>
    <w:p w14:paraId="0CF1C3F7" w14:textId="77777777" w:rsidR="00F525BD" w:rsidRDefault="00F525BD" w:rsidP="00F525BD">
      <w:pPr>
        <w:numPr>
          <w:ilvl w:val="0"/>
          <w:numId w:val="8"/>
        </w:numPr>
        <w:spacing w:after="0" w:line="232" w:lineRule="auto"/>
        <w:ind w:left="714" w:hanging="357"/>
        <w:jc w:val="lowKashida"/>
        <w:rPr>
          <w:rFonts w:cs="Simplified Arabic"/>
          <w:sz w:val="28"/>
          <w:szCs w:val="28"/>
        </w:rPr>
      </w:pPr>
      <w:r>
        <w:rPr>
          <w:rFonts w:cs="Simplified Arabic"/>
          <w:sz w:val="28"/>
          <w:szCs w:val="28"/>
          <w:rtl/>
        </w:rPr>
        <w:t>الجمع بين الولاء للمؤمنين والتسامح مع المخالفين.</w:t>
      </w:r>
    </w:p>
    <w:p w14:paraId="31F79D7E"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الجهاد والإعداد للمعتدين، والمسالمة لمن جنحوا للسلم.</w:t>
      </w:r>
    </w:p>
    <w:p w14:paraId="0361BE8C"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التعاون بين الفئات الإسلامية في المتفق عليه والتسامح في المختلف في</w:t>
      </w:r>
    </w:p>
    <w:p w14:paraId="57D7B72E"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ملاحظة تغير أثر الزمان والمكان والإنسان في الفتوى والدعوة والتعليم والقضاء.</w:t>
      </w:r>
    </w:p>
    <w:p w14:paraId="099B5401"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lastRenderedPageBreak/>
        <w:t>اتخاذ منهج التدرج الحكيم في الدعوة والتعليم والإفتاء والتغيير.</w:t>
      </w:r>
    </w:p>
    <w:p w14:paraId="26F25A3F"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 xml:space="preserve">الجمع بين العلم والإيمان، وبين الإبداع المادي والسمو الروحي، وبين القوة الاقتصادية والقوة الأخلاقية. </w:t>
      </w:r>
    </w:p>
    <w:p w14:paraId="3A7CD8FC"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التركيز على المبادئ والقيم الإنسانية والاجتماعية، كالعدل والشورى والحرية وحقوق الإنسان.</w:t>
      </w:r>
    </w:p>
    <w:p w14:paraId="629D1AEE"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تحرير المرأة من رواسب عصور التخلف، ومن آثار الغزو الحضاري الغربي.</w:t>
      </w:r>
    </w:p>
    <w:p w14:paraId="401EFF11"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الدعوة إلى تجديد الدين من داخله، وإحياء فريضة الاجتهاد من أهله في محله.</w:t>
      </w:r>
    </w:p>
    <w:p w14:paraId="002C0A85"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الحرص على البناء لا الهدم، وعلى الجمع لا التفريق، وعلى القرب لا المباعدة.</w:t>
      </w:r>
    </w:p>
    <w:p w14:paraId="349C2D8A"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 xml:space="preserve">الاستفادة بأفضل ما في تراثنا كله، من عقلانية المتكلمين وروحانية المتصوفين واتباع الأثريين وانضباط الأصوليين والفقهاء. </w:t>
      </w:r>
    </w:p>
    <w:p w14:paraId="668BDAD4" w14:textId="77777777" w:rsidR="00F525BD" w:rsidRDefault="00F525BD" w:rsidP="00F525BD">
      <w:pPr>
        <w:numPr>
          <w:ilvl w:val="0"/>
          <w:numId w:val="8"/>
        </w:numPr>
        <w:tabs>
          <w:tab w:val="left" w:pos="746"/>
        </w:tabs>
        <w:spacing w:after="0" w:line="232" w:lineRule="auto"/>
        <w:ind w:left="714" w:hanging="357"/>
        <w:jc w:val="lowKashida"/>
        <w:rPr>
          <w:rFonts w:cs="Simplified Arabic"/>
          <w:sz w:val="28"/>
          <w:szCs w:val="28"/>
        </w:rPr>
      </w:pPr>
      <w:r>
        <w:rPr>
          <w:rFonts w:cs="Simplified Arabic"/>
          <w:sz w:val="28"/>
          <w:szCs w:val="28"/>
          <w:rtl/>
        </w:rPr>
        <w:t>الجمع بين استلهام الماضي ومعايشة الحاضر واستشراف المستقبل</w:t>
      </w:r>
      <w:r>
        <w:rPr>
          <w:rStyle w:val="af5"/>
          <w:rFonts w:cs="Simplified Arabic"/>
          <w:sz w:val="28"/>
          <w:szCs w:val="28"/>
          <w:rtl/>
        </w:rPr>
        <w:t>(</w:t>
      </w:r>
      <w:r>
        <w:rPr>
          <w:rStyle w:val="af5"/>
          <w:rFonts w:cs="Simplified Arabic"/>
          <w:sz w:val="28"/>
          <w:szCs w:val="28"/>
          <w:rtl/>
        </w:rPr>
        <w:footnoteReference w:id="420"/>
      </w:r>
      <w:r>
        <w:rPr>
          <w:rStyle w:val="af5"/>
          <w:rFonts w:cs="Simplified Arabic"/>
          <w:sz w:val="28"/>
          <w:szCs w:val="28"/>
          <w:rtl/>
        </w:rPr>
        <w:t>)</w:t>
      </w:r>
      <w:r>
        <w:rPr>
          <w:rFonts w:cs="Simplified Arabic"/>
          <w:sz w:val="28"/>
          <w:szCs w:val="28"/>
          <w:rtl/>
        </w:rPr>
        <w:t xml:space="preserve">. </w:t>
      </w:r>
    </w:p>
    <w:p w14:paraId="1E56DB1F" w14:textId="77777777" w:rsidR="00F525BD" w:rsidRDefault="00F525BD" w:rsidP="00F525BD">
      <w:pPr>
        <w:ind w:left="360"/>
        <w:jc w:val="center"/>
        <w:rPr>
          <w:rFonts w:cs="Simplified Arabic"/>
          <w:b/>
          <w:bCs/>
          <w:sz w:val="32"/>
          <w:szCs w:val="32"/>
        </w:rPr>
      </w:pPr>
      <w:r>
        <w:rPr>
          <w:rFonts w:cs="Simplified Arabic"/>
          <w:b/>
          <w:bCs/>
          <w:sz w:val="32"/>
          <w:szCs w:val="32"/>
          <w:rtl/>
        </w:rPr>
        <w:br w:type="page"/>
      </w:r>
      <w:r>
        <w:rPr>
          <w:rFonts w:cs="Simplified Arabic"/>
          <w:b/>
          <w:bCs/>
          <w:sz w:val="32"/>
          <w:szCs w:val="32"/>
          <w:rtl/>
        </w:rPr>
        <w:lastRenderedPageBreak/>
        <w:t>المبحث الثاني: مدخل إلى الوسطية في الفقه</w:t>
      </w:r>
    </w:p>
    <w:p w14:paraId="05210184" w14:textId="77777777" w:rsidR="00F525BD" w:rsidRDefault="00F525BD" w:rsidP="00F525BD">
      <w:pPr>
        <w:ind w:left="360" w:firstLine="206"/>
        <w:rPr>
          <w:rFonts w:cs="Simplified Arabic"/>
          <w:b/>
          <w:bCs/>
          <w:sz w:val="30"/>
          <w:szCs w:val="30"/>
          <w:rtl/>
        </w:rPr>
      </w:pPr>
      <w:r>
        <w:rPr>
          <w:rFonts w:cs="Simplified Arabic"/>
          <w:b/>
          <w:bCs/>
          <w:sz w:val="30"/>
          <w:szCs w:val="30"/>
          <w:rtl/>
        </w:rPr>
        <w:t>تمهيد</w:t>
      </w:r>
    </w:p>
    <w:p w14:paraId="5E43E2D8" w14:textId="77777777" w:rsidR="00F525BD" w:rsidRDefault="00F525BD" w:rsidP="00F525BD">
      <w:pPr>
        <w:ind w:left="26" w:firstLine="540"/>
        <w:jc w:val="lowKashida"/>
        <w:rPr>
          <w:rFonts w:cs="Simplified Arabic"/>
          <w:sz w:val="28"/>
          <w:szCs w:val="28"/>
          <w:rtl/>
        </w:rPr>
      </w:pPr>
      <w:r>
        <w:rPr>
          <w:rFonts w:cs="Simplified Arabic"/>
          <w:sz w:val="28"/>
          <w:szCs w:val="28"/>
          <w:rtl/>
        </w:rPr>
        <w:t>لابد للفقيه الذي يريد أن يحرر المسائل الفقهية، من طريقة رزينة ورصينة يتمكن من خلالها إلى الوصول إلى أفضل النتائج الفقهية لأي مسألة تكون محط بحثه ودراسته، ففي ظني أن جميع الفقهاء هدفهم الوصول إلى الحق في المسألة الفقهية، ولكن طرق الوصول لهذا الحق من فقيه لآخر، وخصوصاً في ظل هذا الواقع الذي تحددت فيه المدارس الفقهية، وكثرت فيه الحوادث والنوازل المستجدة في العالم الإسلامي، فلابد من خطوط عريضة لهذه الوسطية –الوسطية في الفقه، وقبل هذه الخطوط أضع بين أيديكم تعريفاً اجتهدت فيه– للوسطية في الفقه.</w:t>
      </w:r>
    </w:p>
    <w:p w14:paraId="6D6253A7" w14:textId="77777777" w:rsidR="00F525BD" w:rsidRDefault="00F525BD" w:rsidP="00F525BD">
      <w:pPr>
        <w:ind w:left="26" w:firstLine="540"/>
        <w:jc w:val="lowKashida"/>
        <w:rPr>
          <w:rFonts w:cs="Simplified Arabic"/>
          <w:b/>
          <w:bCs/>
          <w:sz w:val="28"/>
          <w:szCs w:val="28"/>
          <w:rtl/>
        </w:rPr>
      </w:pPr>
      <w:r>
        <w:rPr>
          <w:rFonts w:cs="Simplified Arabic"/>
          <w:b/>
          <w:bCs/>
          <w:sz w:val="28"/>
          <w:szCs w:val="28"/>
          <w:rtl/>
        </w:rPr>
        <w:t>الوسطية في الفقه:</w:t>
      </w:r>
      <w:r>
        <w:rPr>
          <w:rFonts w:cs="Simplified Arabic"/>
          <w:sz w:val="28"/>
          <w:szCs w:val="28"/>
          <w:rtl/>
        </w:rPr>
        <w:t xml:space="preserve"> هي الطريقة التي يسلكها الفقيه للوصول إلى أفضل النتائج بناءً على أسس وقواعد معلومة لديه.</w:t>
      </w:r>
    </w:p>
    <w:p w14:paraId="7030300A" w14:textId="77777777" w:rsidR="00F525BD" w:rsidRDefault="00F525BD" w:rsidP="00F525BD">
      <w:pPr>
        <w:ind w:left="26" w:firstLine="540"/>
        <w:jc w:val="lowKashida"/>
        <w:rPr>
          <w:rFonts w:cs="Simplified Arabic"/>
          <w:b/>
          <w:bCs/>
          <w:sz w:val="28"/>
          <w:szCs w:val="28"/>
          <w:rtl/>
        </w:rPr>
      </w:pPr>
      <w:r>
        <w:rPr>
          <w:rFonts w:cs="Simplified Arabic"/>
          <w:b/>
          <w:bCs/>
          <w:sz w:val="28"/>
          <w:szCs w:val="28"/>
          <w:rtl/>
        </w:rPr>
        <w:t>وبعد ذلك فإني قسمت أسس الوسطية في الفقه إلى عدة مطالب:</w:t>
      </w:r>
    </w:p>
    <w:p w14:paraId="03AFF1F0" w14:textId="77777777" w:rsidR="00F525BD" w:rsidRDefault="00F525BD" w:rsidP="00F525BD">
      <w:pPr>
        <w:ind w:left="363" w:hanging="335"/>
        <w:jc w:val="lowKashida"/>
        <w:rPr>
          <w:rFonts w:cs="Simplified Arabic"/>
          <w:sz w:val="28"/>
          <w:szCs w:val="28"/>
          <w:rtl/>
        </w:rPr>
      </w:pPr>
      <w:r>
        <w:rPr>
          <w:rFonts w:cs="Simplified Arabic"/>
          <w:b/>
          <w:bCs/>
          <w:sz w:val="28"/>
          <w:szCs w:val="28"/>
          <w:rtl/>
        </w:rPr>
        <w:t>المطلب الأول:</w:t>
      </w:r>
      <w:r>
        <w:rPr>
          <w:rFonts w:cs="Simplified Arabic"/>
          <w:sz w:val="28"/>
          <w:szCs w:val="28"/>
          <w:rtl/>
        </w:rPr>
        <w:t xml:space="preserve"> الاستيثاق من ثبوت النص</w:t>
      </w:r>
      <w:r>
        <w:rPr>
          <w:rStyle w:val="af5"/>
          <w:rFonts w:cs="Simplified Arabic"/>
          <w:sz w:val="28"/>
          <w:szCs w:val="28"/>
          <w:rtl/>
        </w:rPr>
        <w:t>(</w:t>
      </w:r>
      <w:r>
        <w:rPr>
          <w:rStyle w:val="af5"/>
          <w:rFonts w:cs="Simplified Arabic"/>
          <w:sz w:val="28"/>
          <w:szCs w:val="28"/>
          <w:rtl/>
        </w:rPr>
        <w:footnoteReference w:id="421"/>
      </w:r>
      <w:r>
        <w:rPr>
          <w:rStyle w:val="af5"/>
          <w:rFonts w:cs="Simplified Arabic"/>
          <w:sz w:val="28"/>
          <w:szCs w:val="28"/>
          <w:rtl/>
        </w:rPr>
        <w:t>)</w:t>
      </w:r>
      <w:r>
        <w:rPr>
          <w:rFonts w:cs="Simplified Arabic"/>
          <w:sz w:val="28"/>
          <w:szCs w:val="28"/>
          <w:rtl/>
        </w:rPr>
        <w:t>.</w:t>
      </w:r>
    </w:p>
    <w:p w14:paraId="0FE132DF" w14:textId="77777777" w:rsidR="00F525BD" w:rsidRDefault="00F525BD" w:rsidP="00F525BD">
      <w:pPr>
        <w:ind w:left="206" w:firstLine="540"/>
        <w:jc w:val="lowKashida"/>
        <w:rPr>
          <w:rFonts w:cs="Simplified Arabic"/>
          <w:sz w:val="28"/>
          <w:szCs w:val="28"/>
          <w:rtl/>
        </w:rPr>
      </w:pPr>
      <w:r>
        <w:rPr>
          <w:rFonts w:cs="Simplified Arabic"/>
          <w:sz w:val="28"/>
          <w:szCs w:val="28"/>
          <w:rtl/>
        </w:rPr>
        <w:t xml:space="preserve">وهذا من أهم الأسس الفقهية، وذلك أن النصوص إن لم تكن ثابتة فإنها مردودة، وخصوصاً في المسائل الفقهية، ولا يؤخذ بنص غير ثابت مطلقاً، أما القرآن الكريم فثبوته مقطوع فيه، فلا يحتاج إلى بحث وتحرٍ إلا في أوجه بعض القراءات أحياناً، فيكون حديثنا هنا عن مصادر التشريع عدا القرآن الكريم والسنّة والآثار وأقوال الفقهاء وغير ذلك، فهذا كله يحتاج إلى توثيق، ويرجع ذلك لأهل </w:t>
      </w:r>
      <w:r>
        <w:rPr>
          <w:rFonts w:cs="Simplified Arabic"/>
          <w:sz w:val="28"/>
          <w:szCs w:val="28"/>
          <w:rtl/>
        </w:rPr>
        <w:lastRenderedPageBreak/>
        <w:t xml:space="preserve">الاختصاص؛ لأنه لكل أهل فن رجالاته؛ وقد أسس علماؤنا -رحمهم الله- لكل هذه الفنون، ولم يتركوا منها شيئاً، قال تعالى: </w:t>
      </w:r>
      <w:r>
        <w:rPr>
          <w:rFonts w:cs="Simplified Arabic"/>
          <w:b/>
          <w:bCs/>
          <w:sz w:val="28"/>
          <w:szCs w:val="28"/>
          <w:rtl/>
        </w:rPr>
        <w:t>(فَاسْأَلُوا أَهْلَ الذِّكْرِ إِنْ كُنْتُمْ لَا تَعْلَمُونَ)</w:t>
      </w:r>
      <w:r>
        <w:rPr>
          <w:rStyle w:val="af5"/>
          <w:rFonts w:cs="Simplified Arabic"/>
          <w:b/>
          <w:bCs/>
          <w:sz w:val="28"/>
          <w:szCs w:val="28"/>
          <w:rtl/>
        </w:rPr>
        <w:t>(</w:t>
      </w:r>
      <w:r>
        <w:rPr>
          <w:rStyle w:val="af5"/>
          <w:rFonts w:cs="Simplified Arabic"/>
          <w:b/>
          <w:bCs/>
          <w:sz w:val="28"/>
          <w:szCs w:val="28"/>
          <w:rtl/>
        </w:rPr>
        <w:footnoteReference w:id="422"/>
      </w:r>
      <w:r>
        <w:rPr>
          <w:rStyle w:val="af5"/>
          <w:rFonts w:cs="Simplified Arabic"/>
          <w:b/>
          <w:bCs/>
          <w:sz w:val="28"/>
          <w:szCs w:val="28"/>
          <w:rtl/>
        </w:rPr>
        <w:t>)</w:t>
      </w:r>
      <w:r>
        <w:rPr>
          <w:rFonts w:cs="Simplified Arabic"/>
          <w:sz w:val="28"/>
          <w:szCs w:val="28"/>
          <w:rtl/>
        </w:rPr>
        <w:t>، وقال: (</w:t>
      </w:r>
      <w:r>
        <w:rPr>
          <w:rFonts w:cs="Simplified Arabic"/>
          <w:b/>
          <w:bCs/>
          <w:sz w:val="28"/>
          <w:szCs w:val="28"/>
          <w:rtl/>
        </w:rPr>
        <w:t>وَلَا يُنَبِّئُكَ مِثْلُ خَبِيرٍ</w:t>
      </w:r>
      <w:r>
        <w:rPr>
          <w:rFonts w:cs="Simplified Arabic"/>
          <w:sz w:val="28"/>
          <w:szCs w:val="28"/>
          <w:rtl/>
        </w:rPr>
        <w:t>)</w:t>
      </w:r>
      <w:r>
        <w:rPr>
          <w:rStyle w:val="af5"/>
          <w:rFonts w:cs="Simplified Arabic"/>
          <w:sz w:val="28"/>
          <w:szCs w:val="28"/>
          <w:rtl/>
        </w:rPr>
        <w:t>(</w:t>
      </w:r>
      <w:r>
        <w:rPr>
          <w:rStyle w:val="af5"/>
          <w:rFonts w:cs="Simplified Arabic"/>
          <w:sz w:val="28"/>
          <w:szCs w:val="28"/>
          <w:rtl/>
        </w:rPr>
        <w:footnoteReference w:id="423"/>
      </w:r>
      <w:r>
        <w:rPr>
          <w:rStyle w:val="af5"/>
          <w:rFonts w:cs="Simplified Arabic"/>
          <w:sz w:val="28"/>
          <w:szCs w:val="28"/>
          <w:rtl/>
        </w:rPr>
        <w:t>)</w:t>
      </w:r>
      <w:r>
        <w:rPr>
          <w:rFonts w:cs="Simplified Arabic"/>
          <w:sz w:val="28"/>
          <w:szCs w:val="28"/>
          <w:rtl/>
        </w:rPr>
        <w:t>.</w:t>
      </w:r>
    </w:p>
    <w:p w14:paraId="4D694EB5" w14:textId="77777777" w:rsidR="00F525BD" w:rsidRDefault="00F525BD" w:rsidP="00F525BD">
      <w:pPr>
        <w:ind w:left="360" w:firstLine="566"/>
        <w:jc w:val="lowKashida"/>
        <w:rPr>
          <w:rFonts w:cs="Simplified Arabic"/>
          <w:sz w:val="28"/>
          <w:szCs w:val="28"/>
          <w:rtl/>
        </w:rPr>
      </w:pPr>
      <w:r>
        <w:rPr>
          <w:rFonts w:cs="Simplified Arabic"/>
          <w:sz w:val="28"/>
          <w:szCs w:val="28"/>
          <w:rtl/>
        </w:rPr>
        <w:t>وهذا الذي فعله الشيخ في كتابه (تيسير فقه الصيام)، فلم يذكر نصاً إلا وقام بتوثيقه والحكم عليه، وهذا يدلل على حرصه -حفظه الله- على توثيق النصوص، وذلك أن التوثيق يخرج بنتائج صحيحة، وهذا هو المطلوب من كل فقيه فعله.</w:t>
      </w:r>
    </w:p>
    <w:p w14:paraId="5BFD4A59" w14:textId="77777777" w:rsidR="00F525BD" w:rsidRDefault="00F525BD" w:rsidP="00F525BD">
      <w:pPr>
        <w:ind w:left="360" w:firstLine="566"/>
        <w:jc w:val="lowKashida"/>
        <w:rPr>
          <w:rFonts w:cs="Simplified Arabic"/>
          <w:sz w:val="28"/>
          <w:szCs w:val="28"/>
          <w:rtl/>
        </w:rPr>
      </w:pPr>
      <w:r>
        <w:rPr>
          <w:rFonts w:cs="Simplified Arabic"/>
          <w:b/>
          <w:bCs/>
          <w:sz w:val="32"/>
          <w:szCs w:val="32"/>
          <w:rtl/>
        </w:rPr>
        <w:t>المطلب الثاني: فهم النص فهماً صحيحاً</w:t>
      </w:r>
    </w:p>
    <w:p w14:paraId="1F1A14F2" w14:textId="77777777" w:rsidR="00F525BD" w:rsidRDefault="00F525BD" w:rsidP="00F525BD">
      <w:pPr>
        <w:ind w:left="26" w:firstLine="540"/>
        <w:jc w:val="lowKashida"/>
        <w:rPr>
          <w:rFonts w:cs="Simplified Arabic"/>
          <w:sz w:val="28"/>
          <w:szCs w:val="28"/>
          <w:rtl/>
        </w:rPr>
      </w:pPr>
      <w:r>
        <w:rPr>
          <w:rFonts w:cs="Simplified Arabic"/>
          <w:sz w:val="28"/>
          <w:szCs w:val="28"/>
          <w:rtl/>
        </w:rPr>
        <w:t>على الفقيه أن يحسن فهم النص، وفق دلالات اللغة، وفي سياقه، ووفق سبب وروده وفي إطار النصوص الأخرى من القرآن والسنة، ووفق المبادئ العامة والمقاصد الكلية للإسلام، مع ضرورة التمييز بين ما جاء منها على سبيل تبليغ الرسالة، وما لم يجيء كذلك، وبعبارة أخرى: ما كان منها تشريعاً وما ليس بتشريع، وما كان من التشريع له صفة العموم والدوام، وما له صفة الخصوص أو التأقيت، فإن من أسوأ الآفات في فهم النص خلط أحد القسمين بالآخر</w:t>
      </w:r>
      <w:r>
        <w:rPr>
          <w:rStyle w:val="af5"/>
          <w:rFonts w:cs="Simplified Arabic"/>
          <w:sz w:val="28"/>
          <w:szCs w:val="28"/>
          <w:rtl/>
        </w:rPr>
        <w:t>(</w:t>
      </w:r>
      <w:r>
        <w:rPr>
          <w:rStyle w:val="af5"/>
          <w:rFonts w:cs="Simplified Arabic"/>
          <w:sz w:val="28"/>
          <w:szCs w:val="28"/>
          <w:rtl/>
        </w:rPr>
        <w:footnoteReference w:id="424"/>
      </w:r>
      <w:r>
        <w:rPr>
          <w:rStyle w:val="af5"/>
          <w:rFonts w:cs="Simplified Arabic"/>
          <w:sz w:val="28"/>
          <w:szCs w:val="28"/>
          <w:rtl/>
        </w:rPr>
        <w:t>)</w:t>
      </w:r>
      <w:r>
        <w:rPr>
          <w:rFonts w:cs="Simplified Arabic"/>
          <w:sz w:val="28"/>
          <w:szCs w:val="28"/>
          <w:rtl/>
        </w:rPr>
        <w:t xml:space="preserve">. </w:t>
      </w:r>
    </w:p>
    <w:p w14:paraId="46A24EDF" w14:textId="77777777" w:rsidR="00F525BD" w:rsidRDefault="00F525BD" w:rsidP="00F525BD">
      <w:pPr>
        <w:ind w:left="26" w:firstLine="581"/>
        <w:jc w:val="lowKashida"/>
        <w:rPr>
          <w:rFonts w:cs="Simplified Arabic"/>
          <w:b/>
          <w:bCs/>
          <w:sz w:val="28"/>
          <w:szCs w:val="28"/>
          <w:rtl/>
        </w:rPr>
      </w:pPr>
      <w:r>
        <w:rPr>
          <w:rFonts w:cs="Simplified Arabic"/>
          <w:b/>
          <w:bCs/>
          <w:sz w:val="28"/>
          <w:szCs w:val="28"/>
          <w:rtl/>
        </w:rPr>
        <w:t>فكان النص أمام الشيخ القرضاوي على نوعين:</w:t>
      </w:r>
    </w:p>
    <w:p w14:paraId="5BB89B60" w14:textId="77777777" w:rsidR="00F525BD" w:rsidRDefault="00F525BD" w:rsidP="00F525BD">
      <w:pPr>
        <w:ind w:left="26" w:firstLine="694"/>
        <w:jc w:val="lowKashida"/>
        <w:rPr>
          <w:rFonts w:cs="Simplified Arabic"/>
          <w:sz w:val="28"/>
          <w:szCs w:val="28"/>
          <w:rtl/>
        </w:rPr>
      </w:pPr>
      <w:r>
        <w:rPr>
          <w:rFonts w:cs="Simplified Arabic"/>
          <w:b/>
          <w:bCs/>
          <w:sz w:val="28"/>
          <w:szCs w:val="28"/>
          <w:rtl/>
        </w:rPr>
        <w:lastRenderedPageBreak/>
        <w:t>الأول:</w:t>
      </w:r>
      <w:r>
        <w:rPr>
          <w:rFonts w:cs="Simplified Arabic"/>
          <w:sz w:val="28"/>
          <w:szCs w:val="28"/>
          <w:rtl/>
        </w:rPr>
        <w:t xml:space="preserve"> ما يضعف منه جانب الرأي والاجتهاد، أو ينعدم، كمعرفة الأحكام من الدين بالضرورة؛ أو التي يستفاد من النص الشرعي مباشرة بلا كلفة أو بحث أو اجتهاد، ومن ثم لا يجوز مخالفته</w:t>
      </w:r>
      <w:r>
        <w:rPr>
          <w:rFonts w:cs="Simplified Arabic"/>
          <w:sz w:val="20"/>
          <w:szCs w:val="20"/>
          <w:rtl/>
        </w:rPr>
        <w:t>.</w:t>
      </w:r>
      <w:r>
        <w:rPr>
          <w:rStyle w:val="af5"/>
          <w:rFonts w:cs="Simplified Arabic"/>
          <w:b/>
          <w:bCs/>
          <w:sz w:val="28"/>
          <w:szCs w:val="28"/>
          <w:rtl/>
        </w:rPr>
        <w:t xml:space="preserve"> (</w:t>
      </w:r>
      <w:r>
        <w:rPr>
          <w:rStyle w:val="af5"/>
          <w:rFonts w:cs="Simplified Arabic"/>
          <w:b/>
          <w:bCs/>
          <w:sz w:val="28"/>
          <w:szCs w:val="28"/>
          <w:rtl/>
        </w:rPr>
        <w:footnoteReference w:id="425"/>
      </w:r>
      <w:r>
        <w:rPr>
          <w:rStyle w:val="af5"/>
          <w:rFonts w:cs="Simplified Arabic"/>
          <w:b/>
          <w:bCs/>
          <w:sz w:val="28"/>
          <w:szCs w:val="28"/>
          <w:rtl/>
        </w:rPr>
        <w:t>)</w:t>
      </w:r>
    </w:p>
    <w:p w14:paraId="542D8DF6" w14:textId="77777777" w:rsidR="00F525BD" w:rsidRDefault="00F525BD" w:rsidP="00F525BD">
      <w:pPr>
        <w:ind w:left="26" w:firstLine="694"/>
        <w:jc w:val="lowKashida"/>
        <w:rPr>
          <w:rFonts w:cs="Simplified Arabic"/>
          <w:b/>
          <w:bCs/>
          <w:sz w:val="28"/>
          <w:szCs w:val="28"/>
          <w:rtl/>
        </w:rPr>
      </w:pPr>
      <w:r>
        <w:rPr>
          <w:rFonts w:cs="Simplified Arabic"/>
          <w:sz w:val="28"/>
          <w:szCs w:val="28"/>
          <w:rtl/>
        </w:rPr>
        <w:t>كما في آيات فرض الصوم ومعناه</w:t>
      </w:r>
      <w:r>
        <w:rPr>
          <w:rStyle w:val="af5"/>
          <w:rFonts w:cs="Simplified Arabic"/>
          <w:sz w:val="28"/>
          <w:szCs w:val="28"/>
          <w:rtl/>
        </w:rPr>
        <w:t>(</w:t>
      </w:r>
      <w:r>
        <w:rPr>
          <w:rStyle w:val="af5"/>
          <w:rFonts w:cs="Simplified Arabic"/>
          <w:sz w:val="28"/>
          <w:szCs w:val="28"/>
          <w:rtl/>
        </w:rPr>
        <w:footnoteReference w:id="426"/>
      </w:r>
      <w:r>
        <w:rPr>
          <w:rStyle w:val="af5"/>
          <w:rFonts w:cs="Simplified Arabic"/>
          <w:sz w:val="28"/>
          <w:szCs w:val="28"/>
          <w:rtl/>
        </w:rPr>
        <w:t>)</w:t>
      </w:r>
      <w:r>
        <w:rPr>
          <w:rFonts w:cs="Simplified Arabic"/>
          <w:sz w:val="28"/>
          <w:szCs w:val="28"/>
          <w:rtl/>
        </w:rPr>
        <w:t>, وأحاديث ثبوت رمضان</w:t>
      </w:r>
      <w:r>
        <w:rPr>
          <w:rStyle w:val="af5"/>
          <w:rFonts w:cs="Simplified Arabic"/>
          <w:sz w:val="28"/>
          <w:szCs w:val="28"/>
          <w:rtl/>
        </w:rPr>
        <w:t>(</w:t>
      </w:r>
      <w:r>
        <w:rPr>
          <w:rStyle w:val="af5"/>
          <w:rFonts w:cs="Simplified Arabic"/>
          <w:sz w:val="28"/>
          <w:szCs w:val="28"/>
          <w:rtl/>
        </w:rPr>
        <w:footnoteReference w:id="427"/>
      </w:r>
      <w:r>
        <w:rPr>
          <w:rStyle w:val="af5"/>
          <w:rFonts w:cs="Simplified Arabic"/>
          <w:sz w:val="28"/>
          <w:szCs w:val="28"/>
          <w:rtl/>
        </w:rPr>
        <w:t>)</w:t>
      </w:r>
      <w:r>
        <w:rPr>
          <w:rFonts w:cs="Simplified Arabic"/>
          <w:sz w:val="28"/>
          <w:szCs w:val="28"/>
          <w:rtl/>
        </w:rPr>
        <w:t>, وغيرها من الأمثلة الكثير.</w:t>
      </w:r>
    </w:p>
    <w:p w14:paraId="72ABF945" w14:textId="77777777" w:rsidR="00F525BD" w:rsidRDefault="00F525BD" w:rsidP="00F525BD">
      <w:pPr>
        <w:ind w:left="26" w:firstLine="694"/>
        <w:jc w:val="lowKashida"/>
        <w:rPr>
          <w:rFonts w:cs="Simplified Arabic"/>
          <w:sz w:val="28"/>
          <w:szCs w:val="28"/>
          <w:rtl/>
        </w:rPr>
      </w:pPr>
      <w:r>
        <w:rPr>
          <w:rFonts w:cs="Simplified Arabic"/>
          <w:b/>
          <w:bCs/>
          <w:sz w:val="28"/>
          <w:szCs w:val="28"/>
          <w:rtl/>
        </w:rPr>
        <w:t>والثاني:</w:t>
      </w:r>
      <w:r>
        <w:rPr>
          <w:rFonts w:cs="Simplified Arabic"/>
          <w:sz w:val="28"/>
          <w:szCs w:val="28"/>
          <w:rtl/>
        </w:rPr>
        <w:t xml:space="preserve"> ما يغلب عليه جانب الاجتهاد والرأي، وهذا النوع لا يعدّ جزءاً من الشريعة بمعناها الاصطلاحي، أي لا يعدّ من قبيل التشريع الإلهي الذي لا تجوز مخالفته؛ بل تسوغ هذه المخالفة، ما دامت مستندة إلى دليل أقوى من دليل الرأي الفقهي المتروك، أو مستندة إلى اجتهاد أقرب إلى روح النصوص</w:t>
      </w:r>
      <w:r>
        <w:rPr>
          <w:rStyle w:val="af5"/>
          <w:rFonts w:cs="Simplified Arabic"/>
          <w:b/>
          <w:bCs/>
          <w:sz w:val="28"/>
          <w:szCs w:val="28"/>
          <w:rtl/>
        </w:rPr>
        <w:t>(</w:t>
      </w:r>
      <w:r>
        <w:rPr>
          <w:rStyle w:val="af5"/>
          <w:rFonts w:cs="Simplified Arabic"/>
          <w:b/>
          <w:bCs/>
          <w:sz w:val="28"/>
          <w:szCs w:val="28"/>
          <w:rtl/>
        </w:rPr>
        <w:footnoteReference w:id="428"/>
      </w:r>
      <w:r>
        <w:rPr>
          <w:rStyle w:val="af5"/>
          <w:rFonts w:cs="Simplified Arabic"/>
          <w:b/>
          <w:bCs/>
          <w:sz w:val="28"/>
          <w:szCs w:val="28"/>
          <w:rtl/>
        </w:rPr>
        <w:t>)</w:t>
      </w:r>
      <w:r>
        <w:rPr>
          <w:rFonts w:cs="Simplified Arabic"/>
          <w:sz w:val="28"/>
          <w:szCs w:val="28"/>
          <w:rtl/>
        </w:rPr>
        <w:t xml:space="preserve"> , كما في مسائل ما يفطر الصائم وما لا يفطره</w:t>
      </w:r>
      <w:r>
        <w:rPr>
          <w:rStyle w:val="af5"/>
          <w:rFonts w:cs="Simplified Arabic"/>
          <w:sz w:val="28"/>
          <w:szCs w:val="28"/>
          <w:rtl/>
        </w:rPr>
        <w:t>(</w:t>
      </w:r>
      <w:r>
        <w:rPr>
          <w:rStyle w:val="af5"/>
          <w:rFonts w:cs="Simplified Arabic"/>
          <w:sz w:val="28"/>
          <w:szCs w:val="28"/>
          <w:rtl/>
        </w:rPr>
        <w:footnoteReference w:id="429"/>
      </w:r>
      <w:r>
        <w:rPr>
          <w:rStyle w:val="af5"/>
          <w:rFonts w:cs="Simplified Arabic"/>
          <w:sz w:val="28"/>
          <w:szCs w:val="28"/>
          <w:rtl/>
        </w:rPr>
        <w:t>)</w:t>
      </w:r>
      <w:r>
        <w:rPr>
          <w:rFonts w:cs="Simplified Arabic"/>
          <w:sz w:val="28"/>
          <w:szCs w:val="28"/>
          <w:rtl/>
        </w:rPr>
        <w:t>.</w:t>
      </w:r>
    </w:p>
    <w:p w14:paraId="4A86C347" w14:textId="77777777" w:rsidR="00F525BD" w:rsidRDefault="00F525BD" w:rsidP="00F525BD">
      <w:pPr>
        <w:spacing w:before="240"/>
        <w:ind w:left="67" w:firstLine="540"/>
        <w:jc w:val="lowKashida"/>
        <w:rPr>
          <w:rFonts w:cs="Simplified Arabic"/>
          <w:b/>
          <w:bCs/>
          <w:sz w:val="32"/>
          <w:szCs w:val="32"/>
          <w:rtl/>
        </w:rPr>
      </w:pPr>
      <w:r>
        <w:rPr>
          <w:rFonts w:cs="Simplified Arabic"/>
          <w:b/>
          <w:bCs/>
          <w:sz w:val="32"/>
          <w:szCs w:val="32"/>
          <w:rtl/>
        </w:rPr>
        <w:t>المطلب الثالث: سلامة النص من معارض أقوى منه</w:t>
      </w:r>
      <w:r>
        <w:rPr>
          <w:rStyle w:val="af5"/>
          <w:rFonts w:cs="Simplified Arabic"/>
          <w:b/>
          <w:bCs/>
          <w:sz w:val="32"/>
          <w:szCs w:val="32"/>
          <w:rtl/>
        </w:rPr>
        <w:t>(</w:t>
      </w:r>
      <w:r>
        <w:rPr>
          <w:rStyle w:val="af5"/>
          <w:rFonts w:cs="Simplified Arabic"/>
          <w:b/>
          <w:bCs/>
          <w:sz w:val="32"/>
          <w:szCs w:val="32"/>
          <w:rtl/>
        </w:rPr>
        <w:footnoteReference w:id="430"/>
      </w:r>
      <w:r>
        <w:rPr>
          <w:rStyle w:val="af5"/>
          <w:rFonts w:cs="Simplified Arabic"/>
          <w:b/>
          <w:bCs/>
          <w:sz w:val="32"/>
          <w:szCs w:val="32"/>
          <w:rtl/>
        </w:rPr>
        <w:t>)</w:t>
      </w:r>
      <w:r>
        <w:rPr>
          <w:rFonts w:cs="Simplified Arabic"/>
          <w:b/>
          <w:bCs/>
          <w:sz w:val="32"/>
          <w:szCs w:val="32"/>
          <w:rtl/>
        </w:rPr>
        <w:t xml:space="preserve"> </w:t>
      </w:r>
    </w:p>
    <w:p w14:paraId="2EFE5455" w14:textId="77777777" w:rsidR="00F525BD" w:rsidRDefault="00F525BD" w:rsidP="00F525BD">
      <w:pPr>
        <w:ind w:left="67" w:firstLine="540"/>
        <w:jc w:val="lowKashida"/>
        <w:rPr>
          <w:rFonts w:cs="Simplified Arabic"/>
          <w:b/>
          <w:bCs/>
          <w:sz w:val="32"/>
          <w:szCs w:val="32"/>
          <w:rtl/>
        </w:rPr>
      </w:pPr>
      <w:r>
        <w:rPr>
          <w:rFonts w:cs="Simplified Arabic"/>
          <w:sz w:val="28"/>
          <w:szCs w:val="28"/>
          <w:rtl/>
        </w:rPr>
        <w:t xml:space="preserve">على الفقيه –أيضاً- عند التعامل مع النص أن يتأكد من سلامة النص من معارض أقوى منه، من القرآن، أو السنّة، سواء أكانت النصوص أوفر عدداً أم أصح ثبوتاً ومعنىً، أو أوفق بالأصول وأليق بحكمة التشريع، أو من المقاصد العامة للشريعة، التي اكتسبت صفة القطعية، لأنها لم تؤخذ من نص واحد أو نصين؛ بل </w:t>
      </w:r>
      <w:r>
        <w:rPr>
          <w:rFonts w:cs="Simplified Arabic"/>
          <w:sz w:val="28"/>
          <w:szCs w:val="28"/>
          <w:rtl/>
        </w:rPr>
        <w:lastRenderedPageBreak/>
        <w:t>أخذت من مجموعة من النصوص والأحكام، وأفادت بانضمام بعضها إلى بعض – يقيناً وجزماً بثبوتها.</w:t>
      </w:r>
    </w:p>
    <w:p w14:paraId="6DF61D0A" w14:textId="77777777" w:rsidR="00F525BD" w:rsidRDefault="00F525BD" w:rsidP="00F525BD">
      <w:pPr>
        <w:ind w:left="26" w:firstLine="900"/>
        <w:jc w:val="lowKashida"/>
        <w:rPr>
          <w:rFonts w:cs="Simplified Arabic"/>
          <w:sz w:val="28"/>
          <w:szCs w:val="28"/>
          <w:rtl/>
        </w:rPr>
      </w:pPr>
      <w:r>
        <w:rPr>
          <w:rFonts w:cs="Simplified Arabic"/>
          <w:sz w:val="28"/>
          <w:szCs w:val="28"/>
          <w:rtl/>
        </w:rPr>
        <w:t>ومع ذلك إذا وقع التعارض -في الظاهر– بين آيتين فالمصير إلى السنّة، وإذا وقع بين سنتين فالميل إلى أقوال الصحابة، وإذا وقع بين أقوال الصحابة فالميل إلى القياس، ولا تعارض بين القياس وبين قول الصحابي</w:t>
      </w:r>
      <w:r>
        <w:rPr>
          <w:rStyle w:val="af5"/>
          <w:rFonts w:cs="Simplified Arabic"/>
          <w:sz w:val="28"/>
          <w:szCs w:val="28"/>
          <w:rtl/>
        </w:rPr>
        <w:t>(</w:t>
      </w:r>
      <w:r>
        <w:rPr>
          <w:rStyle w:val="af5"/>
          <w:rFonts w:cs="Simplified Arabic"/>
          <w:sz w:val="28"/>
          <w:szCs w:val="28"/>
          <w:rtl/>
        </w:rPr>
        <w:footnoteReference w:id="431"/>
      </w:r>
      <w:r>
        <w:rPr>
          <w:rStyle w:val="af5"/>
          <w:rFonts w:cs="Simplified Arabic"/>
          <w:sz w:val="28"/>
          <w:szCs w:val="28"/>
          <w:rtl/>
        </w:rPr>
        <w:t>)</w:t>
      </w:r>
      <w:r>
        <w:rPr>
          <w:rFonts w:cs="Simplified Arabic"/>
          <w:sz w:val="28"/>
          <w:szCs w:val="28"/>
          <w:rtl/>
        </w:rPr>
        <w:t>، هذا كله يجري –بالطبع– وفقاً لم سبق ذكره من قواعد ومقاصد عامة وثابتة.</w:t>
      </w:r>
    </w:p>
    <w:p w14:paraId="15C4F282" w14:textId="77777777" w:rsidR="00F525BD" w:rsidRDefault="00F525BD" w:rsidP="00F525BD">
      <w:pPr>
        <w:ind w:firstLine="720"/>
        <w:jc w:val="lowKashida"/>
        <w:rPr>
          <w:rFonts w:cs="Simplified Arabic"/>
          <w:sz w:val="28"/>
          <w:szCs w:val="28"/>
          <w:rtl/>
        </w:rPr>
      </w:pPr>
      <w:r>
        <w:rPr>
          <w:rFonts w:cs="Simplified Arabic"/>
          <w:sz w:val="28"/>
          <w:szCs w:val="28"/>
          <w:rtl/>
        </w:rPr>
        <w:t>حرص الشيخ القرضاوي -حفظه الله– حرصاً شديداً على هذه النقطة، حتى بدا ذلك واضحاً في كتابه "فقه الصيام"، وخصوصاً في مسألة هل الحجامة تفطر الصائم أم لا تفطره، وكيف حل هذا التعارض بين السنتين</w:t>
      </w:r>
      <w:r>
        <w:rPr>
          <w:rStyle w:val="af5"/>
          <w:rFonts w:cs="Simplified Arabic"/>
          <w:sz w:val="28"/>
          <w:szCs w:val="28"/>
          <w:rtl/>
        </w:rPr>
        <w:t>(</w:t>
      </w:r>
      <w:r>
        <w:rPr>
          <w:rStyle w:val="af5"/>
          <w:rFonts w:cs="Simplified Arabic"/>
          <w:sz w:val="28"/>
          <w:szCs w:val="28"/>
          <w:rtl/>
        </w:rPr>
        <w:footnoteReference w:id="432"/>
      </w:r>
      <w:r>
        <w:rPr>
          <w:rStyle w:val="af5"/>
          <w:rFonts w:cs="Simplified Arabic"/>
          <w:sz w:val="28"/>
          <w:szCs w:val="28"/>
          <w:rtl/>
        </w:rPr>
        <w:t>)</w:t>
      </w:r>
      <w:r>
        <w:rPr>
          <w:rFonts w:cs="Simplified Arabic"/>
          <w:sz w:val="28"/>
          <w:szCs w:val="28"/>
          <w:rtl/>
        </w:rPr>
        <w:t xml:space="preserve">. </w:t>
      </w:r>
    </w:p>
    <w:p w14:paraId="3F983207" w14:textId="77777777" w:rsidR="00F525BD" w:rsidRDefault="00F525BD" w:rsidP="00F525BD">
      <w:pPr>
        <w:ind w:left="360"/>
        <w:jc w:val="lowKashida"/>
        <w:rPr>
          <w:rFonts w:cs="Simplified Arabic"/>
          <w:sz w:val="28"/>
          <w:szCs w:val="28"/>
          <w:rtl/>
        </w:rPr>
      </w:pPr>
    </w:p>
    <w:p w14:paraId="4CC4175A" w14:textId="77777777" w:rsidR="00F525BD" w:rsidRDefault="00F525BD" w:rsidP="00F525BD">
      <w:pPr>
        <w:jc w:val="center"/>
        <w:rPr>
          <w:rFonts w:cs="Simplified Arabic"/>
          <w:b/>
          <w:bCs/>
          <w:sz w:val="32"/>
          <w:szCs w:val="32"/>
          <w:rtl/>
        </w:rPr>
      </w:pPr>
      <w:r>
        <w:rPr>
          <w:rFonts w:cs="Simplified Arabic"/>
          <w:b/>
          <w:bCs/>
          <w:sz w:val="32"/>
          <w:szCs w:val="32"/>
          <w:rtl/>
        </w:rPr>
        <w:br w:type="page"/>
      </w:r>
      <w:r>
        <w:rPr>
          <w:rFonts w:cs="Simplified Arabic"/>
          <w:b/>
          <w:bCs/>
          <w:sz w:val="32"/>
          <w:szCs w:val="32"/>
          <w:rtl/>
        </w:rPr>
        <w:lastRenderedPageBreak/>
        <w:t>المبحث الثالث: وسطية الشيخ القرضاوي</w:t>
      </w:r>
    </w:p>
    <w:p w14:paraId="19C0A540" w14:textId="77777777" w:rsidR="00F525BD" w:rsidRDefault="00F525BD" w:rsidP="00F525BD">
      <w:pPr>
        <w:ind w:left="386" w:hanging="360"/>
        <w:jc w:val="center"/>
        <w:rPr>
          <w:rFonts w:cs="Simplified Arabic"/>
          <w:sz w:val="28"/>
          <w:szCs w:val="28"/>
          <w:rtl/>
        </w:rPr>
      </w:pPr>
      <w:r>
        <w:rPr>
          <w:rFonts w:cs="Simplified Arabic"/>
          <w:b/>
          <w:bCs/>
          <w:sz w:val="32"/>
          <w:szCs w:val="32"/>
          <w:rtl/>
        </w:rPr>
        <w:t>في الفقه من خلال كتابه تيسير فقه الصيام</w:t>
      </w:r>
    </w:p>
    <w:p w14:paraId="0E903BA7" w14:textId="77777777" w:rsidR="00F525BD" w:rsidRDefault="00F525BD" w:rsidP="00F525BD">
      <w:pPr>
        <w:tabs>
          <w:tab w:val="left" w:pos="26"/>
        </w:tabs>
        <w:spacing w:before="240"/>
        <w:ind w:left="26"/>
        <w:jc w:val="lowKashida"/>
        <w:rPr>
          <w:rFonts w:cs="Simplified Arabic"/>
          <w:sz w:val="28"/>
          <w:szCs w:val="28"/>
          <w:rtl/>
        </w:rPr>
      </w:pPr>
      <w:r>
        <w:rPr>
          <w:rFonts w:cs="Simplified Arabic"/>
          <w:sz w:val="28"/>
          <w:szCs w:val="28"/>
          <w:rtl/>
        </w:rPr>
        <w:tab/>
        <w:t>إن وسطية الشيخ القرضاوي في الفقه في كتابه "تيسير فقه الصيام" ليست بدعاً من القول؛ وإنما هي امتداد لما كان عليه النبي صلى الله عليه وسلم وأصحابه الكرام ومن تبعهم من العلماء والفقهاء إلى أن يرث الله الأرض ومن عليها.</w:t>
      </w:r>
    </w:p>
    <w:p w14:paraId="4E4D405F" w14:textId="77777777" w:rsidR="00F525BD" w:rsidRDefault="00F525BD" w:rsidP="00F525BD">
      <w:pPr>
        <w:ind w:left="26" w:firstLine="720"/>
        <w:jc w:val="lowKashida"/>
        <w:rPr>
          <w:rFonts w:cs="Simplified Arabic"/>
          <w:sz w:val="28"/>
          <w:szCs w:val="28"/>
          <w:rtl/>
        </w:rPr>
      </w:pPr>
      <w:r>
        <w:rPr>
          <w:rFonts w:cs="Simplified Arabic"/>
          <w:sz w:val="28"/>
          <w:szCs w:val="28"/>
          <w:rtl/>
        </w:rPr>
        <w:t>أما في زمن النبي صلى الله عليه وسلم وأصحابه فإنهم عايشوا نزول الوحي، وفهموا التنزيل، وفقهوا في الدين حتى قالوا: (ما خيّر رسول الله صلى الله عليه وسلم بين أمرين إلا اختار أيسرهما ما لم يكن إثماً)؛ هذا حالهم وحال من تبعهم، ففهموا السنّة في ضوء القرآن الكريم، ولم يعتمدوا على نص دون نص؛ بل على النصوص مجتمعة، وعلموا أسباب النزول وملابسات النصوص وفرّقوا بين الحقيقة والمجاز، وكان لفقه الواقع في حياتهم أثر كبير، فكانوا الأمة الوسط الذين قال الله تعالى فيهم: (</w:t>
      </w:r>
      <w:r>
        <w:rPr>
          <w:rFonts w:cs="Simplified Arabic"/>
          <w:b/>
          <w:bCs/>
          <w:sz w:val="28"/>
          <w:szCs w:val="28"/>
          <w:rtl/>
        </w:rPr>
        <w:t>كُنْتُمْ خَيْرَ أُمَّةٍ أُخْرِجَتْ لِلنَّاسِ تَأْمُرُونَ بِالْمَعْرُوفِ وَتَنْهَوْنَ عَنِ الْمُنْكَرِ وَتُؤْمِنُونَ بِاللَّهِ وَلَوْ آَمَنَ أَهْلُ الْكِتَابِ لَكَانَ خَيْرًا لَهُمْ مِنْهُمُ الْمُؤْمِنُونَ وَأَكْثَرُهُمُ الْفَاسِقُونَ)</w:t>
      </w:r>
      <w:r>
        <w:rPr>
          <w:rStyle w:val="af5"/>
          <w:rFonts w:cs="Simplified Arabic"/>
          <w:b/>
          <w:bCs/>
          <w:sz w:val="28"/>
          <w:szCs w:val="28"/>
          <w:rtl/>
        </w:rPr>
        <w:t>(</w:t>
      </w:r>
      <w:r>
        <w:rPr>
          <w:rStyle w:val="af5"/>
          <w:rFonts w:cs="Simplified Arabic"/>
          <w:b/>
          <w:bCs/>
          <w:sz w:val="28"/>
          <w:szCs w:val="28"/>
          <w:rtl/>
        </w:rPr>
        <w:footnoteReference w:id="433"/>
      </w:r>
      <w:r>
        <w:rPr>
          <w:rStyle w:val="af5"/>
          <w:rFonts w:cs="Simplified Arabic"/>
          <w:b/>
          <w:bCs/>
          <w:sz w:val="28"/>
          <w:szCs w:val="28"/>
          <w:rtl/>
        </w:rPr>
        <w:t>)</w:t>
      </w:r>
      <w:r>
        <w:rPr>
          <w:rFonts w:cs="Simplified Arabic"/>
          <w:sz w:val="28"/>
          <w:szCs w:val="28"/>
          <w:rtl/>
        </w:rPr>
        <w:t>، وقال: (</w:t>
      </w:r>
      <w:r>
        <w:rPr>
          <w:rFonts w:cs="Simplified Arabic"/>
          <w:b/>
          <w:bCs/>
          <w:sz w:val="28"/>
          <w:szCs w:val="28"/>
          <w:rtl/>
        </w:rPr>
        <w:t>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w:t>
      </w:r>
      <w:r>
        <w:rPr>
          <w:rStyle w:val="af5"/>
          <w:rFonts w:cs="Simplified Arabic"/>
          <w:b/>
          <w:bCs/>
          <w:sz w:val="28"/>
          <w:szCs w:val="28"/>
          <w:rtl/>
        </w:rPr>
        <w:t>(</w:t>
      </w:r>
      <w:r>
        <w:rPr>
          <w:rStyle w:val="af5"/>
          <w:rFonts w:cs="Simplified Arabic"/>
          <w:b/>
          <w:bCs/>
          <w:sz w:val="28"/>
          <w:szCs w:val="28"/>
          <w:rtl/>
        </w:rPr>
        <w:footnoteReference w:id="434"/>
      </w:r>
      <w:r>
        <w:rPr>
          <w:rStyle w:val="af5"/>
          <w:rFonts w:cs="Simplified Arabic"/>
          <w:b/>
          <w:bCs/>
          <w:sz w:val="28"/>
          <w:szCs w:val="28"/>
          <w:rtl/>
        </w:rPr>
        <w:t>)</w:t>
      </w:r>
      <w:r>
        <w:rPr>
          <w:rFonts w:cs="Simplified Arabic"/>
          <w:sz w:val="28"/>
          <w:szCs w:val="28"/>
          <w:rtl/>
        </w:rPr>
        <w:t>.</w:t>
      </w:r>
    </w:p>
    <w:p w14:paraId="04AB5A07" w14:textId="77777777" w:rsidR="00F525BD" w:rsidRDefault="00F525BD" w:rsidP="00F525BD">
      <w:pPr>
        <w:ind w:left="26" w:firstLine="720"/>
        <w:jc w:val="lowKashida"/>
        <w:rPr>
          <w:rFonts w:cs="Simplified Arabic"/>
          <w:sz w:val="28"/>
          <w:szCs w:val="28"/>
          <w:rtl/>
        </w:rPr>
      </w:pPr>
      <w:r>
        <w:rPr>
          <w:rFonts w:cs="Simplified Arabic"/>
          <w:sz w:val="28"/>
          <w:szCs w:val="28"/>
          <w:rtl/>
        </w:rPr>
        <w:br w:type="page"/>
      </w:r>
      <w:r>
        <w:rPr>
          <w:rFonts w:cs="Simplified Arabic"/>
          <w:b/>
          <w:bCs/>
          <w:sz w:val="30"/>
          <w:szCs w:val="30"/>
          <w:rtl/>
        </w:rPr>
        <w:lastRenderedPageBreak/>
        <w:t xml:space="preserve">وعليه فإنني ألخص وسطية الشيخ القرضاوي هنا في عدّة مطالب: </w:t>
      </w:r>
    </w:p>
    <w:p w14:paraId="3CA96608" w14:textId="77777777" w:rsidR="00F525BD" w:rsidRDefault="00F525BD" w:rsidP="00F525BD">
      <w:pPr>
        <w:ind w:left="67" w:firstLine="653"/>
        <w:jc w:val="lowKashida"/>
        <w:rPr>
          <w:rFonts w:cs="Simplified Arabic"/>
          <w:b/>
          <w:bCs/>
          <w:sz w:val="30"/>
          <w:szCs w:val="30"/>
          <w:rtl/>
        </w:rPr>
      </w:pPr>
      <w:r>
        <w:rPr>
          <w:rFonts w:cs="Simplified Arabic"/>
          <w:b/>
          <w:bCs/>
          <w:sz w:val="30"/>
          <w:szCs w:val="30"/>
          <w:rtl/>
        </w:rPr>
        <w:t>المطلب الأول: فهم النصوص في ضوء بعضها البعض</w:t>
      </w:r>
    </w:p>
    <w:p w14:paraId="49BC102E" w14:textId="77777777" w:rsidR="00F525BD" w:rsidRDefault="00F525BD" w:rsidP="00F525BD">
      <w:pPr>
        <w:ind w:left="206" w:firstLine="720"/>
        <w:jc w:val="lowKashida"/>
        <w:rPr>
          <w:rFonts w:cs="Simplified Arabic"/>
          <w:sz w:val="28"/>
          <w:szCs w:val="28"/>
          <w:rtl/>
        </w:rPr>
      </w:pPr>
      <w:r>
        <w:rPr>
          <w:rFonts w:cs="Simplified Arabic"/>
          <w:sz w:val="28"/>
          <w:szCs w:val="28"/>
          <w:rtl/>
        </w:rPr>
        <w:t>من الواجب -لكي نفهم النصوص فهماً صحيحاً بعيداً عن التحريف والانتحال وسوء التأويل– أن تفهم في ضوء بعضها البعض، وفي ضوء التوجيهات الربانية، فإذا كان القرآن هو روح الوجود الإسلامي وأساس بنيانه، وهو بمثابة الدستور الأصلي الذي ترجع إليه كل القوانين في الإسلام، فإن السنة هي الشارحة لهذا الدستور، فهي البيان النظري والتطبيق العملي للقرآن الكريم</w:t>
      </w:r>
      <w:r>
        <w:rPr>
          <w:rStyle w:val="af5"/>
          <w:rFonts w:cs="Simplified Arabic"/>
          <w:sz w:val="28"/>
          <w:szCs w:val="28"/>
          <w:rtl/>
        </w:rPr>
        <w:t>(</w:t>
      </w:r>
      <w:r>
        <w:rPr>
          <w:rStyle w:val="af5"/>
          <w:rFonts w:cs="Simplified Arabic"/>
          <w:sz w:val="28"/>
          <w:szCs w:val="28"/>
          <w:rtl/>
        </w:rPr>
        <w:footnoteReference w:id="435"/>
      </w:r>
      <w:r>
        <w:rPr>
          <w:rStyle w:val="af5"/>
          <w:rFonts w:cs="Simplified Arabic"/>
          <w:sz w:val="28"/>
          <w:szCs w:val="28"/>
          <w:rtl/>
        </w:rPr>
        <w:t>)</w:t>
      </w:r>
      <w:r>
        <w:rPr>
          <w:rFonts w:cs="Simplified Arabic"/>
          <w:rtl/>
        </w:rPr>
        <w:t xml:space="preserve">، </w:t>
      </w:r>
      <w:r>
        <w:rPr>
          <w:rFonts w:cs="Simplified Arabic"/>
          <w:sz w:val="28"/>
          <w:szCs w:val="28"/>
          <w:rtl/>
        </w:rPr>
        <w:t>فهما المصدران الأساسان للتشريع الإسلامي.</w:t>
      </w:r>
    </w:p>
    <w:p w14:paraId="4EC5954B" w14:textId="77777777" w:rsidR="00F525BD" w:rsidRDefault="00F525BD" w:rsidP="00F525BD">
      <w:pPr>
        <w:ind w:left="206" w:firstLine="720"/>
        <w:jc w:val="lowKashida"/>
        <w:rPr>
          <w:rFonts w:cs="Simplified Arabic"/>
          <w:sz w:val="28"/>
          <w:szCs w:val="28"/>
          <w:rtl/>
        </w:rPr>
      </w:pPr>
      <w:r>
        <w:rPr>
          <w:rFonts w:cs="Simplified Arabic"/>
          <w:sz w:val="28"/>
          <w:szCs w:val="28"/>
          <w:rtl/>
        </w:rPr>
        <w:t>وهذا هو منهج الشيخ -حفظه الله تعالى-،  فلا توجد مسألة واحدة في كتابه "فقه الصيام" قد فهمت بدليل بعيداً عن باقي الأدلة؛ لاحظ مسائل (على من يجب الصوم)</w:t>
      </w:r>
      <w:r>
        <w:rPr>
          <w:rStyle w:val="af5"/>
          <w:rFonts w:cs="Simplified Arabic"/>
          <w:sz w:val="28"/>
          <w:szCs w:val="28"/>
          <w:rtl/>
        </w:rPr>
        <w:t>(</w:t>
      </w:r>
      <w:r>
        <w:rPr>
          <w:rStyle w:val="af5"/>
          <w:rFonts w:cs="Simplified Arabic"/>
          <w:sz w:val="28"/>
          <w:szCs w:val="28"/>
          <w:rtl/>
        </w:rPr>
        <w:footnoteReference w:id="436"/>
      </w:r>
      <w:r>
        <w:rPr>
          <w:rStyle w:val="af5"/>
          <w:rFonts w:cs="Simplified Arabic"/>
          <w:sz w:val="28"/>
          <w:szCs w:val="28"/>
          <w:rtl/>
        </w:rPr>
        <w:t>)</w:t>
      </w:r>
      <w:r>
        <w:rPr>
          <w:rFonts w:cs="Simplified Arabic"/>
          <w:sz w:val="28"/>
          <w:szCs w:val="28"/>
          <w:rtl/>
        </w:rPr>
        <w:t>، ومسائل أصحاب الأعذار</w:t>
      </w:r>
      <w:r>
        <w:rPr>
          <w:rStyle w:val="af5"/>
          <w:rFonts w:cs="Simplified Arabic"/>
          <w:sz w:val="28"/>
          <w:szCs w:val="28"/>
          <w:rtl/>
        </w:rPr>
        <w:t>(</w:t>
      </w:r>
      <w:r>
        <w:rPr>
          <w:rStyle w:val="af5"/>
          <w:rFonts w:cs="Simplified Arabic"/>
          <w:sz w:val="28"/>
          <w:szCs w:val="28"/>
          <w:rtl/>
        </w:rPr>
        <w:footnoteReference w:id="437"/>
      </w:r>
      <w:r>
        <w:rPr>
          <w:rStyle w:val="af5"/>
          <w:rFonts w:cs="Simplified Arabic"/>
          <w:sz w:val="28"/>
          <w:szCs w:val="28"/>
          <w:rtl/>
        </w:rPr>
        <w:t>)</w:t>
      </w:r>
      <w:r>
        <w:rPr>
          <w:rFonts w:cs="Simplified Arabic"/>
          <w:sz w:val="28"/>
          <w:szCs w:val="28"/>
          <w:rtl/>
        </w:rPr>
        <w:t>. ومثاله مسألة الفطر للمسافر</w:t>
      </w:r>
      <w:r>
        <w:rPr>
          <w:rStyle w:val="af5"/>
          <w:rFonts w:cs="Simplified Arabic"/>
          <w:sz w:val="28"/>
          <w:szCs w:val="28"/>
          <w:rtl/>
        </w:rPr>
        <w:t>(</w:t>
      </w:r>
      <w:r>
        <w:rPr>
          <w:rStyle w:val="af5"/>
          <w:rFonts w:cs="Simplified Arabic"/>
          <w:sz w:val="28"/>
          <w:szCs w:val="28"/>
          <w:rtl/>
        </w:rPr>
        <w:footnoteReference w:id="438"/>
      </w:r>
      <w:r>
        <w:rPr>
          <w:rStyle w:val="af5"/>
          <w:rFonts w:cs="Simplified Arabic"/>
          <w:sz w:val="28"/>
          <w:szCs w:val="28"/>
          <w:rtl/>
        </w:rPr>
        <w:t>)</w:t>
      </w:r>
      <w:r>
        <w:rPr>
          <w:rFonts w:cs="Simplified Arabic"/>
          <w:sz w:val="28"/>
          <w:szCs w:val="28"/>
          <w:rtl/>
        </w:rPr>
        <w:t>، حيث إن الله تعالى قال: (</w:t>
      </w:r>
      <w:r>
        <w:rPr>
          <w:rFonts w:cs="Simplified Arabic"/>
          <w:b/>
          <w:bCs/>
          <w:sz w:val="28"/>
          <w:szCs w:val="28"/>
          <w:rtl/>
        </w:rPr>
        <w:t>فَمَنْ كَانَ مِنْكُمْ مَرِيضًا أَوْ عَلَى سَفَرٍ فَعِدَّةٌ مِنْ أَيَّامٍ أُخَرَ وَعَلَى الَّذِينَ يُطِيقُونَهُ فِدْيَةٌ طَعَامُ مِسْكِينٍ</w:t>
      </w:r>
      <w:r>
        <w:rPr>
          <w:rFonts w:cs="Simplified Arabic"/>
          <w:sz w:val="28"/>
          <w:szCs w:val="28"/>
          <w:rtl/>
        </w:rPr>
        <w:t>)</w:t>
      </w:r>
      <w:r>
        <w:rPr>
          <w:rStyle w:val="af5"/>
          <w:rFonts w:cs="Simplified Arabic"/>
          <w:sz w:val="28"/>
          <w:szCs w:val="28"/>
          <w:rtl/>
        </w:rPr>
        <w:t>(</w:t>
      </w:r>
      <w:r>
        <w:rPr>
          <w:rStyle w:val="af5"/>
          <w:rFonts w:cs="Simplified Arabic"/>
          <w:sz w:val="28"/>
          <w:szCs w:val="28"/>
          <w:rtl/>
        </w:rPr>
        <w:footnoteReference w:id="439"/>
      </w:r>
      <w:r>
        <w:rPr>
          <w:rStyle w:val="af5"/>
          <w:rFonts w:cs="Simplified Arabic"/>
          <w:sz w:val="28"/>
          <w:szCs w:val="28"/>
          <w:rtl/>
        </w:rPr>
        <w:t>)</w:t>
      </w:r>
      <w:r>
        <w:rPr>
          <w:rFonts w:cs="Simplified Arabic"/>
          <w:sz w:val="28"/>
          <w:szCs w:val="28"/>
          <w:rtl/>
        </w:rPr>
        <w:t>.</w:t>
      </w:r>
    </w:p>
    <w:p w14:paraId="0CFD3D42" w14:textId="77777777" w:rsidR="00F525BD" w:rsidRDefault="00F525BD" w:rsidP="00F525BD">
      <w:pPr>
        <w:ind w:left="206" w:firstLine="720"/>
        <w:jc w:val="lowKashida"/>
        <w:rPr>
          <w:rFonts w:cs="Simplified Arabic"/>
          <w:sz w:val="28"/>
          <w:szCs w:val="28"/>
          <w:rtl/>
        </w:rPr>
      </w:pPr>
      <w:r>
        <w:rPr>
          <w:rFonts w:cs="Simplified Arabic"/>
          <w:sz w:val="28"/>
          <w:szCs w:val="28"/>
          <w:rtl/>
        </w:rPr>
        <w:t xml:space="preserve"> فقد أكد القرآن أن المريض والمسافر يفطران ويقضيان عدة من أيام أخر، بعدد الأيام التي أفطرها، وجاءت السنة فأكدت هذا الحكم قولاً وعملاً وتقريراً، منها </w:t>
      </w:r>
      <w:r>
        <w:rPr>
          <w:rFonts w:cs="Simplified Arabic"/>
          <w:sz w:val="28"/>
          <w:szCs w:val="28"/>
          <w:rtl/>
        </w:rPr>
        <w:lastRenderedPageBreak/>
        <w:t>حديث عائشة</w:t>
      </w:r>
      <w:r>
        <w:rPr>
          <w:rStyle w:val="af5"/>
          <w:rFonts w:cs="Simplified Arabic"/>
          <w:sz w:val="28"/>
          <w:szCs w:val="28"/>
          <w:rtl/>
        </w:rPr>
        <w:t>(</w:t>
      </w:r>
      <w:r>
        <w:rPr>
          <w:rStyle w:val="af5"/>
          <w:rFonts w:cs="Simplified Arabic"/>
          <w:sz w:val="28"/>
          <w:szCs w:val="28"/>
          <w:rtl/>
        </w:rPr>
        <w:footnoteReference w:id="440"/>
      </w:r>
      <w:r>
        <w:rPr>
          <w:rStyle w:val="af5"/>
          <w:rFonts w:cs="Simplified Arabic"/>
          <w:sz w:val="28"/>
          <w:szCs w:val="28"/>
          <w:rtl/>
        </w:rPr>
        <w:t>)</w:t>
      </w:r>
      <w:r>
        <w:rPr>
          <w:rFonts w:cs="Simplified Arabic"/>
          <w:sz w:val="28"/>
          <w:szCs w:val="28"/>
          <w:rtl/>
        </w:rPr>
        <w:t xml:space="preserve"> وابن عباس</w:t>
      </w:r>
      <w:r>
        <w:rPr>
          <w:rStyle w:val="af5"/>
          <w:rFonts w:cs="Simplified Arabic"/>
          <w:sz w:val="28"/>
          <w:szCs w:val="28"/>
          <w:rtl/>
        </w:rPr>
        <w:t>(</w:t>
      </w:r>
      <w:r>
        <w:rPr>
          <w:rStyle w:val="af5"/>
          <w:rFonts w:cs="Simplified Arabic"/>
          <w:sz w:val="28"/>
          <w:szCs w:val="28"/>
          <w:rtl/>
        </w:rPr>
        <w:footnoteReference w:id="441"/>
      </w:r>
      <w:r>
        <w:rPr>
          <w:rStyle w:val="af5"/>
          <w:rFonts w:cs="Simplified Arabic"/>
          <w:sz w:val="28"/>
          <w:szCs w:val="28"/>
          <w:rtl/>
        </w:rPr>
        <w:t>)</w:t>
      </w:r>
      <w:r>
        <w:rPr>
          <w:rFonts w:cs="Simplified Arabic"/>
          <w:sz w:val="28"/>
          <w:szCs w:val="28"/>
          <w:rtl/>
        </w:rPr>
        <w:t xml:space="preserve"> وأنس بن مالك</w:t>
      </w:r>
      <w:r>
        <w:rPr>
          <w:rStyle w:val="af5"/>
          <w:rFonts w:cs="Simplified Arabic"/>
          <w:sz w:val="28"/>
          <w:szCs w:val="28"/>
          <w:rtl/>
        </w:rPr>
        <w:t>(</w:t>
      </w:r>
      <w:r>
        <w:rPr>
          <w:rStyle w:val="af5"/>
          <w:rFonts w:cs="Simplified Arabic"/>
          <w:sz w:val="28"/>
          <w:szCs w:val="28"/>
          <w:rtl/>
        </w:rPr>
        <w:footnoteReference w:id="442"/>
      </w:r>
      <w:r>
        <w:rPr>
          <w:rStyle w:val="af5"/>
          <w:rFonts w:cs="Simplified Arabic"/>
          <w:sz w:val="28"/>
          <w:szCs w:val="28"/>
          <w:rtl/>
        </w:rPr>
        <w:t>)</w:t>
      </w:r>
      <w:r>
        <w:rPr>
          <w:rFonts w:cs="Simplified Arabic"/>
          <w:sz w:val="28"/>
          <w:szCs w:val="28"/>
          <w:rtl/>
        </w:rPr>
        <w:t xml:space="preserve"> وأبي الدرداء</w:t>
      </w:r>
      <w:r>
        <w:rPr>
          <w:rStyle w:val="af5"/>
          <w:rFonts w:cs="Simplified Arabic"/>
          <w:sz w:val="28"/>
          <w:szCs w:val="28"/>
          <w:rtl/>
        </w:rPr>
        <w:t>(</w:t>
      </w:r>
      <w:r>
        <w:rPr>
          <w:rStyle w:val="af5"/>
          <w:rFonts w:cs="Simplified Arabic"/>
          <w:sz w:val="28"/>
          <w:szCs w:val="28"/>
          <w:rtl/>
        </w:rPr>
        <w:footnoteReference w:id="443"/>
      </w:r>
      <w:r>
        <w:rPr>
          <w:rStyle w:val="af5"/>
          <w:rFonts w:cs="Simplified Arabic"/>
          <w:sz w:val="28"/>
          <w:szCs w:val="28"/>
          <w:rtl/>
        </w:rPr>
        <w:t>)</w:t>
      </w:r>
      <w:r>
        <w:rPr>
          <w:rFonts w:cs="Simplified Arabic"/>
          <w:sz w:val="28"/>
          <w:szCs w:val="28"/>
          <w:rtl/>
        </w:rPr>
        <w:t xml:space="preserve"> -رضي الله عنهم جميعاً-، ثم نقل الشيخ -حفظه الله– الإجماع على ذلك، ثم ساق في الصفحة وهامشها خلاف العلماء في ذلك، وكيف أن السنّة كان له الأثر الكبير في ترجيح الحكم. </w:t>
      </w:r>
    </w:p>
    <w:p w14:paraId="6A23CCBD" w14:textId="77777777" w:rsidR="00F525BD" w:rsidRDefault="00F525BD" w:rsidP="00F525BD">
      <w:pPr>
        <w:spacing w:before="240"/>
        <w:ind w:left="386" w:firstLine="360"/>
        <w:jc w:val="lowKashida"/>
        <w:rPr>
          <w:rFonts w:cs="Simplified Arabic"/>
          <w:b/>
          <w:bCs/>
          <w:sz w:val="30"/>
          <w:szCs w:val="30"/>
          <w:rtl/>
        </w:rPr>
      </w:pPr>
      <w:r>
        <w:rPr>
          <w:rFonts w:cs="Simplified Arabic"/>
          <w:b/>
          <w:bCs/>
          <w:sz w:val="30"/>
          <w:szCs w:val="30"/>
          <w:rtl/>
        </w:rPr>
        <w:t>المطلب الثاني: جمع النصوص الواردة في الموضوع الواحد</w:t>
      </w:r>
    </w:p>
    <w:p w14:paraId="7A725E9A" w14:textId="77777777" w:rsidR="00F525BD" w:rsidRDefault="00F525BD" w:rsidP="00F525BD">
      <w:pPr>
        <w:ind w:left="26" w:firstLine="720"/>
        <w:jc w:val="lowKashida"/>
        <w:rPr>
          <w:rFonts w:cs="Simplified Arabic"/>
          <w:sz w:val="28"/>
          <w:szCs w:val="28"/>
          <w:rtl/>
        </w:rPr>
      </w:pPr>
      <w:r>
        <w:rPr>
          <w:rFonts w:cs="Simplified Arabic"/>
          <w:sz w:val="28"/>
          <w:szCs w:val="28"/>
          <w:rtl/>
        </w:rPr>
        <w:t>ومن اللازم إذا كان من المقرر أن السنّة تفسر القرآن الكريم وتبينه، بمعنى أنها تفصل مجمله. وتفسر مبهمه، وتخصص عمومه، وتقيد إطلاقه؛ فأولى ثم أولى أن يراعى ذلك في السنّة بعضها مع بعض</w:t>
      </w:r>
      <w:r>
        <w:rPr>
          <w:rStyle w:val="af5"/>
          <w:rFonts w:cs="Simplified Arabic"/>
          <w:sz w:val="28"/>
          <w:szCs w:val="28"/>
          <w:rtl/>
        </w:rPr>
        <w:t>(</w:t>
      </w:r>
      <w:r>
        <w:rPr>
          <w:rStyle w:val="af5"/>
          <w:rFonts w:cs="Simplified Arabic"/>
          <w:sz w:val="28"/>
          <w:szCs w:val="28"/>
          <w:rtl/>
        </w:rPr>
        <w:footnoteReference w:id="444"/>
      </w:r>
      <w:r>
        <w:rPr>
          <w:rStyle w:val="af5"/>
          <w:rFonts w:cs="Simplified Arabic"/>
          <w:sz w:val="28"/>
          <w:szCs w:val="28"/>
          <w:rtl/>
        </w:rPr>
        <w:t>)</w:t>
      </w:r>
      <w:r>
        <w:rPr>
          <w:rFonts w:cs="Simplified Arabic"/>
          <w:sz w:val="28"/>
          <w:szCs w:val="28"/>
          <w:rtl/>
        </w:rPr>
        <w:t>، فينبغي أن تجمع نصوص السنّة مع نصوص القرآن الخاصة بالمسألة الواحدة.</w:t>
      </w:r>
    </w:p>
    <w:p w14:paraId="10A42206" w14:textId="77777777" w:rsidR="00F525BD" w:rsidRDefault="00F525BD" w:rsidP="00F525BD">
      <w:pPr>
        <w:ind w:left="26" w:firstLine="360"/>
        <w:jc w:val="lowKashida"/>
        <w:rPr>
          <w:rFonts w:cs="Simplified Arabic"/>
          <w:sz w:val="28"/>
          <w:szCs w:val="28"/>
          <w:rtl/>
        </w:rPr>
      </w:pPr>
      <w:r>
        <w:rPr>
          <w:rFonts w:cs="Simplified Arabic"/>
          <w:sz w:val="28"/>
          <w:szCs w:val="28"/>
          <w:rtl/>
        </w:rPr>
        <w:t>وكذلك فإنه من اللازم لفهم السنة -أيضاً– فهماً صحيحاً أن تجمع الأحاديث الصحيحة في الموضع الواحد، بحيث يرد متشابهها إلى محكمها، ويحمل مطلقها على مقيدها، ويفسر عامها بخاصها؛ وبذلك يتضح المعنى المراد منها، ولا يضرب بعضها ببعض</w:t>
      </w:r>
      <w:r>
        <w:rPr>
          <w:rStyle w:val="af5"/>
          <w:rFonts w:cs="Simplified Arabic"/>
          <w:sz w:val="28"/>
          <w:szCs w:val="28"/>
          <w:rtl/>
        </w:rPr>
        <w:t>(</w:t>
      </w:r>
      <w:r>
        <w:rPr>
          <w:rStyle w:val="af5"/>
          <w:rFonts w:cs="Simplified Arabic"/>
          <w:sz w:val="28"/>
          <w:szCs w:val="28"/>
          <w:rtl/>
        </w:rPr>
        <w:footnoteReference w:id="445"/>
      </w:r>
      <w:r>
        <w:rPr>
          <w:rStyle w:val="af5"/>
          <w:rFonts w:cs="Simplified Arabic"/>
          <w:sz w:val="28"/>
          <w:szCs w:val="28"/>
          <w:rtl/>
        </w:rPr>
        <w:t>)</w:t>
      </w:r>
      <w:r>
        <w:rPr>
          <w:rFonts w:cs="Simplified Arabic"/>
          <w:sz w:val="28"/>
          <w:szCs w:val="28"/>
          <w:rtl/>
        </w:rPr>
        <w:t>.</w:t>
      </w:r>
    </w:p>
    <w:p w14:paraId="03B9FF33" w14:textId="77777777" w:rsidR="00F525BD" w:rsidRDefault="00F525BD" w:rsidP="00F525BD">
      <w:pPr>
        <w:ind w:left="26" w:firstLine="694"/>
        <w:jc w:val="lowKashida"/>
        <w:rPr>
          <w:rFonts w:cs="Simplified Arabic"/>
          <w:sz w:val="28"/>
          <w:szCs w:val="28"/>
          <w:rtl/>
        </w:rPr>
      </w:pPr>
      <w:r>
        <w:rPr>
          <w:rFonts w:cs="Simplified Arabic"/>
          <w:sz w:val="28"/>
          <w:szCs w:val="28"/>
          <w:rtl/>
        </w:rPr>
        <w:t xml:space="preserve">فهذه القاعدة هي أحد الضوابط المعينة على الفهم للنصوص فهماً سليماً، فلا يكفي لاستنباط الأحكام من النصوص الاعتماد على نص واحد مع كونه صحيحاً، </w:t>
      </w:r>
      <w:r>
        <w:rPr>
          <w:rFonts w:cs="Simplified Arabic"/>
          <w:sz w:val="28"/>
          <w:szCs w:val="28"/>
          <w:rtl/>
        </w:rPr>
        <w:lastRenderedPageBreak/>
        <w:t>وإغفال النظر في باقي النصوص؛ بل ينظر إلى جميع النصوص الواردة في الموضوع الواحد، وهذه من طرق الوسطية الفقهية التي سلكها في كتابه- فقه الصيام–. وإليك مثالاً على ذلك وهو ما كان في مسألة الحجامة، وهل تفطر الصائم أم لا؟ فبدأ الشيخ بتعريفها، ثم ذكر حديث ثوبان مرفوعاً (أفطر الحاجم والمحجوم)</w:t>
      </w:r>
      <w:r>
        <w:rPr>
          <w:rStyle w:val="af5"/>
          <w:rFonts w:cs="Simplified Arabic"/>
          <w:sz w:val="28"/>
          <w:szCs w:val="28"/>
          <w:rtl/>
        </w:rPr>
        <w:t>(</w:t>
      </w:r>
      <w:r>
        <w:rPr>
          <w:rStyle w:val="af5"/>
          <w:rFonts w:cs="Simplified Arabic"/>
          <w:sz w:val="28"/>
          <w:szCs w:val="28"/>
          <w:rtl/>
        </w:rPr>
        <w:footnoteReference w:id="446"/>
      </w:r>
      <w:r>
        <w:rPr>
          <w:rStyle w:val="af5"/>
          <w:rFonts w:cs="Simplified Arabic"/>
          <w:sz w:val="28"/>
          <w:szCs w:val="28"/>
          <w:rtl/>
        </w:rPr>
        <w:t>)</w:t>
      </w:r>
      <w:r>
        <w:rPr>
          <w:rFonts w:cs="Simplified Arabic"/>
          <w:sz w:val="28"/>
          <w:szCs w:val="28"/>
          <w:rtl/>
        </w:rPr>
        <w:t>، ومثله عن شداد بن أوس</w:t>
      </w:r>
      <w:r>
        <w:rPr>
          <w:rStyle w:val="af5"/>
          <w:rFonts w:cs="Simplified Arabic"/>
          <w:sz w:val="28"/>
          <w:szCs w:val="28"/>
          <w:rtl/>
        </w:rPr>
        <w:t>(</w:t>
      </w:r>
      <w:r>
        <w:rPr>
          <w:rStyle w:val="af5"/>
          <w:rFonts w:cs="Simplified Arabic"/>
          <w:sz w:val="28"/>
          <w:szCs w:val="28"/>
          <w:rtl/>
        </w:rPr>
        <w:footnoteReference w:id="447"/>
      </w:r>
      <w:r>
        <w:rPr>
          <w:rStyle w:val="af5"/>
          <w:rFonts w:cs="Simplified Arabic"/>
          <w:sz w:val="28"/>
          <w:szCs w:val="28"/>
          <w:rtl/>
        </w:rPr>
        <w:t>)</w:t>
      </w:r>
      <w:r>
        <w:rPr>
          <w:rFonts w:cs="Simplified Arabic"/>
          <w:sz w:val="28"/>
          <w:szCs w:val="28"/>
          <w:rtl/>
        </w:rPr>
        <w:t xml:space="preserve"> ومثل ذلك عن رافع بن خديج وأبي هريرة وأبي موسى</w:t>
      </w:r>
      <w:r>
        <w:rPr>
          <w:rStyle w:val="af5"/>
          <w:rFonts w:cs="Simplified Arabic"/>
          <w:sz w:val="28"/>
          <w:szCs w:val="28"/>
          <w:rtl/>
        </w:rPr>
        <w:t>(</w:t>
      </w:r>
      <w:r>
        <w:rPr>
          <w:rStyle w:val="af5"/>
          <w:rFonts w:cs="Simplified Arabic"/>
          <w:sz w:val="28"/>
          <w:szCs w:val="28"/>
          <w:rtl/>
        </w:rPr>
        <w:footnoteReference w:id="448"/>
      </w:r>
      <w:r>
        <w:rPr>
          <w:rStyle w:val="af5"/>
          <w:rFonts w:cs="Simplified Arabic"/>
          <w:sz w:val="28"/>
          <w:szCs w:val="28"/>
          <w:rtl/>
        </w:rPr>
        <w:t>)</w:t>
      </w:r>
      <w:r>
        <w:rPr>
          <w:rFonts w:cs="Simplified Arabic"/>
          <w:sz w:val="28"/>
          <w:szCs w:val="28"/>
          <w:rtl/>
        </w:rPr>
        <w:t>.</w:t>
      </w:r>
    </w:p>
    <w:p w14:paraId="117FF1CA" w14:textId="77777777" w:rsidR="00F525BD" w:rsidRDefault="00F525BD" w:rsidP="00F525BD">
      <w:pPr>
        <w:ind w:firstLine="720"/>
        <w:jc w:val="lowKashida"/>
        <w:rPr>
          <w:rFonts w:cs="Simplified Arabic"/>
          <w:sz w:val="28"/>
          <w:szCs w:val="28"/>
        </w:rPr>
      </w:pPr>
      <w:r>
        <w:rPr>
          <w:rFonts w:cs="Simplified Arabic"/>
          <w:sz w:val="28"/>
          <w:szCs w:val="28"/>
          <w:rtl/>
        </w:rPr>
        <w:t>وهذه أدلة من قالوا أن الحاجم والمحجوم يفطر، ثم ذكر الشيخ -حفظه الله– أدلة الجمهور الذين قالوا بعدم الفطر للحاجم والمحجوم، وهو حديث ابن عباس -رضي الله عنه- "أن النبي -صلى الله عليه وسلم- احتجم وهو محرم واحتجم وهو صائم)</w:t>
      </w:r>
      <w:r>
        <w:rPr>
          <w:rStyle w:val="af5"/>
          <w:rFonts w:cs="Simplified Arabic"/>
          <w:sz w:val="28"/>
          <w:szCs w:val="28"/>
          <w:rtl/>
        </w:rPr>
        <w:t>(</w:t>
      </w:r>
      <w:r>
        <w:rPr>
          <w:rStyle w:val="af5"/>
          <w:rFonts w:cs="Simplified Arabic"/>
          <w:sz w:val="28"/>
          <w:szCs w:val="28"/>
          <w:rtl/>
        </w:rPr>
        <w:footnoteReference w:id="449"/>
      </w:r>
      <w:r>
        <w:rPr>
          <w:rStyle w:val="af5"/>
          <w:rFonts w:cs="Simplified Arabic"/>
          <w:sz w:val="28"/>
          <w:szCs w:val="28"/>
          <w:rtl/>
        </w:rPr>
        <w:t>)</w:t>
      </w:r>
      <w:r>
        <w:rPr>
          <w:rFonts w:cs="Simplified Arabic"/>
          <w:sz w:val="28"/>
          <w:szCs w:val="28"/>
          <w:rtl/>
        </w:rPr>
        <w:t>، وذكر قول أنس -رضي الله عنه- وكيف علل الكراهة في احتجام الصائم، وأنها للضعف، ثم ذكر قول كلٍ من أنس وأبي سعيد الخدري وأبي ليلى وتعليل الفقهاء لذلك</w:t>
      </w:r>
      <w:r>
        <w:rPr>
          <w:rStyle w:val="af5"/>
          <w:rFonts w:cs="Simplified Arabic"/>
          <w:sz w:val="28"/>
          <w:szCs w:val="28"/>
          <w:rtl/>
        </w:rPr>
        <w:t>(</w:t>
      </w:r>
      <w:r>
        <w:rPr>
          <w:rStyle w:val="af5"/>
          <w:rFonts w:cs="Simplified Arabic"/>
          <w:sz w:val="28"/>
          <w:szCs w:val="28"/>
          <w:rtl/>
        </w:rPr>
        <w:footnoteReference w:id="450"/>
      </w:r>
      <w:r>
        <w:rPr>
          <w:rStyle w:val="af5"/>
          <w:rFonts w:cs="Simplified Arabic"/>
          <w:sz w:val="28"/>
          <w:szCs w:val="28"/>
          <w:rtl/>
        </w:rPr>
        <w:t>)</w:t>
      </w:r>
      <w:r>
        <w:rPr>
          <w:rFonts w:cs="Simplified Arabic"/>
          <w:sz w:val="28"/>
          <w:szCs w:val="28"/>
          <w:rtl/>
        </w:rPr>
        <w:t>.</w:t>
      </w:r>
    </w:p>
    <w:p w14:paraId="746B96F0" w14:textId="77777777" w:rsidR="00F525BD" w:rsidRDefault="00F525BD" w:rsidP="00F525BD">
      <w:pPr>
        <w:ind w:firstLine="720"/>
        <w:jc w:val="lowKashida"/>
        <w:rPr>
          <w:rFonts w:cs="Simplified Arabic"/>
          <w:sz w:val="28"/>
          <w:szCs w:val="28"/>
          <w:rtl/>
        </w:rPr>
      </w:pPr>
      <w:r>
        <w:rPr>
          <w:rFonts w:cs="Simplified Arabic"/>
          <w:sz w:val="28"/>
          <w:szCs w:val="28"/>
          <w:rtl/>
        </w:rPr>
        <w:t>وعلى هذا يكون الشيخ ملتزماً بمنهج الوسطية الفقهية؛ فوسطيته ليست مبنية على هوى متبع ولا شحٍ مطاع؛ وإنما على طريقة علمية رزينة وقوية. والحمد لله.</w:t>
      </w:r>
    </w:p>
    <w:p w14:paraId="5E8A7D1B" w14:textId="77777777" w:rsidR="00F525BD" w:rsidRDefault="00F525BD" w:rsidP="00F525BD">
      <w:pPr>
        <w:ind w:left="566" w:firstLine="360"/>
        <w:jc w:val="lowKashida"/>
        <w:rPr>
          <w:rFonts w:cs="Simplified Arabic"/>
          <w:b/>
          <w:bCs/>
          <w:sz w:val="30"/>
          <w:szCs w:val="30"/>
          <w:rtl/>
        </w:rPr>
      </w:pPr>
      <w:r>
        <w:rPr>
          <w:rFonts w:cs="Simplified Arabic"/>
          <w:b/>
          <w:bCs/>
          <w:sz w:val="30"/>
          <w:szCs w:val="30"/>
          <w:rtl/>
        </w:rPr>
        <w:t>المطلب الثالث: الجمع أو الترجيح بين مختلف النصوص</w:t>
      </w:r>
      <w:r>
        <w:rPr>
          <w:rStyle w:val="af5"/>
          <w:rFonts w:cs="Simplified Arabic"/>
          <w:b/>
          <w:bCs/>
          <w:sz w:val="30"/>
          <w:szCs w:val="30"/>
          <w:rtl/>
        </w:rPr>
        <w:t>(</w:t>
      </w:r>
      <w:r>
        <w:rPr>
          <w:rStyle w:val="af5"/>
          <w:rFonts w:cs="Simplified Arabic"/>
          <w:b/>
          <w:bCs/>
          <w:sz w:val="30"/>
          <w:szCs w:val="30"/>
          <w:rtl/>
        </w:rPr>
        <w:footnoteReference w:id="451"/>
      </w:r>
      <w:r>
        <w:rPr>
          <w:rStyle w:val="af5"/>
          <w:rFonts w:cs="Simplified Arabic"/>
          <w:b/>
          <w:bCs/>
          <w:sz w:val="30"/>
          <w:szCs w:val="30"/>
          <w:rtl/>
        </w:rPr>
        <w:t>)</w:t>
      </w:r>
      <w:r>
        <w:rPr>
          <w:rFonts w:cs="Simplified Arabic"/>
          <w:b/>
          <w:bCs/>
          <w:sz w:val="30"/>
          <w:szCs w:val="30"/>
          <w:rtl/>
        </w:rPr>
        <w:t xml:space="preserve"> </w:t>
      </w:r>
    </w:p>
    <w:p w14:paraId="01EE61D5" w14:textId="77777777" w:rsidR="00F525BD" w:rsidRDefault="00F525BD" w:rsidP="00F525BD">
      <w:pPr>
        <w:ind w:left="206" w:firstLine="720"/>
        <w:jc w:val="lowKashida"/>
        <w:rPr>
          <w:rFonts w:cs="Simplified Arabic"/>
          <w:sz w:val="28"/>
          <w:szCs w:val="28"/>
          <w:rtl/>
        </w:rPr>
      </w:pPr>
      <w:r>
        <w:rPr>
          <w:rFonts w:cs="Simplified Arabic"/>
          <w:sz w:val="28"/>
          <w:szCs w:val="28"/>
          <w:rtl/>
        </w:rPr>
        <w:lastRenderedPageBreak/>
        <w:t>الأصل في النصوص الشرعية ألا تتعارض؛ لأن الحق لا يعارض الحق، فإذا افترض وجود تعارض، فإنما هو في ظاهر الأمر لا في الحقيقة والواقع، وكان علينا أن نزيل هذا التعارض المدعى، فإذا أمكن إزالة التعارض بالجمع والتوفيق بين النصوص بدون تمحل واعتساف بحيث يعمل بكل منهما، فهو أولى من اللجوء إلى الترجيح بينهما، لأن الترجيح يعني إهمال أحد النصين وتقديم الآخر</w:t>
      </w:r>
      <w:r>
        <w:rPr>
          <w:rStyle w:val="af5"/>
          <w:rFonts w:cs="Simplified Arabic"/>
          <w:sz w:val="28"/>
          <w:szCs w:val="28"/>
          <w:rtl/>
        </w:rPr>
        <w:t>(</w:t>
      </w:r>
      <w:r>
        <w:rPr>
          <w:rStyle w:val="af5"/>
          <w:rFonts w:cs="Simplified Arabic"/>
          <w:sz w:val="28"/>
          <w:szCs w:val="28"/>
          <w:rtl/>
        </w:rPr>
        <w:footnoteReference w:id="452"/>
      </w:r>
      <w:r>
        <w:rPr>
          <w:rStyle w:val="af5"/>
          <w:rFonts w:cs="Simplified Arabic"/>
          <w:sz w:val="28"/>
          <w:szCs w:val="28"/>
          <w:rtl/>
        </w:rPr>
        <w:t>)</w:t>
      </w:r>
      <w:r>
        <w:rPr>
          <w:rFonts w:cs="Simplified Arabic"/>
          <w:sz w:val="28"/>
          <w:szCs w:val="28"/>
          <w:rtl/>
        </w:rPr>
        <w:t>.</w:t>
      </w:r>
    </w:p>
    <w:p w14:paraId="312BE6DF" w14:textId="77777777" w:rsidR="00F525BD" w:rsidRDefault="00F525BD" w:rsidP="00F525BD">
      <w:pPr>
        <w:ind w:left="206" w:firstLine="514"/>
        <w:jc w:val="lowKashida"/>
        <w:rPr>
          <w:rFonts w:cs="Simplified Arabic"/>
          <w:b/>
          <w:bCs/>
          <w:sz w:val="28"/>
          <w:szCs w:val="28"/>
          <w:rtl/>
        </w:rPr>
      </w:pPr>
      <w:r>
        <w:rPr>
          <w:rFonts w:cs="Simplified Arabic"/>
          <w:b/>
          <w:bCs/>
          <w:sz w:val="28"/>
          <w:szCs w:val="28"/>
          <w:rtl/>
        </w:rPr>
        <w:t>ويندرج تحت هذا العنوان ثلاثة أمور مهمة:</w:t>
      </w:r>
    </w:p>
    <w:p w14:paraId="7C44BF38" w14:textId="77777777" w:rsidR="00F525BD" w:rsidRDefault="00F525BD" w:rsidP="00F525BD">
      <w:pPr>
        <w:ind w:firstLine="607"/>
        <w:jc w:val="lowKashida"/>
        <w:rPr>
          <w:rFonts w:cs="Simplified Arabic"/>
          <w:sz w:val="28"/>
          <w:szCs w:val="28"/>
          <w:rtl/>
        </w:rPr>
      </w:pPr>
      <w:r>
        <w:rPr>
          <w:rFonts w:cs="Simplified Arabic"/>
          <w:b/>
          <w:bCs/>
          <w:sz w:val="28"/>
          <w:szCs w:val="28"/>
          <w:rtl/>
        </w:rPr>
        <w:t>الأول:</w:t>
      </w:r>
      <w:r>
        <w:rPr>
          <w:rFonts w:cs="Simplified Arabic"/>
          <w:sz w:val="28"/>
          <w:szCs w:val="28"/>
          <w:rtl/>
        </w:rPr>
        <w:t xml:space="preserve"> أن الجمع مقدم على الترجيح، وهذا لا يتم إلا بين الأحاديث الصحيحة، أما الضعيفة والموضوعة فلا تدخل هنا؛ لأنها لا تقوى على معارضة الصحيح.</w:t>
      </w:r>
    </w:p>
    <w:p w14:paraId="7468BFC0" w14:textId="77777777" w:rsidR="00F525BD" w:rsidRDefault="00F525BD" w:rsidP="00F525BD">
      <w:pPr>
        <w:ind w:firstLine="607"/>
        <w:jc w:val="lowKashida"/>
        <w:rPr>
          <w:rFonts w:cs="Simplified Arabic"/>
          <w:sz w:val="28"/>
          <w:szCs w:val="28"/>
          <w:rtl/>
        </w:rPr>
      </w:pPr>
      <w:r>
        <w:rPr>
          <w:rFonts w:cs="Simplified Arabic"/>
          <w:b/>
          <w:bCs/>
          <w:sz w:val="28"/>
          <w:szCs w:val="28"/>
          <w:rtl/>
        </w:rPr>
        <w:t>الثاني:</w:t>
      </w:r>
      <w:r>
        <w:rPr>
          <w:rFonts w:cs="Simplified Arabic"/>
          <w:sz w:val="28"/>
          <w:szCs w:val="28"/>
          <w:rtl/>
        </w:rPr>
        <w:t xml:space="preserve"> ترجيح أحد النصين على الآخر بناءً على مقاصد الشريعة وقواعد الشريعة والتيسير ورفع الحرج دون تعسف وتشدد، أو إتباع للهوى، لأن النص الذي يوافق مقاصد الشريعة العامة أولى بالترجيح من غيره من النصوص وإن كانت صحيحة، هذا –طبعاً- إن لم يكن الجمع بينهما كما تقدم.</w:t>
      </w:r>
    </w:p>
    <w:p w14:paraId="7191250E" w14:textId="77777777" w:rsidR="00F525BD" w:rsidRDefault="00F525BD" w:rsidP="00F525BD">
      <w:pPr>
        <w:ind w:firstLine="607"/>
        <w:jc w:val="lowKashida"/>
        <w:rPr>
          <w:rFonts w:cs="Simplified Arabic"/>
          <w:sz w:val="28"/>
          <w:szCs w:val="28"/>
          <w:rtl/>
        </w:rPr>
      </w:pPr>
      <w:r>
        <w:rPr>
          <w:rFonts w:cs="Simplified Arabic"/>
          <w:b/>
          <w:bCs/>
          <w:sz w:val="28"/>
          <w:szCs w:val="28"/>
          <w:rtl/>
        </w:rPr>
        <w:t>أما الثالث:</w:t>
      </w:r>
      <w:r>
        <w:rPr>
          <w:rFonts w:cs="Simplified Arabic"/>
          <w:sz w:val="28"/>
          <w:szCs w:val="28"/>
          <w:rtl/>
        </w:rPr>
        <w:t xml:space="preserve"> الناسخ والمنسوخ؛ والحقيقة أن دعوى النسخ في الحديث أضيق مساحة من دعوى النسخ في </w:t>
      </w:r>
      <w:r>
        <w:rPr>
          <w:rFonts w:cs="Simplified Arabic"/>
          <w:b/>
          <w:bCs/>
          <w:sz w:val="28"/>
          <w:szCs w:val="28"/>
          <w:rtl/>
        </w:rPr>
        <w:t>ا</w:t>
      </w:r>
      <w:r>
        <w:rPr>
          <w:rFonts w:cs="Simplified Arabic"/>
          <w:sz w:val="28"/>
          <w:szCs w:val="28"/>
          <w:rtl/>
        </w:rPr>
        <w:t xml:space="preserve">لقرآن، مع أن الأمر كان يوجب أن يكون بالعكس، إذ الأصل في </w:t>
      </w:r>
      <w:r>
        <w:rPr>
          <w:rFonts w:cs="Simplified Arabic"/>
          <w:b/>
          <w:bCs/>
          <w:sz w:val="28"/>
          <w:szCs w:val="28"/>
          <w:rtl/>
        </w:rPr>
        <w:t>القرآن</w:t>
      </w:r>
      <w:r>
        <w:rPr>
          <w:rFonts w:cs="Simplified Arabic"/>
          <w:sz w:val="28"/>
          <w:szCs w:val="28"/>
          <w:rtl/>
        </w:rPr>
        <w:t xml:space="preserve"> أن يكون للعموم والخلود، أما السنة فمنها ما يعالج قضايا جزئية وأحوالاً مؤقتة بحكم إمامته -صلى الله عليه وسلم- للأمة، وتدبيره لأمورها اليومية</w:t>
      </w:r>
      <w:r>
        <w:rPr>
          <w:rStyle w:val="af5"/>
          <w:rFonts w:cs="Simplified Arabic"/>
          <w:sz w:val="28"/>
          <w:szCs w:val="28"/>
          <w:rtl/>
        </w:rPr>
        <w:t>(</w:t>
      </w:r>
      <w:r>
        <w:rPr>
          <w:rStyle w:val="af5"/>
          <w:rFonts w:cs="Simplified Arabic"/>
          <w:sz w:val="28"/>
          <w:szCs w:val="28"/>
          <w:rtl/>
        </w:rPr>
        <w:footnoteReference w:id="453"/>
      </w:r>
      <w:r>
        <w:rPr>
          <w:rStyle w:val="af5"/>
          <w:rFonts w:cs="Simplified Arabic"/>
          <w:sz w:val="28"/>
          <w:szCs w:val="28"/>
          <w:rtl/>
        </w:rPr>
        <w:t>)</w:t>
      </w:r>
      <w:r>
        <w:rPr>
          <w:rFonts w:cs="Simplified Arabic"/>
          <w:sz w:val="28"/>
          <w:szCs w:val="28"/>
          <w:rtl/>
        </w:rPr>
        <w:t>.</w:t>
      </w:r>
    </w:p>
    <w:p w14:paraId="6847711C" w14:textId="77777777" w:rsidR="00F525BD" w:rsidRDefault="00F525BD" w:rsidP="00F525BD">
      <w:pPr>
        <w:ind w:firstLine="607"/>
        <w:jc w:val="lowKashida"/>
        <w:rPr>
          <w:rFonts w:cs="Simplified Arabic"/>
          <w:sz w:val="28"/>
          <w:szCs w:val="28"/>
          <w:rtl/>
        </w:rPr>
      </w:pPr>
      <w:r>
        <w:rPr>
          <w:rFonts w:cs="Simplified Arabic"/>
          <w:sz w:val="28"/>
          <w:szCs w:val="28"/>
          <w:rtl/>
        </w:rPr>
        <w:t>ومن المعلوم أيضاً أن علم (النسخ) علم نفيس لا يقدر عليه إلا الجهابذة من العلماء؛ فلابد من التدقيق الجيد عند الذهاب إلى الناسخ والمنسوخ.</w:t>
      </w:r>
    </w:p>
    <w:p w14:paraId="17CB3616" w14:textId="77777777" w:rsidR="00F525BD" w:rsidRDefault="00F525BD" w:rsidP="00F525BD">
      <w:pPr>
        <w:ind w:left="206" w:firstLine="720"/>
        <w:jc w:val="lowKashida"/>
        <w:rPr>
          <w:rFonts w:cs="Simplified Arabic"/>
          <w:sz w:val="28"/>
          <w:szCs w:val="28"/>
          <w:rtl/>
        </w:rPr>
      </w:pPr>
      <w:r>
        <w:rPr>
          <w:rFonts w:cs="Simplified Arabic"/>
          <w:sz w:val="28"/>
          <w:szCs w:val="28"/>
          <w:rtl/>
        </w:rPr>
        <w:lastRenderedPageBreak/>
        <w:t>وعلى كلٍ فإن الشيخ -حفظه الله– لم يغفل عن هذه النقطة في كتابه "فقه الصيام"؛ بل هي واضحة في كل مسألة كان ظاهرها التعارض.</w:t>
      </w:r>
    </w:p>
    <w:p w14:paraId="69E6A795" w14:textId="77777777" w:rsidR="00F525BD" w:rsidRDefault="00F525BD" w:rsidP="00F525BD">
      <w:pPr>
        <w:ind w:left="67" w:firstLine="720"/>
        <w:jc w:val="lowKashida"/>
        <w:rPr>
          <w:rFonts w:cs="Simplified Arabic"/>
          <w:sz w:val="28"/>
          <w:szCs w:val="28"/>
          <w:rtl/>
        </w:rPr>
      </w:pPr>
      <w:r>
        <w:rPr>
          <w:rFonts w:cs="Simplified Arabic"/>
          <w:sz w:val="28"/>
          <w:szCs w:val="28"/>
          <w:rtl/>
        </w:rPr>
        <w:t>ففي مسألة (الحامل والمرضع) في الكفارة والقضاء عليهما، هل يعاملان معاملة المريض العادي، أم الشيخ الكبير الفاني، فبعد أن أسس الشيخ للمسألة، ونقل الإجماع، وحرر محل النزاع، ونقل الأقوال قال: "والذي أرجحه هو الأخذ بمذهب ابن عمر وابن عباس في شأن المرأة التي يتوالى عليها الحمل والإرضاع، وتكاد تكون في رمضان، إما حاملاً، وإما مرضعاً، وهكذا كان كثير من النساء في الأزمنة الماضية، فمن الرحمة بمثل هذه المرأة ألا تكلف القضاء وتكتفي بالفدية، وفي هذا خير للمساكين وأهل الحاجة. أما المرأة التي تباعد فترات حملها، كما هو الشأن في معظم نساء زمننا في معظم المجتمعات الإسلامية، وخصوصاً في المدن، والتي قد لا تعاني الحمل والإرضاع في حياتها إلا مرتين أو ثلاثاً، فالأرجح أن تقضي كما هو رأي الجمهور</w:t>
      </w:r>
      <w:r>
        <w:rPr>
          <w:rStyle w:val="af5"/>
          <w:rFonts w:cs="Simplified Arabic"/>
          <w:sz w:val="28"/>
          <w:szCs w:val="28"/>
          <w:rtl/>
        </w:rPr>
        <w:t>(</w:t>
      </w:r>
      <w:r>
        <w:rPr>
          <w:rStyle w:val="af5"/>
          <w:rFonts w:cs="Simplified Arabic"/>
          <w:sz w:val="28"/>
          <w:szCs w:val="28"/>
          <w:rtl/>
        </w:rPr>
        <w:footnoteReference w:id="454"/>
      </w:r>
      <w:r>
        <w:rPr>
          <w:rStyle w:val="af5"/>
          <w:rFonts w:cs="Simplified Arabic"/>
          <w:sz w:val="28"/>
          <w:szCs w:val="28"/>
          <w:rtl/>
        </w:rPr>
        <w:t>)</w:t>
      </w:r>
      <w:r>
        <w:rPr>
          <w:rFonts w:cs="Simplified Arabic"/>
          <w:sz w:val="28"/>
          <w:szCs w:val="28"/>
          <w:rtl/>
        </w:rPr>
        <w:t>.</w:t>
      </w:r>
    </w:p>
    <w:p w14:paraId="50B7E4CE" w14:textId="77777777" w:rsidR="00F525BD" w:rsidRDefault="00F525BD" w:rsidP="00F525BD">
      <w:pPr>
        <w:spacing w:before="240"/>
        <w:ind w:left="67" w:firstLine="653"/>
        <w:jc w:val="lowKashida"/>
        <w:rPr>
          <w:rFonts w:cs="Simplified Arabic"/>
          <w:b/>
          <w:bCs/>
          <w:sz w:val="30"/>
          <w:szCs w:val="30"/>
          <w:rtl/>
        </w:rPr>
      </w:pPr>
      <w:r>
        <w:rPr>
          <w:rFonts w:cs="Simplified Arabic"/>
          <w:b/>
          <w:bCs/>
          <w:sz w:val="30"/>
          <w:szCs w:val="30"/>
          <w:rtl/>
        </w:rPr>
        <w:br w:type="page"/>
      </w:r>
      <w:r>
        <w:rPr>
          <w:rFonts w:cs="Simplified Arabic"/>
          <w:b/>
          <w:bCs/>
          <w:sz w:val="30"/>
          <w:szCs w:val="30"/>
          <w:rtl/>
        </w:rPr>
        <w:lastRenderedPageBreak/>
        <w:t>المطلب الرابع: فهم النصوص في ضوء أسباب ورودها وعللها</w:t>
      </w:r>
    </w:p>
    <w:p w14:paraId="39D19F55" w14:textId="77777777" w:rsidR="00F525BD" w:rsidRDefault="00F525BD" w:rsidP="00F525BD">
      <w:pPr>
        <w:ind w:left="67" w:firstLine="653"/>
        <w:jc w:val="lowKashida"/>
        <w:rPr>
          <w:rFonts w:cs="Simplified Arabic"/>
          <w:b/>
          <w:bCs/>
          <w:sz w:val="30"/>
          <w:szCs w:val="30"/>
          <w:rtl/>
        </w:rPr>
      </w:pPr>
      <w:r>
        <w:rPr>
          <w:rFonts w:cs="Simplified Arabic"/>
          <w:sz w:val="28"/>
          <w:szCs w:val="28"/>
          <w:rtl/>
        </w:rPr>
        <w:t>وفهم النصوص في ضوء ورودها وعللها وأهدافها، مما لا تخفى أهميته بالنسبة للفقيه الذي رفع شعار الوسطية حتى يعبد الله كما أراد.</w:t>
      </w:r>
    </w:p>
    <w:p w14:paraId="39DA5A51" w14:textId="77777777" w:rsidR="00F525BD" w:rsidRDefault="00F525BD" w:rsidP="00292341">
      <w:pPr>
        <w:numPr>
          <w:ilvl w:val="0"/>
          <w:numId w:val="52"/>
        </w:numPr>
        <w:spacing w:after="0" w:line="240" w:lineRule="auto"/>
        <w:ind w:left="427"/>
        <w:jc w:val="lowKashida"/>
        <w:rPr>
          <w:rFonts w:cs="Simplified Arabic"/>
          <w:sz w:val="28"/>
          <w:szCs w:val="28"/>
          <w:rtl/>
        </w:rPr>
      </w:pPr>
      <w:r>
        <w:rPr>
          <w:rFonts w:cs="Simplified Arabic"/>
          <w:sz w:val="28"/>
          <w:szCs w:val="28"/>
          <w:rtl/>
        </w:rPr>
        <w:t>وهذا يحتاج إلى فقه عميق، ونظر دقيق، ودراسة مستوعبة للنصوص وإدراك بصير لمقاصد الشريعة، وحقيقة الدين، مع شجاعة أدبية، وقوة نفسية للصدع بالحق، وإن خالف ما ألفه الناس وتوارثوه، وليس هذا بالشيء الهيّن، فلابد لفهم النص فهماً دقيقاً سليماً من معرفة الملابسات والعلل وسبب الورود التي سيق فيها النص، وجاء بياناً لها وعلاجاً لظروفها، حتى يتحدد المراد من النص بدقة ولا يتعرض لشتات الظنون، أو الجري وراء ظاهر غير مقصود، فإذا كانت أسباب نزول القرآن مطلوبة لمن يفهمه أو يفسره، كانت أسباب ورود الحديث أشد طلباً</w:t>
      </w:r>
      <w:r>
        <w:rPr>
          <w:rStyle w:val="af5"/>
          <w:rFonts w:cs="Simplified Arabic"/>
          <w:sz w:val="28"/>
          <w:szCs w:val="28"/>
          <w:rtl/>
        </w:rPr>
        <w:t>(</w:t>
      </w:r>
      <w:r>
        <w:rPr>
          <w:rStyle w:val="af5"/>
          <w:rFonts w:cs="Simplified Arabic"/>
          <w:sz w:val="28"/>
          <w:szCs w:val="28"/>
          <w:rtl/>
        </w:rPr>
        <w:footnoteReference w:id="455"/>
      </w:r>
      <w:r>
        <w:rPr>
          <w:rStyle w:val="af5"/>
          <w:rFonts w:cs="Simplified Arabic"/>
          <w:sz w:val="28"/>
          <w:szCs w:val="28"/>
          <w:rtl/>
        </w:rPr>
        <w:t>)</w:t>
      </w:r>
      <w:r>
        <w:rPr>
          <w:rFonts w:cs="Simplified Arabic"/>
          <w:sz w:val="28"/>
          <w:szCs w:val="28"/>
          <w:rtl/>
        </w:rPr>
        <w:t>.</w:t>
      </w:r>
    </w:p>
    <w:p w14:paraId="08C7B87C" w14:textId="77777777" w:rsidR="00F525BD" w:rsidRDefault="00F525BD" w:rsidP="00292341">
      <w:pPr>
        <w:numPr>
          <w:ilvl w:val="0"/>
          <w:numId w:val="52"/>
        </w:numPr>
        <w:spacing w:after="0" w:line="240" w:lineRule="auto"/>
        <w:ind w:left="427"/>
        <w:jc w:val="lowKashida"/>
        <w:rPr>
          <w:rFonts w:cs="Simplified Arabic"/>
          <w:sz w:val="28"/>
          <w:szCs w:val="28"/>
        </w:rPr>
      </w:pPr>
      <w:r>
        <w:rPr>
          <w:rFonts w:cs="Simplified Arabic"/>
          <w:sz w:val="28"/>
          <w:szCs w:val="28"/>
          <w:rtl/>
        </w:rPr>
        <w:t xml:space="preserve"> وكان لفهم الشيخ -حفظه الله– للنصوص والوقوف عند أسباب ورودها وعللها أثر بالغ في الوصول إلى روح التشريع الإسلامي في كتابه "فقه الصيام"، ويظهر ذلك واضحاً من خلال طرحه لمسألة ثبوت هلال رمضان فبعد أن ذكر الطريقة الأولى وهي الرؤية والثانية وهي إتمام عدّة شعبان ثلاثين يوماً، قال أو الطريقة الثالثة هي التقدير للهلال أو كما قال الحديث: "إذا غمّ عليكم أو غُمي عليكم أو غبي عليكم"، ثم بدأ بسرد الأقوال وجمع الأدلة، حتى ذكر قول الإمام النووي الذي قال فيه: ومن قال بحساب المنازل فقوله مردود بقوله -صلى الله عليه وسلم- في الصحيحين: "إنا أمّة أميّة، لا نكتب ولا نحسب"، ولأن الناس لو كلفوا بذلك ضاق عليهم، لأنه لا يعرف الحساب إلا أفراد من الناس في البلدان الكبار</w:t>
      </w:r>
      <w:r>
        <w:rPr>
          <w:rStyle w:val="af5"/>
          <w:rFonts w:cs="Simplified Arabic"/>
          <w:sz w:val="28"/>
          <w:szCs w:val="28"/>
          <w:rtl/>
        </w:rPr>
        <w:t>(</w:t>
      </w:r>
      <w:r>
        <w:rPr>
          <w:rStyle w:val="af5"/>
          <w:rFonts w:cs="Simplified Arabic"/>
          <w:sz w:val="28"/>
          <w:szCs w:val="28"/>
          <w:rtl/>
        </w:rPr>
        <w:footnoteReference w:id="456"/>
      </w:r>
      <w:r>
        <w:rPr>
          <w:rStyle w:val="af5"/>
          <w:rFonts w:cs="Simplified Arabic"/>
          <w:sz w:val="28"/>
          <w:szCs w:val="28"/>
          <w:rtl/>
        </w:rPr>
        <w:t>)</w:t>
      </w:r>
      <w:r>
        <w:rPr>
          <w:rFonts w:cs="Simplified Arabic"/>
          <w:sz w:val="28"/>
          <w:szCs w:val="28"/>
          <w:rtl/>
        </w:rPr>
        <w:t xml:space="preserve">. </w:t>
      </w:r>
    </w:p>
    <w:p w14:paraId="70FD2577" w14:textId="77777777" w:rsidR="00F525BD" w:rsidRDefault="00F525BD" w:rsidP="00F525BD">
      <w:pPr>
        <w:spacing w:before="240"/>
        <w:ind w:firstLine="720"/>
        <w:jc w:val="lowKashida"/>
        <w:rPr>
          <w:rFonts w:cs="Simplified Arabic"/>
          <w:sz w:val="28"/>
          <w:szCs w:val="28"/>
        </w:rPr>
      </w:pPr>
      <w:r>
        <w:rPr>
          <w:rFonts w:cs="Simplified Arabic"/>
          <w:sz w:val="28"/>
          <w:szCs w:val="28"/>
          <w:rtl/>
        </w:rPr>
        <w:lastRenderedPageBreak/>
        <w:t>ثم بدأ الشيخ -حفظه الله– يظهر لنا فهماً عميقاً من الحديث فقال: والحديث الذي احتج به الإمام النووي -رحمه الله– لا حجة فيه؛ لأنه يتحدث عن حال الأمة، ووصفها عند بعثته لها -عليه الصلاة والسلام-، لكن أميتها ليست أمراً لازماً ولا مطلوباً...، فلا مانع أن يأتي طور على الأمة تكون فيه كاتبة حاسبة، والحساب الفلكي العلمي الذي عرفه المسلمون في عصور ازدهار حضارتهم وبلغ في عصرنا درجة الرقي تمكن بها البشر من الصعود إلى القمر، هو شيء غير التنجيم أو علم النجوم المذموم في الشرع</w:t>
      </w:r>
      <w:r>
        <w:rPr>
          <w:rStyle w:val="af5"/>
          <w:rFonts w:cs="Simplified Arabic"/>
          <w:sz w:val="28"/>
          <w:szCs w:val="28"/>
          <w:rtl/>
        </w:rPr>
        <w:t>(</w:t>
      </w:r>
      <w:r>
        <w:rPr>
          <w:rStyle w:val="af5"/>
          <w:rFonts w:cs="Simplified Arabic"/>
          <w:sz w:val="28"/>
          <w:szCs w:val="28"/>
          <w:rtl/>
        </w:rPr>
        <w:footnoteReference w:id="457"/>
      </w:r>
      <w:r>
        <w:rPr>
          <w:rStyle w:val="af5"/>
          <w:rFonts w:cs="Simplified Arabic"/>
          <w:sz w:val="28"/>
          <w:szCs w:val="28"/>
          <w:rtl/>
        </w:rPr>
        <w:t>)</w:t>
      </w:r>
      <w:r>
        <w:rPr>
          <w:rFonts w:cs="Simplified Arabic"/>
          <w:sz w:val="28"/>
          <w:szCs w:val="28"/>
          <w:rtl/>
        </w:rPr>
        <w:t>.</w:t>
      </w:r>
    </w:p>
    <w:p w14:paraId="3A933DD1" w14:textId="77777777" w:rsidR="00F525BD" w:rsidRDefault="00F525BD" w:rsidP="00F525BD">
      <w:pPr>
        <w:ind w:firstLine="720"/>
        <w:jc w:val="lowKashida"/>
        <w:rPr>
          <w:rFonts w:cs="Simplified Arabic"/>
          <w:sz w:val="28"/>
          <w:szCs w:val="28"/>
          <w:rtl/>
        </w:rPr>
      </w:pPr>
      <w:r>
        <w:rPr>
          <w:rFonts w:cs="Simplified Arabic"/>
          <w:sz w:val="28"/>
          <w:szCs w:val="28"/>
          <w:rtl/>
        </w:rPr>
        <w:t>وكيف أن الأمة كلها بل العالم كله أصبح اليوم كأنه بلد واحد، ونقل الخبر من المشرق إلى المغرب والعكس لاستغرق ثواني معدودة، ونادى -حفظه الله– بأن يؤخذ بالحساب الفلكي القطبي -على الأقل– في النفي لا في الإثبات</w:t>
      </w:r>
      <w:r>
        <w:rPr>
          <w:rStyle w:val="af5"/>
          <w:rFonts w:cs="Simplified Arabic"/>
          <w:sz w:val="28"/>
          <w:szCs w:val="28"/>
          <w:rtl/>
        </w:rPr>
        <w:t>(</w:t>
      </w:r>
      <w:r>
        <w:rPr>
          <w:rStyle w:val="af5"/>
          <w:rFonts w:cs="Simplified Arabic"/>
          <w:sz w:val="28"/>
          <w:szCs w:val="28"/>
          <w:rtl/>
        </w:rPr>
        <w:footnoteReference w:id="458"/>
      </w:r>
      <w:r>
        <w:rPr>
          <w:rStyle w:val="af5"/>
          <w:rFonts w:cs="Simplified Arabic"/>
          <w:sz w:val="28"/>
          <w:szCs w:val="28"/>
          <w:rtl/>
        </w:rPr>
        <w:t>)</w:t>
      </w:r>
      <w:r>
        <w:rPr>
          <w:rFonts w:cs="Simplified Arabic"/>
          <w:sz w:val="28"/>
          <w:szCs w:val="28"/>
          <w:rtl/>
        </w:rPr>
        <w:t>.</w:t>
      </w:r>
    </w:p>
    <w:p w14:paraId="3DB750DE" w14:textId="77777777" w:rsidR="00F525BD" w:rsidRDefault="00F525BD" w:rsidP="00F525BD">
      <w:pPr>
        <w:ind w:firstLine="720"/>
        <w:jc w:val="lowKashida"/>
        <w:rPr>
          <w:rFonts w:cs="Simplified Arabic"/>
          <w:sz w:val="28"/>
          <w:szCs w:val="28"/>
          <w:rtl/>
        </w:rPr>
      </w:pPr>
      <w:r>
        <w:rPr>
          <w:rFonts w:cs="Simplified Arabic"/>
          <w:sz w:val="28"/>
          <w:szCs w:val="28"/>
          <w:rtl/>
        </w:rPr>
        <w:t>وهنا تظهر وسطية الشيخ الفقيه من خلال إدراكه التام وفهمه العميق للنصوص الشرعية في ضوء أسبابها ومسبباتها وعللها وأسباب ورودها.</w:t>
      </w:r>
    </w:p>
    <w:p w14:paraId="3CA63B9A" w14:textId="77777777" w:rsidR="00F525BD" w:rsidRDefault="00F525BD" w:rsidP="00F525BD">
      <w:pPr>
        <w:spacing w:before="240"/>
        <w:ind w:firstLine="607"/>
        <w:jc w:val="lowKashida"/>
        <w:rPr>
          <w:rFonts w:cs="Simplified Arabic"/>
          <w:b/>
          <w:bCs/>
          <w:sz w:val="30"/>
          <w:szCs w:val="30"/>
          <w:rtl/>
        </w:rPr>
      </w:pPr>
      <w:r>
        <w:rPr>
          <w:rFonts w:cs="Simplified Arabic"/>
          <w:b/>
          <w:bCs/>
          <w:sz w:val="30"/>
          <w:szCs w:val="30"/>
          <w:rtl/>
        </w:rPr>
        <w:t>المطلب الخامس: الثوابت والمتغيرات في النصوص</w:t>
      </w:r>
    </w:p>
    <w:p w14:paraId="50494C73" w14:textId="77777777" w:rsidR="00F525BD" w:rsidRDefault="00F525BD" w:rsidP="00F525BD">
      <w:pPr>
        <w:ind w:left="67" w:firstLine="540"/>
        <w:jc w:val="lowKashida"/>
        <w:rPr>
          <w:rFonts w:cs="Simplified Arabic"/>
          <w:sz w:val="28"/>
          <w:szCs w:val="28"/>
          <w:rtl/>
        </w:rPr>
      </w:pPr>
      <w:r>
        <w:rPr>
          <w:rFonts w:cs="Simplified Arabic"/>
          <w:sz w:val="28"/>
          <w:szCs w:val="28"/>
          <w:rtl/>
        </w:rPr>
        <w:t>إن التمييز بين الوسيلة المتغيرة والهدف الثابت يحفظ الفقيه من أن يخلط بين المقاصد والأهداف الثابتة، وبين الوسائل الآنية والبيئية التي تعنيها أحياناً للوصول إلى الهدف المنشود؛ لأن الذي يتعمق في فهم النصوص وأسرارها يتبين له أن المهم هو الهدف، وهو الثابت والدائم والوسائل قد تتغير بتغير البيئة أو العصر والعرف</w:t>
      </w:r>
      <w:r>
        <w:rPr>
          <w:rStyle w:val="af5"/>
          <w:rFonts w:cs="Simplified Arabic"/>
          <w:sz w:val="28"/>
          <w:szCs w:val="28"/>
          <w:rtl/>
        </w:rPr>
        <w:t>(</w:t>
      </w:r>
      <w:r>
        <w:rPr>
          <w:rStyle w:val="af5"/>
          <w:rFonts w:cs="Simplified Arabic"/>
          <w:sz w:val="28"/>
          <w:szCs w:val="28"/>
          <w:rtl/>
        </w:rPr>
        <w:footnoteReference w:id="459"/>
      </w:r>
      <w:r>
        <w:rPr>
          <w:rStyle w:val="af5"/>
          <w:rFonts w:cs="Simplified Arabic"/>
          <w:sz w:val="28"/>
          <w:szCs w:val="28"/>
          <w:rtl/>
        </w:rPr>
        <w:t>)</w:t>
      </w:r>
      <w:r>
        <w:rPr>
          <w:rFonts w:cs="Simplified Arabic"/>
          <w:sz w:val="28"/>
          <w:szCs w:val="28"/>
          <w:rtl/>
        </w:rPr>
        <w:t xml:space="preserve">.  </w:t>
      </w:r>
    </w:p>
    <w:p w14:paraId="2706B8E3" w14:textId="77777777" w:rsidR="00F525BD" w:rsidRDefault="00F525BD" w:rsidP="00F525BD">
      <w:pPr>
        <w:ind w:left="206" w:firstLine="514"/>
        <w:jc w:val="lowKashida"/>
        <w:rPr>
          <w:rFonts w:cs="Simplified Arabic"/>
          <w:sz w:val="28"/>
          <w:szCs w:val="28"/>
          <w:rtl/>
        </w:rPr>
      </w:pPr>
      <w:r>
        <w:rPr>
          <w:rFonts w:cs="Simplified Arabic"/>
          <w:sz w:val="28"/>
          <w:szCs w:val="28"/>
          <w:rtl/>
        </w:rPr>
        <w:lastRenderedPageBreak/>
        <w:t>فإذا وجدت وسيلة أخرى أقل مشقة تحقق المقصود صارت هي المطلوبة شرعاً</w:t>
      </w:r>
      <w:r>
        <w:rPr>
          <w:rStyle w:val="af5"/>
          <w:rFonts w:cs="Simplified Arabic"/>
          <w:sz w:val="28"/>
          <w:szCs w:val="28"/>
          <w:rtl/>
        </w:rPr>
        <w:t>(</w:t>
      </w:r>
      <w:r>
        <w:rPr>
          <w:rStyle w:val="af5"/>
          <w:rFonts w:cs="Simplified Arabic"/>
          <w:sz w:val="28"/>
          <w:szCs w:val="28"/>
          <w:rtl/>
        </w:rPr>
        <w:footnoteReference w:id="460"/>
      </w:r>
      <w:r>
        <w:rPr>
          <w:rStyle w:val="af5"/>
          <w:rFonts w:cs="Simplified Arabic"/>
          <w:sz w:val="28"/>
          <w:szCs w:val="28"/>
          <w:rtl/>
        </w:rPr>
        <w:t>)</w:t>
      </w:r>
      <w:r>
        <w:rPr>
          <w:rFonts w:cs="Simplified Arabic"/>
          <w:sz w:val="28"/>
          <w:szCs w:val="28"/>
          <w:rtl/>
        </w:rPr>
        <w:t>.</w:t>
      </w:r>
    </w:p>
    <w:p w14:paraId="47EF9F87" w14:textId="77777777" w:rsidR="00F525BD" w:rsidRDefault="00F525BD" w:rsidP="00292341">
      <w:pPr>
        <w:numPr>
          <w:ilvl w:val="0"/>
          <w:numId w:val="52"/>
        </w:numPr>
        <w:tabs>
          <w:tab w:val="left" w:pos="531"/>
        </w:tabs>
        <w:spacing w:after="0" w:line="288" w:lineRule="auto"/>
        <w:ind w:left="206" w:firstLine="0"/>
        <w:jc w:val="lowKashida"/>
        <w:rPr>
          <w:rFonts w:cs="Simplified Arabic"/>
          <w:sz w:val="28"/>
          <w:szCs w:val="28"/>
          <w:rtl/>
        </w:rPr>
      </w:pPr>
      <w:r>
        <w:rPr>
          <w:rFonts w:cs="Simplified Arabic"/>
          <w:sz w:val="28"/>
          <w:szCs w:val="28"/>
          <w:rtl/>
        </w:rPr>
        <w:t>ومما يدخل في هذا: ما جاء في الحديث الصحيح: (صوموا لرؤيته، وأفطروا لرؤيته؛ فإن غمّ عليكم فاقدروا له)</w:t>
      </w:r>
      <w:r>
        <w:rPr>
          <w:rStyle w:val="af5"/>
          <w:rFonts w:cs="Simplified Arabic"/>
          <w:sz w:val="28"/>
          <w:szCs w:val="28"/>
          <w:rtl/>
        </w:rPr>
        <w:t>(</w:t>
      </w:r>
      <w:r>
        <w:rPr>
          <w:rStyle w:val="af5"/>
          <w:rFonts w:cs="Simplified Arabic"/>
          <w:sz w:val="28"/>
          <w:szCs w:val="28"/>
          <w:rtl/>
        </w:rPr>
        <w:footnoteReference w:id="461"/>
      </w:r>
      <w:r>
        <w:rPr>
          <w:rStyle w:val="af5"/>
          <w:rFonts w:cs="Simplified Arabic"/>
          <w:sz w:val="28"/>
          <w:szCs w:val="28"/>
          <w:rtl/>
        </w:rPr>
        <w:t>)</w:t>
      </w:r>
      <w:r>
        <w:rPr>
          <w:rFonts w:cs="Simplified Arabic"/>
          <w:sz w:val="28"/>
          <w:szCs w:val="28"/>
          <w:rtl/>
        </w:rPr>
        <w:t>.</w:t>
      </w:r>
    </w:p>
    <w:p w14:paraId="4EC7C752" w14:textId="77777777" w:rsidR="00F525BD" w:rsidRDefault="00F525BD" w:rsidP="00F525BD">
      <w:pPr>
        <w:spacing w:line="288" w:lineRule="auto"/>
        <w:ind w:left="206" w:firstLine="514"/>
        <w:jc w:val="lowKashida"/>
        <w:rPr>
          <w:rFonts w:cs="Simplified Arabic"/>
          <w:sz w:val="28"/>
          <w:szCs w:val="28"/>
        </w:rPr>
      </w:pPr>
      <w:r>
        <w:rPr>
          <w:rFonts w:cs="Simplified Arabic"/>
          <w:sz w:val="28"/>
          <w:szCs w:val="28"/>
          <w:rtl/>
        </w:rPr>
        <w:t>ومن الملاحظ أن الحديث أشار إلى هدف وهو صيام رمضان كلّه، دون نقصان، وحدد لهم الوسيلة السهلة المقدورة لعامة الناس في ذلك العصر وهي الرؤية، ولم يكلفهم بوسيلة أخرى كالحساب الفلكي مثلاً، ولو فعل لأرهقهم، والله يريد بهم اليسر، فإذا وجدت وسيلة أخرى أقدر على تحقيق الهدف وأبعد عن احتمال الخطأ –وهي الحساب الفلكي– فلماذا نجِّمد على الوسيلة وهي ليست مقصودة لذاتها، ونغفل عن الهدف الذي نشده الحديث؟</w:t>
      </w:r>
      <w:r>
        <w:rPr>
          <w:rStyle w:val="af5"/>
          <w:rFonts w:cs="Simplified Arabic"/>
          <w:sz w:val="28"/>
          <w:szCs w:val="28"/>
          <w:rtl/>
        </w:rPr>
        <w:t>(</w:t>
      </w:r>
      <w:r>
        <w:rPr>
          <w:rStyle w:val="af5"/>
          <w:rFonts w:cs="Simplified Arabic"/>
          <w:sz w:val="28"/>
          <w:szCs w:val="28"/>
          <w:rtl/>
        </w:rPr>
        <w:footnoteReference w:id="462"/>
      </w:r>
      <w:r>
        <w:rPr>
          <w:rStyle w:val="af5"/>
          <w:rFonts w:cs="Simplified Arabic"/>
          <w:sz w:val="28"/>
          <w:szCs w:val="28"/>
          <w:rtl/>
        </w:rPr>
        <w:t>)</w:t>
      </w:r>
      <w:r>
        <w:rPr>
          <w:rFonts w:cs="Simplified Arabic"/>
          <w:sz w:val="28"/>
          <w:szCs w:val="28"/>
          <w:rtl/>
        </w:rPr>
        <w:t xml:space="preserve">. </w:t>
      </w:r>
    </w:p>
    <w:p w14:paraId="6136875A" w14:textId="77777777" w:rsidR="00F525BD" w:rsidRDefault="00F525BD" w:rsidP="00F525BD">
      <w:pPr>
        <w:spacing w:before="240" w:line="288" w:lineRule="auto"/>
        <w:ind w:firstLine="607"/>
        <w:jc w:val="lowKashida"/>
        <w:rPr>
          <w:rFonts w:cs="Simplified Arabic"/>
          <w:b/>
          <w:bCs/>
          <w:sz w:val="30"/>
          <w:szCs w:val="30"/>
          <w:rtl/>
        </w:rPr>
      </w:pPr>
      <w:r>
        <w:rPr>
          <w:rFonts w:cs="Simplified Arabic"/>
          <w:b/>
          <w:bCs/>
          <w:sz w:val="30"/>
          <w:szCs w:val="30"/>
          <w:rtl/>
        </w:rPr>
        <w:t>المطلب السادس: الحقيقة أو المجاز في الفهم</w:t>
      </w:r>
    </w:p>
    <w:p w14:paraId="03F37D7D" w14:textId="77777777" w:rsidR="00F525BD" w:rsidRDefault="00F525BD" w:rsidP="00F525BD">
      <w:pPr>
        <w:spacing w:line="288" w:lineRule="auto"/>
        <w:ind w:firstLine="607"/>
        <w:jc w:val="lowKashida"/>
        <w:rPr>
          <w:rFonts w:cs="Simplified Arabic"/>
          <w:sz w:val="28"/>
          <w:szCs w:val="28"/>
          <w:rtl/>
        </w:rPr>
      </w:pPr>
      <w:r>
        <w:rPr>
          <w:rFonts w:cs="Simplified Arabic"/>
          <w:sz w:val="28"/>
          <w:szCs w:val="28"/>
          <w:rtl/>
        </w:rPr>
        <w:t>الحقيقة: استعمال اللفظ في المعنى الذي وضع له، والمجاز: استعمال اللفظ في غير المعنى الذي وضع له</w:t>
      </w:r>
      <w:r>
        <w:rPr>
          <w:rStyle w:val="af5"/>
          <w:rFonts w:cs="Simplified Arabic"/>
          <w:sz w:val="28"/>
          <w:szCs w:val="28"/>
          <w:rtl/>
        </w:rPr>
        <w:t>(</w:t>
      </w:r>
      <w:r>
        <w:rPr>
          <w:rStyle w:val="af5"/>
          <w:rFonts w:cs="Simplified Arabic"/>
          <w:sz w:val="28"/>
          <w:szCs w:val="28"/>
          <w:rtl/>
        </w:rPr>
        <w:footnoteReference w:id="463"/>
      </w:r>
      <w:r>
        <w:rPr>
          <w:rStyle w:val="af5"/>
          <w:rFonts w:cs="Simplified Arabic"/>
          <w:sz w:val="28"/>
          <w:szCs w:val="28"/>
          <w:rtl/>
        </w:rPr>
        <w:t>)</w:t>
      </w:r>
      <w:r>
        <w:rPr>
          <w:rFonts w:cs="Simplified Arabic"/>
          <w:sz w:val="28"/>
          <w:szCs w:val="28"/>
          <w:rtl/>
        </w:rPr>
        <w:t>.</w:t>
      </w:r>
    </w:p>
    <w:p w14:paraId="2F21C634" w14:textId="77777777" w:rsidR="00F525BD" w:rsidRDefault="00F525BD" w:rsidP="00F525BD">
      <w:pPr>
        <w:spacing w:line="288" w:lineRule="auto"/>
        <w:ind w:firstLine="607"/>
        <w:jc w:val="lowKashida"/>
        <w:rPr>
          <w:rFonts w:cs="Simplified Arabic"/>
          <w:sz w:val="28"/>
          <w:szCs w:val="28"/>
          <w:rtl/>
        </w:rPr>
      </w:pPr>
      <w:r>
        <w:rPr>
          <w:rFonts w:cs="Simplified Arabic"/>
          <w:sz w:val="28"/>
          <w:szCs w:val="28"/>
          <w:rtl/>
        </w:rPr>
        <w:t xml:space="preserve">وهذا معناه حمل الكلام على الحقيقة لا المجاز، إلا إذا تعذر إرادة المعنى الحقيقي فيصار إلى المجاز، بشرط أن يكون بين المعنى الحقيقي والمجازي علاقة </w:t>
      </w:r>
      <w:r>
        <w:rPr>
          <w:rFonts w:cs="Simplified Arabic"/>
          <w:sz w:val="28"/>
          <w:szCs w:val="28"/>
          <w:rtl/>
        </w:rPr>
        <w:lastRenderedPageBreak/>
        <w:t>مع وجود قرينة صارفة عن إرادة المعنى الحقيقي</w:t>
      </w:r>
      <w:r>
        <w:rPr>
          <w:rStyle w:val="af5"/>
          <w:rFonts w:cs="Simplified Arabic"/>
          <w:sz w:val="28"/>
          <w:szCs w:val="28"/>
          <w:rtl/>
        </w:rPr>
        <w:t>(</w:t>
      </w:r>
      <w:r>
        <w:rPr>
          <w:rStyle w:val="af5"/>
          <w:rFonts w:cs="Simplified Arabic"/>
          <w:sz w:val="28"/>
          <w:szCs w:val="28"/>
          <w:rtl/>
        </w:rPr>
        <w:footnoteReference w:id="464"/>
      </w:r>
      <w:r>
        <w:rPr>
          <w:rStyle w:val="af5"/>
          <w:rFonts w:cs="Simplified Arabic"/>
          <w:sz w:val="28"/>
          <w:szCs w:val="28"/>
          <w:rtl/>
        </w:rPr>
        <w:t>)</w:t>
      </w:r>
      <w:r>
        <w:rPr>
          <w:rFonts w:cs="Simplified Arabic"/>
          <w:sz w:val="28"/>
          <w:szCs w:val="28"/>
          <w:rtl/>
        </w:rPr>
        <w:t>؛ لكن لا أحد يستطيع أن ينكر المجاز لوجوده في اللغة والعرف والقرآن والسنة.</w:t>
      </w:r>
    </w:p>
    <w:p w14:paraId="3DBD8FA8" w14:textId="77777777" w:rsidR="00F525BD" w:rsidRDefault="00F525BD" w:rsidP="00292341">
      <w:pPr>
        <w:numPr>
          <w:ilvl w:val="0"/>
          <w:numId w:val="52"/>
        </w:numPr>
        <w:spacing w:after="0" w:line="288" w:lineRule="auto"/>
        <w:jc w:val="lowKashida"/>
        <w:rPr>
          <w:rFonts w:cs="Simplified Arabic"/>
          <w:sz w:val="28"/>
          <w:szCs w:val="28"/>
          <w:rtl/>
        </w:rPr>
      </w:pPr>
      <w:r>
        <w:rPr>
          <w:rFonts w:cs="Simplified Arabic"/>
          <w:sz w:val="28"/>
          <w:szCs w:val="28"/>
          <w:rtl/>
        </w:rPr>
        <w:t>والمراد بالمجاز هنا: ما يشمل المجاز اللغوي والعقلي، والاستعارة والكتابة، والاستعارة التمثيلية، وكل ما يخرج باللفظ أو الجملة عن دلالتها المطابقية الأصلية</w:t>
      </w:r>
      <w:r>
        <w:rPr>
          <w:rStyle w:val="af5"/>
          <w:rFonts w:cs="Simplified Arabic"/>
          <w:sz w:val="28"/>
          <w:szCs w:val="28"/>
          <w:rtl/>
        </w:rPr>
        <w:t>(</w:t>
      </w:r>
      <w:r>
        <w:rPr>
          <w:rStyle w:val="af5"/>
          <w:rFonts w:cs="Simplified Arabic"/>
          <w:sz w:val="28"/>
          <w:szCs w:val="28"/>
          <w:rtl/>
        </w:rPr>
        <w:footnoteReference w:id="465"/>
      </w:r>
      <w:r>
        <w:rPr>
          <w:rStyle w:val="af5"/>
          <w:rFonts w:cs="Simplified Arabic"/>
          <w:sz w:val="28"/>
          <w:szCs w:val="28"/>
          <w:rtl/>
        </w:rPr>
        <w:t>)</w:t>
      </w:r>
      <w:r>
        <w:rPr>
          <w:rFonts w:cs="Simplified Arabic"/>
          <w:sz w:val="28"/>
          <w:szCs w:val="28"/>
          <w:rtl/>
        </w:rPr>
        <w:t xml:space="preserve">. </w:t>
      </w:r>
    </w:p>
    <w:p w14:paraId="2C3D06E9" w14:textId="77777777" w:rsidR="00F525BD" w:rsidRDefault="00F525BD" w:rsidP="00F525BD">
      <w:pPr>
        <w:spacing w:line="288" w:lineRule="auto"/>
        <w:ind w:left="206" w:firstLine="540"/>
        <w:jc w:val="lowKashida"/>
        <w:rPr>
          <w:rFonts w:cs="Simplified Arabic"/>
          <w:sz w:val="28"/>
          <w:szCs w:val="28"/>
          <w:rtl/>
        </w:rPr>
      </w:pPr>
      <w:r>
        <w:rPr>
          <w:rFonts w:cs="Simplified Arabic"/>
          <w:sz w:val="28"/>
          <w:szCs w:val="28"/>
          <w:rtl/>
        </w:rPr>
        <w:t>والمتصفح لكتاب الشيخ "فقه الصيام" يجده ملتزماً التزاماً تاماً بهذه القاعدة لا يتجاوزها، بل حذر الشيخ -حفظه الله– من التوسع في التأويلات المجازية؛ بل أوضح صراحة قوله (تأويلات مرفوضة)، وذكر العديد من الأمثلة منها، قوله: "ومن التأويلات المرفوضة تأويلات الباطنية التي لا دليل عليها من العبادة ولا من السياق، كقول من قال منهم في حديث: (تسحروا فإن في السحور بركة)</w:t>
      </w:r>
      <w:r>
        <w:rPr>
          <w:rStyle w:val="af5"/>
          <w:rFonts w:cs="Simplified Arabic"/>
          <w:sz w:val="28"/>
          <w:szCs w:val="28"/>
          <w:rtl/>
        </w:rPr>
        <w:t>(</w:t>
      </w:r>
      <w:r>
        <w:rPr>
          <w:rStyle w:val="af5"/>
          <w:rFonts w:cs="Simplified Arabic"/>
          <w:sz w:val="28"/>
          <w:szCs w:val="28"/>
          <w:rtl/>
        </w:rPr>
        <w:footnoteReference w:id="466"/>
      </w:r>
      <w:r>
        <w:rPr>
          <w:rStyle w:val="af5"/>
          <w:rFonts w:cs="Simplified Arabic"/>
          <w:sz w:val="28"/>
          <w:szCs w:val="28"/>
          <w:rtl/>
        </w:rPr>
        <w:t>)</w:t>
      </w:r>
      <w:r>
        <w:rPr>
          <w:rFonts w:cs="Simplified Arabic"/>
          <w:sz w:val="28"/>
          <w:szCs w:val="28"/>
          <w:rtl/>
        </w:rPr>
        <w:t>.</w:t>
      </w:r>
    </w:p>
    <w:p w14:paraId="3C3EDB2E" w14:textId="77777777" w:rsidR="00F525BD" w:rsidRDefault="00F525BD" w:rsidP="00F525BD">
      <w:pPr>
        <w:spacing w:line="288" w:lineRule="auto"/>
        <w:ind w:left="206" w:firstLine="540"/>
        <w:jc w:val="lowKashida"/>
        <w:rPr>
          <w:rFonts w:cs="Simplified Arabic"/>
          <w:sz w:val="28"/>
          <w:szCs w:val="28"/>
          <w:rtl/>
        </w:rPr>
      </w:pPr>
      <w:r>
        <w:rPr>
          <w:rFonts w:cs="Simplified Arabic"/>
          <w:sz w:val="28"/>
          <w:szCs w:val="28"/>
          <w:rtl/>
        </w:rPr>
        <w:t>المراد بالسحور هنا: الاستغفار، ولا ريب أن الاستغفار بالأسحار من أعظم ما حثّ عليه القرآن الكريم والسنة، ولكن كونه المراد بالحديث هنا اعتساف مردود على قائله</w:t>
      </w:r>
      <w:r>
        <w:rPr>
          <w:rStyle w:val="af5"/>
          <w:rFonts w:cs="Simplified Arabic"/>
          <w:sz w:val="28"/>
          <w:szCs w:val="28"/>
          <w:rtl/>
        </w:rPr>
        <w:t>(</w:t>
      </w:r>
      <w:r>
        <w:rPr>
          <w:rStyle w:val="af5"/>
          <w:rFonts w:cs="Simplified Arabic"/>
          <w:sz w:val="28"/>
          <w:szCs w:val="28"/>
          <w:rtl/>
        </w:rPr>
        <w:footnoteReference w:id="467"/>
      </w:r>
      <w:r>
        <w:rPr>
          <w:rStyle w:val="af5"/>
          <w:rFonts w:cs="Simplified Arabic"/>
          <w:sz w:val="28"/>
          <w:szCs w:val="28"/>
          <w:rtl/>
        </w:rPr>
        <w:t>)</w:t>
      </w:r>
      <w:r>
        <w:rPr>
          <w:rFonts w:cs="Simplified Arabic"/>
          <w:sz w:val="28"/>
          <w:szCs w:val="28"/>
          <w:rtl/>
        </w:rPr>
        <w:t xml:space="preserve">. </w:t>
      </w:r>
    </w:p>
    <w:p w14:paraId="526B58F0" w14:textId="77777777" w:rsidR="00F525BD" w:rsidRDefault="00F525BD" w:rsidP="00F525BD">
      <w:pPr>
        <w:spacing w:line="288" w:lineRule="auto"/>
        <w:ind w:left="360" w:firstLine="386"/>
        <w:jc w:val="lowKashida"/>
        <w:rPr>
          <w:rFonts w:cs="Simplified Arabic"/>
          <w:sz w:val="28"/>
          <w:szCs w:val="28"/>
          <w:rtl/>
        </w:rPr>
      </w:pPr>
      <w:r>
        <w:rPr>
          <w:rFonts w:cs="Simplified Arabic"/>
          <w:sz w:val="28"/>
          <w:szCs w:val="28"/>
          <w:rtl/>
        </w:rPr>
        <w:t>ومثالنا هنا قوله: وأما حديث أن النبي -صلى الله عليه وسلم- "قاء فأفطر"</w:t>
      </w:r>
      <w:r>
        <w:rPr>
          <w:rStyle w:val="af5"/>
          <w:rFonts w:cs="Simplified Arabic"/>
          <w:sz w:val="28"/>
          <w:szCs w:val="28"/>
          <w:rtl/>
        </w:rPr>
        <w:t>(</w:t>
      </w:r>
      <w:r>
        <w:rPr>
          <w:rStyle w:val="af5"/>
          <w:rFonts w:cs="Simplified Arabic"/>
          <w:sz w:val="28"/>
          <w:szCs w:val="28"/>
          <w:rtl/>
        </w:rPr>
        <w:footnoteReference w:id="468"/>
      </w:r>
      <w:r>
        <w:rPr>
          <w:rStyle w:val="af5"/>
          <w:rFonts w:cs="Simplified Arabic"/>
          <w:sz w:val="28"/>
          <w:szCs w:val="28"/>
          <w:rtl/>
        </w:rPr>
        <w:t>)</w:t>
      </w:r>
      <w:r>
        <w:rPr>
          <w:rFonts w:cs="Simplified Arabic"/>
          <w:sz w:val="28"/>
          <w:szCs w:val="28"/>
          <w:rtl/>
        </w:rPr>
        <w:t xml:space="preserve">؛ فلا يدل على أن القيء مفطر بذاته، بل كما يقال مرض فأفطر، أو أصابه جهد ومشقة فأفطر؛ أي بأن أكل أو شرب، وإلا فإن لفظ (قاء) لا يدل </w:t>
      </w:r>
      <w:r>
        <w:rPr>
          <w:rFonts w:cs="Simplified Arabic"/>
          <w:sz w:val="28"/>
          <w:szCs w:val="28"/>
          <w:rtl/>
        </w:rPr>
        <w:lastRenderedPageBreak/>
        <w:t>على التعمد الذي هو المفطر عندهم، وإنما  الذي يدل على التعمد هو (استقاء)، والحقيقة أن التفطير بالقيء لا يتفق مع مقاصد الشريعة</w:t>
      </w:r>
      <w:r>
        <w:rPr>
          <w:rStyle w:val="af5"/>
          <w:rFonts w:cs="Simplified Arabic"/>
          <w:sz w:val="28"/>
          <w:szCs w:val="28"/>
          <w:rtl/>
        </w:rPr>
        <w:t>(</w:t>
      </w:r>
      <w:r>
        <w:rPr>
          <w:rStyle w:val="af5"/>
          <w:rFonts w:cs="Simplified Arabic"/>
          <w:sz w:val="28"/>
          <w:szCs w:val="28"/>
          <w:rtl/>
        </w:rPr>
        <w:footnoteReference w:id="469"/>
      </w:r>
      <w:r>
        <w:rPr>
          <w:rStyle w:val="af5"/>
          <w:rFonts w:cs="Simplified Arabic"/>
          <w:sz w:val="28"/>
          <w:szCs w:val="28"/>
          <w:rtl/>
        </w:rPr>
        <w:t>)</w:t>
      </w:r>
      <w:r>
        <w:rPr>
          <w:rFonts w:cs="Simplified Arabic"/>
          <w:sz w:val="28"/>
          <w:szCs w:val="28"/>
          <w:rtl/>
        </w:rPr>
        <w:t xml:space="preserve">. </w:t>
      </w:r>
    </w:p>
    <w:p w14:paraId="7B3FD83C" w14:textId="77777777" w:rsidR="00F525BD" w:rsidRDefault="00F525BD" w:rsidP="00F525BD">
      <w:pPr>
        <w:spacing w:before="240" w:line="288" w:lineRule="auto"/>
        <w:ind w:left="360" w:hanging="334"/>
        <w:jc w:val="lowKashida"/>
        <w:rPr>
          <w:rFonts w:cs="Simplified Arabic"/>
          <w:b/>
          <w:bCs/>
          <w:sz w:val="30"/>
          <w:szCs w:val="30"/>
          <w:rtl/>
        </w:rPr>
      </w:pPr>
      <w:r>
        <w:rPr>
          <w:rFonts w:cs="Simplified Arabic"/>
          <w:b/>
          <w:bCs/>
          <w:sz w:val="30"/>
          <w:szCs w:val="30"/>
          <w:rtl/>
        </w:rPr>
        <w:t>المطلب السابع: فقه الواقع والواقع الآني</w:t>
      </w:r>
    </w:p>
    <w:p w14:paraId="5B5768F6" w14:textId="77777777" w:rsidR="00F525BD" w:rsidRDefault="00F525BD" w:rsidP="00F525BD">
      <w:pPr>
        <w:spacing w:line="288" w:lineRule="auto"/>
        <w:ind w:firstLine="607"/>
        <w:jc w:val="lowKashida"/>
        <w:rPr>
          <w:rFonts w:cs="Simplified Arabic"/>
          <w:b/>
          <w:bCs/>
          <w:sz w:val="30"/>
          <w:szCs w:val="30"/>
          <w:rtl/>
        </w:rPr>
      </w:pPr>
      <w:r>
        <w:rPr>
          <w:rFonts w:cs="Simplified Arabic"/>
          <w:b/>
          <w:bCs/>
          <w:sz w:val="28"/>
          <w:szCs w:val="28"/>
          <w:rtl/>
        </w:rPr>
        <w:t>إن أحكام الشريعة الإسلامية انقسمت –بالنسبة للواقع- إلى نوعين:</w:t>
      </w:r>
    </w:p>
    <w:p w14:paraId="43628640" w14:textId="77777777" w:rsidR="00F525BD" w:rsidRDefault="00F525BD" w:rsidP="00F525BD">
      <w:pPr>
        <w:spacing w:line="288" w:lineRule="auto"/>
        <w:ind w:firstLine="607"/>
        <w:jc w:val="lowKashida"/>
        <w:rPr>
          <w:rFonts w:cs="Simplified Arabic"/>
          <w:b/>
          <w:bCs/>
          <w:sz w:val="28"/>
          <w:szCs w:val="28"/>
          <w:rtl/>
        </w:rPr>
      </w:pPr>
      <w:r>
        <w:rPr>
          <w:rFonts w:cs="Simplified Arabic"/>
          <w:b/>
          <w:bCs/>
          <w:sz w:val="28"/>
          <w:szCs w:val="28"/>
          <w:rtl/>
        </w:rPr>
        <w:t>الأول:</w:t>
      </w:r>
      <w:r>
        <w:rPr>
          <w:rFonts w:cs="Simplified Arabic"/>
          <w:sz w:val="28"/>
          <w:szCs w:val="28"/>
          <w:rtl/>
        </w:rPr>
        <w:t xml:space="preserve"> ما يضعف فيه جانب الرأي والاجتهاد، أو ينعدم كمعرفة الأحكام المعروفة من الدين بالضرورة، والتي لا يجهلها أحد كوجوب الصلاة وحرمة الزنا، أو التي تستفاد من النص رأساً بلا أي كلفة أو بحث أو اجتهاد لظهور هذه الأحكام من النصوص الشرعية، مثل حرمة نكاح الأمهات التي ورد بها النص الشرعي: (</w:t>
      </w:r>
      <w:r>
        <w:rPr>
          <w:rFonts w:cs="Simplified Arabic"/>
          <w:b/>
          <w:bCs/>
          <w:sz w:val="28"/>
          <w:szCs w:val="28"/>
          <w:rtl/>
        </w:rPr>
        <w:t>حُرِّمَتْ عَلَيْكُمْ أُمَّهَاتُكُمْ</w:t>
      </w:r>
      <w:r>
        <w:rPr>
          <w:rFonts w:cs="Simplified Arabic"/>
          <w:sz w:val="28"/>
          <w:szCs w:val="28"/>
          <w:rtl/>
        </w:rPr>
        <w:t>)</w:t>
      </w:r>
      <w:r>
        <w:rPr>
          <w:rStyle w:val="af5"/>
          <w:rFonts w:cs="Simplified Arabic"/>
          <w:sz w:val="28"/>
          <w:szCs w:val="28"/>
          <w:rtl/>
        </w:rPr>
        <w:t>(</w:t>
      </w:r>
      <w:r>
        <w:rPr>
          <w:rStyle w:val="af5"/>
          <w:rFonts w:cs="Simplified Arabic"/>
          <w:sz w:val="28"/>
          <w:szCs w:val="28"/>
          <w:rtl/>
        </w:rPr>
        <w:footnoteReference w:id="470"/>
      </w:r>
      <w:r>
        <w:rPr>
          <w:rStyle w:val="af5"/>
          <w:rFonts w:cs="Simplified Arabic"/>
          <w:sz w:val="28"/>
          <w:szCs w:val="28"/>
          <w:rtl/>
        </w:rPr>
        <w:t>)</w:t>
      </w:r>
      <w:r>
        <w:rPr>
          <w:rFonts w:cs="Simplified Arabic"/>
          <w:sz w:val="28"/>
          <w:szCs w:val="28"/>
          <w:rtl/>
        </w:rPr>
        <w:t>، وهذه الأحكام الفقهية تعدّ جزءاً من الشريعة الإسلامية، أي تشريعاً إلهياً ومن ثم لا تجوز مخالفته.</w:t>
      </w:r>
    </w:p>
    <w:p w14:paraId="35C519C5" w14:textId="77777777" w:rsidR="00F525BD" w:rsidRDefault="00F525BD" w:rsidP="00F525BD">
      <w:pPr>
        <w:spacing w:line="288" w:lineRule="auto"/>
        <w:ind w:firstLine="607"/>
        <w:jc w:val="lowKashida"/>
        <w:rPr>
          <w:rFonts w:cs="Simplified Arabic"/>
          <w:b/>
          <w:bCs/>
          <w:sz w:val="28"/>
          <w:szCs w:val="28"/>
          <w:rtl/>
        </w:rPr>
      </w:pPr>
      <w:r>
        <w:rPr>
          <w:rFonts w:cs="Simplified Arabic"/>
          <w:b/>
          <w:bCs/>
          <w:sz w:val="28"/>
          <w:szCs w:val="28"/>
          <w:rtl/>
        </w:rPr>
        <w:t>والثاني:</w:t>
      </w:r>
      <w:r>
        <w:rPr>
          <w:rFonts w:cs="Simplified Arabic"/>
          <w:sz w:val="28"/>
          <w:szCs w:val="28"/>
          <w:rtl/>
        </w:rPr>
        <w:t xml:space="preserve"> من الأحكام الفقهية هو ما يغلب عليه جانب الرأي والاجتهاد، وهذا النوع من الأحكام لا يعدّ جزءاً من الشريعة الإسلامية بمعناها الاصطلاحي، أي لا يعدّ من التشريع الإلهي الذي لا تجوز مخالفته، بل تسوغ هذه المخالفة ما دامت مستندة إلى دليل أقوى من دليل الرأي الفقهي المتروك، أو مستندة إلى اجتهاد أقرب إلى روح النصوص؛ لأن المخالفة المجردة تعدّ من قبيل اتباع الهوى، والهوى لا يجوز أن يكون مستنداً للأحكام. </w:t>
      </w:r>
    </w:p>
    <w:p w14:paraId="657A7035" w14:textId="77777777" w:rsidR="00F525BD" w:rsidRDefault="00F525BD" w:rsidP="00F525BD">
      <w:pPr>
        <w:spacing w:line="288" w:lineRule="auto"/>
        <w:ind w:firstLine="607"/>
        <w:jc w:val="lowKashida"/>
        <w:rPr>
          <w:rFonts w:cs="Simplified Arabic"/>
          <w:sz w:val="28"/>
          <w:szCs w:val="28"/>
          <w:rtl/>
        </w:rPr>
      </w:pPr>
      <w:r>
        <w:rPr>
          <w:rFonts w:cs="Simplified Arabic"/>
          <w:sz w:val="28"/>
          <w:szCs w:val="28"/>
          <w:rtl/>
        </w:rPr>
        <w:lastRenderedPageBreak/>
        <w:t>وهذا النوع من الأحكام أكثر من النوع الأول لكثرة الوقائع وتجددها؛ ومع هذا فإن الفقه الإسلامي يبقى مصبوغاً بالصبغة الدينية؛ لأنه قائم على الشريعة الإسلامية ومبادئها وقواعدها، وداخل في نطاقها العام ودائر في فلكها، ولهذا فإن آراء الفقهاء الاجتهادية تعدّ سائغة ومحل تقدير واحترام المسلمين</w:t>
      </w:r>
      <w:r>
        <w:rPr>
          <w:rStyle w:val="af5"/>
          <w:rFonts w:cs="Simplified Arabic"/>
          <w:sz w:val="28"/>
          <w:szCs w:val="28"/>
          <w:rtl/>
        </w:rPr>
        <w:t>(</w:t>
      </w:r>
      <w:r>
        <w:rPr>
          <w:rStyle w:val="af5"/>
          <w:rFonts w:cs="Simplified Arabic"/>
          <w:sz w:val="28"/>
          <w:szCs w:val="28"/>
          <w:rtl/>
        </w:rPr>
        <w:footnoteReference w:id="471"/>
      </w:r>
      <w:r>
        <w:rPr>
          <w:rStyle w:val="af5"/>
          <w:rFonts w:cs="Simplified Arabic"/>
          <w:sz w:val="28"/>
          <w:szCs w:val="28"/>
          <w:rtl/>
        </w:rPr>
        <w:t>)</w:t>
      </w:r>
      <w:r>
        <w:rPr>
          <w:rFonts w:cs="Simplified Arabic"/>
          <w:sz w:val="28"/>
          <w:szCs w:val="28"/>
          <w:rtl/>
        </w:rPr>
        <w:t>.</w:t>
      </w:r>
    </w:p>
    <w:p w14:paraId="252F92B3" w14:textId="77777777" w:rsidR="00F525BD" w:rsidRDefault="00F525BD" w:rsidP="00F525BD">
      <w:pPr>
        <w:spacing w:line="288" w:lineRule="auto"/>
        <w:ind w:firstLine="607"/>
        <w:jc w:val="lowKashida"/>
        <w:rPr>
          <w:rFonts w:cs="Simplified Arabic"/>
          <w:sz w:val="28"/>
          <w:szCs w:val="28"/>
          <w:rtl/>
        </w:rPr>
      </w:pPr>
      <w:r>
        <w:rPr>
          <w:rFonts w:cs="Simplified Arabic"/>
          <w:sz w:val="28"/>
          <w:szCs w:val="28"/>
          <w:rtl/>
        </w:rPr>
        <w:t>فإذا علمت ذلك، فإن الفقيه الذي يعلم الواقع على حقيقته هو الذي يخوض غماره بروحه وجسده وفقهه، فيكون عالماً بالواقع على الحقيقة لا التوهم، ولا يحتاج إلى الشرح والبيان</w:t>
      </w:r>
      <w:r>
        <w:rPr>
          <w:rStyle w:val="af5"/>
          <w:rFonts w:cs="Simplified Arabic"/>
          <w:sz w:val="28"/>
          <w:szCs w:val="28"/>
          <w:rtl/>
        </w:rPr>
        <w:t>(</w:t>
      </w:r>
      <w:r>
        <w:rPr>
          <w:rStyle w:val="af5"/>
          <w:rFonts w:cs="Simplified Arabic"/>
          <w:sz w:val="28"/>
          <w:szCs w:val="28"/>
          <w:rtl/>
        </w:rPr>
        <w:footnoteReference w:id="472"/>
      </w:r>
      <w:r>
        <w:rPr>
          <w:rStyle w:val="af5"/>
          <w:rFonts w:cs="Simplified Arabic"/>
          <w:sz w:val="28"/>
          <w:szCs w:val="28"/>
          <w:rtl/>
        </w:rPr>
        <w:t>)</w:t>
      </w:r>
      <w:r>
        <w:rPr>
          <w:rFonts w:cs="Simplified Arabic"/>
          <w:sz w:val="28"/>
          <w:szCs w:val="28"/>
          <w:rtl/>
        </w:rPr>
        <w:t>.</w:t>
      </w:r>
    </w:p>
    <w:p w14:paraId="2D1B90A8" w14:textId="77777777" w:rsidR="00F525BD" w:rsidRDefault="00F525BD" w:rsidP="00F525BD">
      <w:pPr>
        <w:spacing w:line="288" w:lineRule="auto"/>
        <w:ind w:left="67" w:firstLine="514"/>
        <w:jc w:val="lowKashida"/>
        <w:rPr>
          <w:rFonts w:cs="Simplified Arabic"/>
          <w:sz w:val="28"/>
          <w:szCs w:val="28"/>
          <w:rtl/>
        </w:rPr>
      </w:pPr>
      <w:r>
        <w:rPr>
          <w:rFonts w:cs="Simplified Arabic"/>
          <w:sz w:val="28"/>
          <w:szCs w:val="28"/>
          <w:rtl/>
        </w:rPr>
        <w:t>وهذا كان حال الشيخ في كتابه "فقه الصيام"، حتى غدا كأنه يعيش الحادثة بنفسه، ومثاله مسألة الحامل والمرضع مثلاً؛ وكيف فرّق الشيخ بين النساء في الأزمنة الماضية وبين نساء زماننا من حيث القوة والتحمل.</w:t>
      </w:r>
    </w:p>
    <w:p w14:paraId="15893648" w14:textId="77777777" w:rsidR="00F525BD" w:rsidRDefault="00F525BD" w:rsidP="00F525BD">
      <w:pPr>
        <w:spacing w:line="288" w:lineRule="auto"/>
        <w:ind w:left="67" w:firstLine="514"/>
        <w:jc w:val="lowKashida"/>
        <w:rPr>
          <w:rFonts w:cs="Simplified Arabic"/>
          <w:sz w:val="28"/>
          <w:szCs w:val="28"/>
          <w:rtl/>
        </w:rPr>
      </w:pPr>
      <w:r>
        <w:rPr>
          <w:rFonts w:cs="Simplified Arabic"/>
          <w:sz w:val="28"/>
          <w:szCs w:val="28"/>
          <w:rtl/>
        </w:rPr>
        <w:t>وكيف أن بعضهن تكون في رمضان إما حاملاً وإما مرضعاً، أما نساء هذا الزمن فالغالب أنها تكون حاملاً في كل عامين أو ثلاثة مرة، فكان الحكم يختلف</w:t>
      </w:r>
      <w:r>
        <w:rPr>
          <w:rStyle w:val="af5"/>
          <w:rFonts w:cs="Simplified Arabic"/>
          <w:sz w:val="28"/>
          <w:szCs w:val="28"/>
          <w:rtl/>
        </w:rPr>
        <w:t>(</w:t>
      </w:r>
      <w:r>
        <w:rPr>
          <w:rStyle w:val="af5"/>
          <w:rFonts w:cs="Simplified Arabic"/>
          <w:sz w:val="28"/>
          <w:szCs w:val="28"/>
          <w:rtl/>
        </w:rPr>
        <w:footnoteReference w:id="473"/>
      </w:r>
      <w:r>
        <w:rPr>
          <w:rStyle w:val="af5"/>
          <w:rFonts w:cs="Simplified Arabic"/>
          <w:sz w:val="28"/>
          <w:szCs w:val="28"/>
          <w:rtl/>
        </w:rPr>
        <w:t>)</w:t>
      </w:r>
      <w:r>
        <w:rPr>
          <w:rFonts w:cs="Simplified Arabic"/>
          <w:sz w:val="28"/>
          <w:szCs w:val="28"/>
          <w:rtl/>
        </w:rPr>
        <w:t>؛ وكذلك في مسألة إثبات هلال رمضان بالحساب الفلكي</w:t>
      </w:r>
      <w:r>
        <w:rPr>
          <w:rStyle w:val="af5"/>
          <w:rFonts w:cs="Simplified Arabic"/>
          <w:sz w:val="28"/>
          <w:szCs w:val="28"/>
          <w:rtl/>
        </w:rPr>
        <w:t>(</w:t>
      </w:r>
      <w:r>
        <w:rPr>
          <w:rStyle w:val="af5"/>
          <w:rFonts w:cs="Simplified Arabic"/>
          <w:sz w:val="28"/>
          <w:szCs w:val="28"/>
          <w:rtl/>
        </w:rPr>
        <w:footnoteReference w:id="474"/>
      </w:r>
      <w:r>
        <w:rPr>
          <w:rStyle w:val="af5"/>
          <w:rFonts w:cs="Simplified Arabic"/>
          <w:sz w:val="28"/>
          <w:szCs w:val="28"/>
          <w:rtl/>
        </w:rPr>
        <w:t>)</w:t>
      </w:r>
      <w:r>
        <w:rPr>
          <w:rFonts w:cs="Simplified Arabic"/>
          <w:sz w:val="28"/>
          <w:szCs w:val="28"/>
          <w:rtl/>
        </w:rPr>
        <w:t>.</w:t>
      </w:r>
    </w:p>
    <w:p w14:paraId="4BF412F1" w14:textId="77777777" w:rsidR="00F525BD" w:rsidRDefault="00F525BD" w:rsidP="00F525BD">
      <w:pPr>
        <w:spacing w:line="288" w:lineRule="auto"/>
        <w:ind w:left="67" w:firstLine="514"/>
        <w:jc w:val="lowKashida"/>
        <w:rPr>
          <w:rFonts w:cs="Simplified Arabic"/>
          <w:sz w:val="28"/>
          <w:szCs w:val="28"/>
          <w:rtl/>
        </w:rPr>
      </w:pPr>
      <w:r>
        <w:rPr>
          <w:rFonts w:cs="Simplified Arabic"/>
          <w:sz w:val="28"/>
          <w:szCs w:val="28"/>
          <w:rtl/>
        </w:rPr>
        <w:t>ويتضح لنا أن الشيخ -حفظه الله– كان مراعياً للواقع في كتابه مراعاة علمية تامة، لا فيها تشدد ولا تفريط</w:t>
      </w:r>
      <w:r>
        <w:rPr>
          <w:rStyle w:val="af5"/>
          <w:rFonts w:cs="Simplified Arabic"/>
          <w:sz w:val="28"/>
          <w:szCs w:val="28"/>
          <w:rtl/>
        </w:rPr>
        <w:t>(</w:t>
      </w:r>
      <w:r>
        <w:rPr>
          <w:rStyle w:val="af5"/>
          <w:rFonts w:cs="Simplified Arabic"/>
          <w:sz w:val="28"/>
          <w:szCs w:val="28"/>
          <w:rtl/>
        </w:rPr>
        <w:footnoteReference w:id="475"/>
      </w:r>
      <w:r>
        <w:rPr>
          <w:rStyle w:val="af5"/>
          <w:rFonts w:cs="Simplified Arabic"/>
          <w:sz w:val="28"/>
          <w:szCs w:val="28"/>
          <w:rtl/>
        </w:rPr>
        <w:t>)</w:t>
      </w:r>
      <w:r>
        <w:rPr>
          <w:rFonts w:cs="Simplified Arabic"/>
          <w:sz w:val="28"/>
          <w:szCs w:val="28"/>
          <w:rtl/>
        </w:rPr>
        <w:t>.</w:t>
      </w:r>
    </w:p>
    <w:p w14:paraId="6D877686" w14:textId="77777777" w:rsidR="00F525BD" w:rsidRDefault="00F525BD" w:rsidP="00F525BD">
      <w:pPr>
        <w:spacing w:line="228" w:lineRule="auto"/>
        <w:ind w:left="206"/>
        <w:rPr>
          <w:rFonts w:cs="Simplified Arabic"/>
          <w:b/>
          <w:bCs/>
          <w:sz w:val="28"/>
          <w:szCs w:val="28"/>
          <w:rtl/>
        </w:rPr>
      </w:pPr>
      <w:r>
        <w:rPr>
          <w:rFonts w:cs="Simplified Arabic"/>
          <w:b/>
          <w:bCs/>
          <w:sz w:val="36"/>
          <w:szCs w:val="36"/>
          <w:rtl/>
        </w:rPr>
        <w:br w:type="page"/>
      </w:r>
      <w:r>
        <w:rPr>
          <w:rFonts w:cs="Simplified Arabic"/>
          <w:b/>
          <w:bCs/>
          <w:sz w:val="28"/>
          <w:szCs w:val="28"/>
          <w:rtl/>
        </w:rPr>
        <w:lastRenderedPageBreak/>
        <w:t>الخاتمة وفيها:</w:t>
      </w:r>
    </w:p>
    <w:p w14:paraId="00DADDC2" w14:textId="77777777" w:rsidR="00F525BD" w:rsidRDefault="00F525BD" w:rsidP="00292341">
      <w:pPr>
        <w:numPr>
          <w:ilvl w:val="1"/>
          <w:numId w:val="53"/>
        </w:numPr>
        <w:spacing w:after="0" w:line="228" w:lineRule="auto"/>
        <w:ind w:left="427"/>
        <w:jc w:val="lowKashida"/>
        <w:rPr>
          <w:rFonts w:cs="Simplified Arabic"/>
          <w:b/>
          <w:bCs/>
          <w:sz w:val="28"/>
          <w:szCs w:val="28"/>
          <w:rtl/>
        </w:rPr>
      </w:pPr>
      <w:r>
        <w:rPr>
          <w:rFonts w:cs="Simplified Arabic"/>
          <w:b/>
          <w:bCs/>
          <w:sz w:val="28"/>
          <w:szCs w:val="28"/>
          <w:rtl/>
        </w:rPr>
        <w:t>أهم النتائج</w:t>
      </w:r>
    </w:p>
    <w:p w14:paraId="6779FE51" w14:textId="77777777" w:rsidR="00F525BD" w:rsidRDefault="00F525BD" w:rsidP="00F525BD">
      <w:pPr>
        <w:spacing w:line="228" w:lineRule="auto"/>
        <w:ind w:firstLine="427"/>
        <w:jc w:val="lowKashida"/>
        <w:rPr>
          <w:rFonts w:cs="Simplified Arabic"/>
          <w:b/>
          <w:bCs/>
          <w:sz w:val="28"/>
          <w:szCs w:val="28"/>
          <w:rtl/>
        </w:rPr>
      </w:pPr>
      <w:r>
        <w:rPr>
          <w:rFonts w:cs="Simplified Arabic"/>
          <w:b/>
          <w:bCs/>
          <w:sz w:val="28"/>
          <w:szCs w:val="28"/>
          <w:rtl/>
        </w:rPr>
        <w:t xml:space="preserve"> لقد خلصت في نهاية دراستي هذه إلى النتائج الآتية:</w:t>
      </w:r>
    </w:p>
    <w:p w14:paraId="4E1E5506" w14:textId="77777777" w:rsidR="00F525BD" w:rsidRDefault="00F525BD" w:rsidP="00F525BD">
      <w:pPr>
        <w:numPr>
          <w:ilvl w:val="0"/>
          <w:numId w:val="10"/>
        </w:numPr>
        <w:spacing w:after="0" w:line="228" w:lineRule="auto"/>
        <w:ind w:left="967" w:hanging="360"/>
        <w:jc w:val="lowKashida"/>
        <w:rPr>
          <w:rFonts w:cs="Simplified Arabic"/>
          <w:sz w:val="28"/>
          <w:szCs w:val="28"/>
          <w:rtl/>
        </w:rPr>
      </w:pPr>
      <w:r>
        <w:rPr>
          <w:rFonts w:cs="Simplified Arabic"/>
          <w:sz w:val="28"/>
          <w:szCs w:val="28"/>
          <w:rtl/>
        </w:rPr>
        <w:t>إن الوسطية هي الامتداد الطبيعي لما كان عليه النبي -صلى الله عليه وسلم- وأصحابه الكرام.</w:t>
      </w:r>
    </w:p>
    <w:p w14:paraId="7CB0A62F" w14:textId="77777777" w:rsidR="00F525BD" w:rsidRDefault="00F525BD" w:rsidP="00F525BD">
      <w:pPr>
        <w:numPr>
          <w:ilvl w:val="0"/>
          <w:numId w:val="10"/>
        </w:numPr>
        <w:spacing w:after="0" w:line="228" w:lineRule="auto"/>
        <w:ind w:left="967" w:hanging="360"/>
        <w:jc w:val="lowKashida"/>
        <w:rPr>
          <w:rFonts w:cs="Simplified Arabic"/>
          <w:sz w:val="28"/>
          <w:szCs w:val="28"/>
          <w:rtl/>
        </w:rPr>
      </w:pPr>
      <w:r>
        <w:rPr>
          <w:rFonts w:cs="Simplified Arabic"/>
          <w:sz w:val="28"/>
          <w:szCs w:val="28"/>
          <w:rtl/>
        </w:rPr>
        <w:t>وهي الطريقة التي يسلكها الفقيه للوصول إلى أفضل النتائج بناءً على أسس وقواعد معلومة لديه.</w:t>
      </w:r>
    </w:p>
    <w:p w14:paraId="1FE46591" w14:textId="77777777" w:rsidR="00F525BD" w:rsidRDefault="00F525BD" w:rsidP="00F525BD">
      <w:pPr>
        <w:numPr>
          <w:ilvl w:val="0"/>
          <w:numId w:val="10"/>
        </w:numPr>
        <w:spacing w:after="0" w:line="228" w:lineRule="auto"/>
        <w:ind w:left="967" w:hanging="360"/>
        <w:jc w:val="lowKashida"/>
        <w:rPr>
          <w:rFonts w:cs="Simplified Arabic"/>
          <w:sz w:val="28"/>
          <w:szCs w:val="28"/>
        </w:rPr>
      </w:pPr>
      <w:r>
        <w:rPr>
          <w:rFonts w:cs="Simplified Arabic"/>
          <w:sz w:val="28"/>
          <w:szCs w:val="28"/>
          <w:rtl/>
        </w:rPr>
        <w:t>إن الشيخ القرضاوي -حفظه الله– أسس ووضّح معالم منهج الوسطية في الفقه.</w:t>
      </w:r>
    </w:p>
    <w:p w14:paraId="18193555" w14:textId="77777777" w:rsidR="00F525BD" w:rsidRDefault="00F525BD" w:rsidP="00F525BD">
      <w:pPr>
        <w:numPr>
          <w:ilvl w:val="0"/>
          <w:numId w:val="10"/>
        </w:numPr>
        <w:spacing w:after="0" w:line="228" w:lineRule="auto"/>
        <w:ind w:left="967" w:hanging="360"/>
        <w:jc w:val="lowKashida"/>
        <w:rPr>
          <w:rFonts w:cs="Simplified Arabic"/>
          <w:sz w:val="28"/>
          <w:szCs w:val="28"/>
        </w:rPr>
      </w:pPr>
      <w:r>
        <w:rPr>
          <w:rFonts w:cs="Simplified Arabic"/>
          <w:sz w:val="28"/>
          <w:szCs w:val="28"/>
          <w:rtl/>
        </w:rPr>
        <w:t>إن الوسطية في الفقه ليست منهجاً متساهلاً أو متشدداً؛ وإنما متكامل.</w:t>
      </w:r>
    </w:p>
    <w:p w14:paraId="1A1FC690" w14:textId="77777777" w:rsidR="00F525BD" w:rsidRDefault="00F525BD" w:rsidP="00F525BD">
      <w:pPr>
        <w:numPr>
          <w:ilvl w:val="0"/>
          <w:numId w:val="10"/>
        </w:numPr>
        <w:spacing w:after="0" w:line="228" w:lineRule="auto"/>
        <w:ind w:left="967" w:hanging="360"/>
        <w:jc w:val="lowKashida"/>
        <w:rPr>
          <w:rFonts w:cs="Simplified Arabic"/>
          <w:sz w:val="28"/>
          <w:szCs w:val="28"/>
        </w:rPr>
      </w:pPr>
      <w:r>
        <w:rPr>
          <w:rFonts w:cs="Simplified Arabic"/>
          <w:sz w:val="28"/>
          <w:szCs w:val="28"/>
          <w:rtl/>
        </w:rPr>
        <w:t xml:space="preserve"> إن للوسطية الفقهية أسساً، أهمها: </w:t>
      </w:r>
    </w:p>
    <w:p w14:paraId="50113D21" w14:textId="77777777" w:rsidR="00F525BD" w:rsidRDefault="00F525BD" w:rsidP="00F525BD">
      <w:pPr>
        <w:numPr>
          <w:ilvl w:val="0"/>
          <w:numId w:val="11"/>
        </w:numPr>
        <w:spacing w:after="0" w:line="228" w:lineRule="auto"/>
        <w:jc w:val="lowKashida"/>
        <w:rPr>
          <w:rFonts w:cs="Simplified Arabic"/>
          <w:sz w:val="28"/>
          <w:szCs w:val="28"/>
        </w:rPr>
      </w:pPr>
      <w:r>
        <w:rPr>
          <w:rFonts w:cs="Simplified Arabic"/>
          <w:sz w:val="28"/>
          <w:szCs w:val="28"/>
          <w:rtl/>
        </w:rPr>
        <w:t>فهم النصوص في ضوء بعضها البعض.</w:t>
      </w:r>
    </w:p>
    <w:p w14:paraId="40630B62" w14:textId="77777777" w:rsidR="00F525BD" w:rsidRDefault="00F525BD" w:rsidP="00F525BD">
      <w:pPr>
        <w:numPr>
          <w:ilvl w:val="0"/>
          <w:numId w:val="11"/>
        </w:numPr>
        <w:spacing w:after="0" w:line="228" w:lineRule="auto"/>
        <w:jc w:val="lowKashida"/>
        <w:rPr>
          <w:rFonts w:cs="Simplified Arabic"/>
          <w:sz w:val="28"/>
          <w:szCs w:val="28"/>
          <w:rtl/>
        </w:rPr>
      </w:pPr>
      <w:r>
        <w:rPr>
          <w:rFonts w:cs="Simplified Arabic"/>
          <w:sz w:val="28"/>
          <w:szCs w:val="28"/>
          <w:rtl/>
        </w:rPr>
        <w:t>جمع جميع النصوص الواردة في الموضوع الواحد.</w:t>
      </w:r>
    </w:p>
    <w:p w14:paraId="32B873C3" w14:textId="77777777" w:rsidR="00F525BD" w:rsidRDefault="00F525BD" w:rsidP="00F525BD">
      <w:pPr>
        <w:numPr>
          <w:ilvl w:val="0"/>
          <w:numId w:val="11"/>
        </w:numPr>
        <w:spacing w:after="0" w:line="228" w:lineRule="auto"/>
        <w:jc w:val="lowKashida"/>
        <w:rPr>
          <w:rFonts w:cs="Simplified Arabic"/>
          <w:sz w:val="28"/>
          <w:szCs w:val="28"/>
        </w:rPr>
      </w:pPr>
      <w:r>
        <w:rPr>
          <w:rFonts w:cs="Simplified Arabic"/>
          <w:sz w:val="28"/>
          <w:szCs w:val="28"/>
          <w:rtl/>
        </w:rPr>
        <w:t>الجمع أو الترجيح بين النصوص المختلفة.</w:t>
      </w:r>
    </w:p>
    <w:p w14:paraId="693DCC6A" w14:textId="77777777" w:rsidR="00F525BD" w:rsidRDefault="00F525BD" w:rsidP="00F525BD">
      <w:pPr>
        <w:numPr>
          <w:ilvl w:val="0"/>
          <w:numId w:val="11"/>
        </w:numPr>
        <w:spacing w:after="0" w:line="228" w:lineRule="auto"/>
        <w:jc w:val="lowKashida"/>
        <w:rPr>
          <w:rFonts w:cs="Simplified Arabic"/>
          <w:sz w:val="28"/>
          <w:szCs w:val="28"/>
        </w:rPr>
      </w:pPr>
      <w:r>
        <w:rPr>
          <w:rFonts w:cs="Simplified Arabic"/>
          <w:sz w:val="28"/>
          <w:szCs w:val="28"/>
          <w:rtl/>
        </w:rPr>
        <w:t>فهم النصوص في ضوء أسباب ورودها وعللها.</w:t>
      </w:r>
    </w:p>
    <w:p w14:paraId="02D7F0C7" w14:textId="77777777" w:rsidR="00F525BD" w:rsidRDefault="00F525BD" w:rsidP="00F525BD">
      <w:pPr>
        <w:numPr>
          <w:ilvl w:val="0"/>
          <w:numId w:val="11"/>
        </w:numPr>
        <w:spacing w:after="0" w:line="228" w:lineRule="auto"/>
        <w:jc w:val="lowKashida"/>
        <w:rPr>
          <w:rFonts w:cs="Simplified Arabic"/>
          <w:sz w:val="28"/>
          <w:szCs w:val="28"/>
        </w:rPr>
      </w:pPr>
      <w:r>
        <w:rPr>
          <w:rFonts w:cs="Simplified Arabic"/>
          <w:sz w:val="28"/>
          <w:szCs w:val="28"/>
          <w:rtl/>
        </w:rPr>
        <w:t>مراعاة الثوابت والمتغيرات في النص.</w:t>
      </w:r>
    </w:p>
    <w:p w14:paraId="313CB5D8" w14:textId="77777777" w:rsidR="00F525BD" w:rsidRDefault="00F525BD" w:rsidP="00F525BD">
      <w:pPr>
        <w:numPr>
          <w:ilvl w:val="0"/>
          <w:numId w:val="11"/>
        </w:numPr>
        <w:spacing w:after="0" w:line="228" w:lineRule="auto"/>
        <w:jc w:val="lowKashida"/>
        <w:rPr>
          <w:rFonts w:cs="Simplified Arabic"/>
          <w:sz w:val="28"/>
          <w:szCs w:val="28"/>
        </w:rPr>
      </w:pPr>
      <w:r>
        <w:rPr>
          <w:rFonts w:cs="Simplified Arabic"/>
          <w:sz w:val="28"/>
          <w:szCs w:val="28"/>
          <w:rtl/>
        </w:rPr>
        <w:t>الحقيقة أو المجاز في الفهم.</w:t>
      </w:r>
    </w:p>
    <w:p w14:paraId="0118F81E" w14:textId="77777777" w:rsidR="00F525BD" w:rsidRDefault="00F525BD" w:rsidP="00F525BD">
      <w:pPr>
        <w:numPr>
          <w:ilvl w:val="0"/>
          <w:numId w:val="11"/>
        </w:numPr>
        <w:spacing w:after="0" w:line="228" w:lineRule="auto"/>
        <w:jc w:val="lowKashida"/>
        <w:rPr>
          <w:rFonts w:cs="Simplified Arabic"/>
          <w:sz w:val="28"/>
          <w:szCs w:val="28"/>
        </w:rPr>
      </w:pPr>
      <w:r>
        <w:rPr>
          <w:rFonts w:cs="Simplified Arabic"/>
          <w:sz w:val="28"/>
          <w:szCs w:val="28"/>
          <w:rtl/>
        </w:rPr>
        <w:t>فقه الواقع والواقع الآني.</w:t>
      </w:r>
    </w:p>
    <w:p w14:paraId="35F33672" w14:textId="77777777" w:rsidR="00F525BD" w:rsidRDefault="00F525BD" w:rsidP="00F525BD">
      <w:pPr>
        <w:numPr>
          <w:ilvl w:val="0"/>
          <w:numId w:val="10"/>
        </w:numPr>
        <w:spacing w:after="0" w:line="228" w:lineRule="auto"/>
        <w:ind w:left="967" w:hanging="360"/>
        <w:jc w:val="lowKashida"/>
        <w:rPr>
          <w:rFonts w:cs="Simplified Arabic"/>
          <w:sz w:val="28"/>
          <w:szCs w:val="28"/>
        </w:rPr>
      </w:pPr>
      <w:r>
        <w:rPr>
          <w:rFonts w:cs="Simplified Arabic"/>
          <w:sz w:val="28"/>
          <w:szCs w:val="28"/>
          <w:rtl/>
        </w:rPr>
        <w:t xml:space="preserve">إن للوسطية الفقهية مدخلاً: </w:t>
      </w:r>
    </w:p>
    <w:p w14:paraId="4E7C78F3" w14:textId="77777777" w:rsidR="00F525BD" w:rsidRDefault="00F525BD" w:rsidP="00F525BD">
      <w:pPr>
        <w:numPr>
          <w:ilvl w:val="0"/>
          <w:numId w:val="12"/>
        </w:numPr>
        <w:spacing w:after="0" w:line="228" w:lineRule="auto"/>
        <w:jc w:val="lowKashida"/>
        <w:rPr>
          <w:rFonts w:cs="Simplified Arabic"/>
          <w:sz w:val="28"/>
          <w:szCs w:val="28"/>
        </w:rPr>
      </w:pPr>
      <w:r>
        <w:rPr>
          <w:rFonts w:cs="Simplified Arabic"/>
          <w:sz w:val="28"/>
          <w:szCs w:val="28"/>
          <w:rtl/>
        </w:rPr>
        <w:t>الاستيثاق من ثبوت النص.</w:t>
      </w:r>
      <w:r>
        <w:rPr>
          <w:rFonts w:cs="Simplified Arabic"/>
          <w:sz w:val="28"/>
          <w:szCs w:val="28"/>
          <w:rtl/>
        </w:rPr>
        <w:tab/>
        <w:t>ب. فهم النص فهماً صحيحاً.</w:t>
      </w:r>
    </w:p>
    <w:p w14:paraId="1838D6CD" w14:textId="77777777" w:rsidR="00F525BD" w:rsidRDefault="00F525BD" w:rsidP="00F525BD">
      <w:pPr>
        <w:spacing w:line="228" w:lineRule="auto"/>
        <w:ind w:left="1080"/>
        <w:jc w:val="lowKashida"/>
        <w:rPr>
          <w:rFonts w:cs="Simplified Arabic"/>
          <w:sz w:val="28"/>
          <w:szCs w:val="28"/>
        </w:rPr>
      </w:pPr>
      <w:r>
        <w:rPr>
          <w:rFonts w:cs="Simplified Arabic"/>
          <w:sz w:val="28"/>
          <w:szCs w:val="28"/>
          <w:rtl/>
        </w:rPr>
        <w:t>ج. سلامة النص من معارض أقوى منه.</w:t>
      </w:r>
    </w:p>
    <w:p w14:paraId="579525C0" w14:textId="77777777" w:rsidR="00F525BD" w:rsidRDefault="00F525BD" w:rsidP="00292341">
      <w:pPr>
        <w:numPr>
          <w:ilvl w:val="1"/>
          <w:numId w:val="53"/>
        </w:numPr>
        <w:tabs>
          <w:tab w:val="num" w:pos="926"/>
        </w:tabs>
        <w:spacing w:after="0" w:line="228" w:lineRule="auto"/>
        <w:ind w:left="746"/>
        <w:jc w:val="lowKashida"/>
        <w:rPr>
          <w:rFonts w:cs="Simplified Arabic"/>
          <w:b/>
          <w:bCs/>
          <w:sz w:val="30"/>
          <w:szCs w:val="30"/>
        </w:rPr>
      </w:pPr>
      <w:r>
        <w:rPr>
          <w:rFonts w:cs="Simplified Arabic"/>
          <w:b/>
          <w:bCs/>
          <w:sz w:val="30"/>
          <w:szCs w:val="30"/>
          <w:rtl/>
        </w:rPr>
        <w:t>التوصيات</w:t>
      </w:r>
    </w:p>
    <w:p w14:paraId="0FD62832" w14:textId="77777777" w:rsidR="00F525BD" w:rsidRDefault="00F525BD" w:rsidP="00292341">
      <w:pPr>
        <w:numPr>
          <w:ilvl w:val="2"/>
          <w:numId w:val="53"/>
        </w:numPr>
        <w:tabs>
          <w:tab w:val="left" w:pos="1106"/>
        </w:tabs>
        <w:spacing w:after="0" w:line="228" w:lineRule="auto"/>
        <w:ind w:left="607" w:firstLine="473"/>
        <w:jc w:val="lowKashida"/>
        <w:rPr>
          <w:rFonts w:cs="Simplified Arabic"/>
          <w:sz w:val="28"/>
          <w:szCs w:val="28"/>
        </w:rPr>
      </w:pPr>
      <w:r>
        <w:rPr>
          <w:rFonts w:cs="Simplified Arabic"/>
          <w:sz w:val="28"/>
          <w:szCs w:val="28"/>
          <w:rtl/>
        </w:rPr>
        <w:lastRenderedPageBreak/>
        <w:t>زيادة البحث في مجال الوسطية في الفقه.</w:t>
      </w:r>
    </w:p>
    <w:p w14:paraId="25D0B9CB" w14:textId="77777777" w:rsidR="00F525BD" w:rsidRDefault="00F525BD" w:rsidP="00292341">
      <w:pPr>
        <w:numPr>
          <w:ilvl w:val="2"/>
          <w:numId w:val="53"/>
        </w:numPr>
        <w:spacing w:after="0" w:line="228" w:lineRule="auto"/>
        <w:ind w:left="607" w:firstLine="473"/>
        <w:jc w:val="lowKashida"/>
        <w:rPr>
          <w:rFonts w:cs="Simplified Arabic"/>
          <w:sz w:val="28"/>
          <w:szCs w:val="28"/>
          <w:rtl/>
        </w:rPr>
      </w:pPr>
      <w:r>
        <w:rPr>
          <w:rFonts w:cs="Simplified Arabic"/>
          <w:sz w:val="28"/>
          <w:szCs w:val="28"/>
          <w:rtl/>
        </w:rPr>
        <w:t>توسيع دائرة النظر في المسائل الفقهية.</w:t>
      </w:r>
    </w:p>
    <w:p w14:paraId="537459FE" w14:textId="77777777" w:rsidR="00F525BD" w:rsidRDefault="00F525BD" w:rsidP="00292341">
      <w:pPr>
        <w:numPr>
          <w:ilvl w:val="2"/>
          <w:numId w:val="53"/>
        </w:numPr>
        <w:spacing w:after="0" w:line="228" w:lineRule="auto"/>
        <w:ind w:left="607" w:firstLine="473"/>
        <w:jc w:val="lowKashida"/>
        <w:rPr>
          <w:rFonts w:cs="Simplified Arabic"/>
          <w:sz w:val="28"/>
          <w:szCs w:val="28"/>
        </w:rPr>
      </w:pPr>
      <w:r>
        <w:rPr>
          <w:rFonts w:cs="Simplified Arabic"/>
          <w:sz w:val="28"/>
          <w:szCs w:val="28"/>
          <w:rtl/>
        </w:rPr>
        <w:t>تأسيس جيل يفهم فقه الوسطية.</w:t>
      </w:r>
    </w:p>
    <w:p w14:paraId="31AD366C" w14:textId="77777777" w:rsidR="00F525BD" w:rsidRDefault="00F525BD" w:rsidP="00292341">
      <w:pPr>
        <w:numPr>
          <w:ilvl w:val="2"/>
          <w:numId w:val="53"/>
        </w:numPr>
        <w:spacing w:after="0" w:line="228" w:lineRule="auto"/>
        <w:ind w:left="607" w:firstLine="473"/>
        <w:jc w:val="lowKashida"/>
        <w:rPr>
          <w:rFonts w:cs="Simplified Arabic"/>
          <w:sz w:val="28"/>
          <w:szCs w:val="28"/>
          <w:rtl/>
        </w:rPr>
      </w:pPr>
      <w:r>
        <w:rPr>
          <w:rFonts w:cs="Simplified Arabic"/>
          <w:sz w:val="28"/>
          <w:szCs w:val="28"/>
          <w:rtl/>
        </w:rPr>
        <w:t>الوقوف عند مسؤولياتنا تجاه علماء الأمة.</w:t>
      </w:r>
    </w:p>
    <w:p w14:paraId="5D0D9C35" w14:textId="77777777" w:rsidR="00F525BD" w:rsidRDefault="00F525BD" w:rsidP="00F525BD">
      <w:pPr>
        <w:spacing w:line="228" w:lineRule="auto"/>
        <w:jc w:val="lowKashida"/>
        <w:rPr>
          <w:rFonts w:cs="Simplified Arabic"/>
          <w:b/>
          <w:bCs/>
          <w:sz w:val="28"/>
          <w:szCs w:val="28"/>
        </w:rPr>
      </w:pPr>
      <w:r>
        <w:rPr>
          <w:rFonts w:cs="Simplified Arabic"/>
          <w:b/>
          <w:bCs/>
          <w:sz w:val="28"/>
          <w:szCs w:val="28"/>
          <w:rtl/>
        </w:rPr>
        <w:t>المراجع والمصادر:</w:t>
      </w:r>
    </w:p>
    <w:p w14:paraId="6E2E8853" w14:textId="77777777" w:rsidR="00F525BD" w:rsidRDefault="00F525BD" w:rsidP="00F525BD">
      <w:pPr>
        <w:spacing w:line="228" w:lineRule="auto"/>
        <w:jc w:val="lowKashida"/>
        <w:rPr>
          <w:rFonts w:cs="Simplified Arabic"/>
          <w:b/>
          <w:bCs/>
          <w:sz w:val="14"/>
          <w:szCs w:val="14"/>
          <w:rtl/>
        </w:rPr>
      </w:pPr>
    </w:p>
    <w:tbl>
      <w:tblPr>
        <w:tblStyle w:val="af7"/>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03"/>
      </w:tblGrid>
      <w:tr w:rsidR="00F525BD" w14:paraId="0C67E993" w14:textId="77777777" w:rsidTr="00F525BD">
        <w:trPr>
          <w:jc w:val="center"/>
        </w:trPr>
        <w:tc>
          <w:tcPr>
            <w:tcW w:w="7303" w:type="dxa"/>
            <w:hideMark/>
          </w:tcPr>
          <w:p w14:paraId="0A30C7A6" w14:textId="77777777" w:rsidR="00F525BD" w:rsidRDefault="00F525BD" w:rsidP="00F525BD">
            <w:pPr>
              <w:numPr>
                <w:ilvl w:val="0"/>
                <w:numId w:val="13"/>
              </w:numPr>
              <w:spacing w:before="120"/>
              <w:ind w:left="427"/>
              <w:jc w:val="lowKashida"/>
              <w:rPr>
                <w:rFonts w:cs="Simplified Arabic"/>
                <w:b/>
                <w:bCs/>
                <w:sz w:val="28"/>
                <w:szCs w:val="28"/>
                <w:rtl/>
              </w:rPr>
            </w:pPr>
            <w:r>
              <w:rPr>
                <w:rFonts w:cs="Simplified Arabic"/>
                <w:b/>
                <w:bCs/>
                <w:sz w:val="28"/>
                <w:szCs w:val="28"/>
                <w:rtl/>
              </w:rPr>
              <w:t>القرآن الكريم</w:t>
            </w:r>
          </w:p>
        </w:tc>
      </w:tr>
      <w:tr w:rsidR="00F525BD" w14:paraId="69AFB029" w14:textId="77777777" w:rsidTr="00F525BD">
        <w:trPr>
          <w:jc w:val="center"/>
        </w:trPr>
        <w:tc>
          <w:tcPr>
            <w:tcW w:w="7303" w:type="dxa"/>
            <w:hideMark/>
          </w:tcPr>
          <w:p w14:paraId="09785DB5" w14:textId="77777777" w:rsidR="00F525BD" w:rsidRDefault="00F525BD" w:rsidP="00F525BD">
            <w:pPr>
              <w:numPr>
                <w:ilvl w:val="0"/>
                <w:numId w:val="13"/>
              </w:numPr>
              <w:spacing w:before="120"/>
              <w:ind w:left="427"/>
              <w:jc w:val="lowKashida"/>
              <w:rPr>
                <w:rFonts w:cs="Simplified Arabic"/>
                <w:b/>
                <w:bCs/>
                <w:sz w:val="28"/>
                <w:szCs w:val="28"/>
                <w:rtl/>
              </w:rPr>
            </w:pPr>
            <w:r>
              <w:rPr>
                <w:rFonts w:ascii="Abadi MT Condensed Light" w:hAnsi="Abadi MT Condensed Light" w:cs="Simplified Arabic"/>
                <w:b/>
                <w:bCs/>
                <w:sz w:val="28"/>
                <w:szCs w:val="28"/>
                <w:rtl/>
                <w:lang w:bidi="ar-MA"/>
              </w:rPr>
              <w:t xml:space="preserve">ابن القيم : </w:t>
            </w:r>
            <w:r>
              <w:rPr>
                <w:rFonts w:cs="Simplified Arabic"/>
                <w:sz w:val="28"/>
                <w:szCs w:val="28"/>
                <w:rtl/>
              </w:rPr>
              <w:t>إغاثة اللهفان , (تحقيق محمد القي، طبع سنة (1992م) نشر دار الكتب العلمية).</w:t>
            </w:r>
          </w:p>
        </w:tc>
      </w:tr>
      <w:tr w:rsidR="00F525BD" w14:paraId="433CCD1D" w14:textId="77777777" w:rsidTr="00F525BD">
        <w:trPr>
          <w:jc w:val="center"/>
        </w:trPr>
        <w:tc>
          <w:tcPr>
            <w:tcW w:w="7303" w:type="dxa"/>
            <w:hideMark/>
          </w:tcPr>
          <w:p w14:paraId="1405F2B5" w14:textId="77777777" w:rsidR="00F525BD" w:rsidRDefault="00F525BD" w:rsidP="00F525BD">
            <w:pPr>
              <w:numPr>
                <w:ilvl w:val="0"/>
                <w:numId w:val="13"/>
              </w:numPr>
              <w:spacing w:before="120"/>
              <w:ind w:left="427"/>
              <w:jc w:val="lowKashida"/>
              <w:rPr>
                <w:rFonts w:cs="Simplified Arabic"/>
                <w:b/>
                <w:bCs/>
                <w:sz w:val="28"/>
                <w:szCs w:val="28"/>
              </w:rPr>
            </w:pPr>
            <w:r>
              <w:rPr>
                <w:rFonts w:cs="Simplified Arabic"/>
                <w:b/>
                <w:bCs/>
                <w:sz w:val="28"/>
                <w:szCs w:val="28"/>
                <w:rtl/>
              </w:rPr>
              <w:t>ابن ماجه</w:t>
            </w:r>
            <w:r>
              <w:rPr>
                <w:rFonts w:cs="Simplified Arabic"/>
                <w:sz w:val="28"/>
                <w:szCs w:val="28"/>
                <w:rtl/>
              </w:rPr>
              <w:t xml:space="preserve">: </w:t>
            </w:r>
            <w:r>
              <w:rPr>
                <w:rFonts w:ascii="Abadi MT Condensed Light" w:hAnsi="Abadi MT Condensed Light" w:cs="Simplified Arabic"/>
                <w:b/>
                <w:bCs/>
                <w:sz w:val="28"/>
                <w:szCs w:val="28"/>
                <w:rtl/>
                <w:lang w:bidi="ar-MA"/>
              </w:rPr>
              <w:t>محمد</w:t>
            </w:r>
            <w:r>
              <w:rPr>
                <w:rFonts w:cs="Simplified Arabic"/>
                <w:sz w:val="28"/>
                <w:szCs w:val="28"/>
                <w:rtl/>
              </w:rPr>
              <w:t xml:space="preserve"> بن يزيد القزويني، سنن ابن ماجه، علق عليه وحكم على أحاديثه: محمد ناصر الدين الألباني، الطبعة الأولى، مكتبة دار المعارف- الرياض.</w:t>
            </w:r>
          </w:p>
        </w:tc>
      </w:tr>
      <w:tr w:rsidR="00F525BD" w14:paraId="208E6005" w14:textId="77777777" w:rsidTr="00F525BD">
        <w:trPr>
          <w:jc w:val="center"/>
        </w:trPr>
        <w:tc>
          <w:tcPr>
            <w:tcW w:w="7303" w:type="dxa"/>
            <w:hideMark/>
          </w:tcPr>
          <w:p w14:paraId="0E95B6B1" w14:textId="77777777" w:rsidR="00F525BD" w:rsidRDefault="00F525BD" w:rsidP="00F525BD">
            <w:pPr>
              <w:numPr>
                <w:ilvl w:val="0"/>
                <w:numId w:val="13"/>
              </w:numPr>
              <w:spacing w:before="120"/>
              <w:ind w:left="427"/>
              <w:jc w:val="lowKashida"/>
              <w:rPr>
                <w:rFonts w:cs="Simplified Arabic"/>
                <w:b/>
                <w:bCs/>
                <w:sz w:val="28"/>
                <w:szCs w:val="28"/>
                <w:rtl/>
              </w:rPr>
            </w:pPr>
            <w:r>
              <w:rPr>
                <w:rFonts w:cs="Simplified Arabic"/>
                <w:b/>
                <w:bCs/>
                <w:sz w:val="28"/>
                <w:szCs w:val="28"/>
                <w:rtl/>
              </w:rPr>
              <w:t>أبو</w:t>
            </w:r>
            <w:r>
              <w:rPr>
                <w:rFonts w:cs="Simplified Arabic"/>
                <w:sz w:val="28"/>
                <w:szCs w:val="28"/>
                <w:rtl/>
              </w:rPr>
              <w:t xml:space="preserve"> </w:t>
            </w:r>
            <w:r>
              <w:rPr>
                <w:rFonts w:cs="Simplified Arabic"/>
                <w:b/>
                <w:bCs/>
                <w:sz w:val="28"/>
                <w:szCs w:val="28"/>
                <w:rtl/>
              </w:rPr>
              <w:t>داود</w:t>
            </w:r>
            <w:r>
              <w:rPr>
                <w:rFonts w:cs="Simplified Arabic"/>
                <w:sz w:val="28"/>
                <w:szCs w:val="28"/>
                <w:rtl/>
              </w:rPr>
              <w:t>: سليمان بن الأشعث أبو داود السجستاني الأزدي، سنن أبي داود، علق عليه وحكم على أحاديثه: محمد ناصر الدين الألباني، الطبعة الثانية، 1421هـ-2000م، مكتبة دار المعارف - الرياض.</w:t>
            </w:r>
          </w:p>
        </w:tc>
      </w:tr>
      <w:tr w:rsidR="00F525BD" w14:paraId="3F1FE318" w14:textId="77777777" w:rsidTr="00F525BD">
        <w:trPr>
          <w:jc w:val="center"/>
        </w:trPr>
        <w:tc>
          <w:tcPr>
            <w:tcW w:w="7303" w:type="dxa"/>
            <w:hideMark/>
          </w:tcPr>
          <w:p w14:paraId="110670BE" w14:textId="77777777" w:rsidR="00F525BD" w:rsidRDefault="00F525BD" w:rsidP="00F525BD">
            <w:pPr>
              <w:numPr>
                <w:ilvl w:val="0"/>
                <w:numId w:val="13"/>
              </w:numPr>
              <w:spacing w:before="120"/>
              <w:ind w:left="427"/>
              <w:jc w:val="lowKashida"/>
              <w:rPr>
                <w:rFonts w:cs="Simplified Arabic"/>
                <w:b/>
                <w:bCs/>
                <w:sz w:val="28"/>
                <w:szCs w:val="28"/>
                <w:rtl/>
              </w:rPr>
            </w:pPr>
            <w:r>
              <w:rPr>
                <w:rFonts w:cs="Simplified Arabic"/>
                <w:b/>
                <w:bCs/>
                <w:sz w:val="28"/>
                <w:szCs w:val="28"/>
                <w:rtl/>
              </w:rPr>
              <w:t>أنيس وآخرون</w:t>
            </w:r>
            <w:r>
              <w:rPr>
                <w:rFonts w:cs="Simplified Arabic"/>
                <w:sz w:val="28"/>
                <w:szCs w:val="28"/>
                <w:rtl/>
              </w:rPr>
              <w:t>: المعجم الوسيط، إخراج: إبراهيم مصطفى، أحمد خن الزيان، حامد عبد القادر، محمد النجار، المكتبة الإسلامية – استانبول – تركيا.</w:t>
            </w:r>
          </w:p>
        </w:tc>
      </w:tr>
      <w:tr w:rsidR="00F525BD" w14:paraId="575793C0" w14:textId="77777777" w:rsidTr="00F525BD">
        <w:trPr>
          <w:jc w:val="center"/>
        </w:trPr>
        <w:tc>
          <w:tcPr>
            <w:tcW w:w="7303" w:type="dxa"/>
            <w:hideMark/>
          </w:tcPr>
          <w:p w14:paraId="4557E0CB" w14:textId="77777777" w:rsidR="00F525BD" w:rsidRDefault="00F525BD" w:rsidP="00F525BD">
            <w:pPr>
              <w:numPr>
                <w:ilvl w:val="0"/>
                <w:numId w:val="13"/>
              </w:numPr>
              <w:spacing w:before="120"/>
              <w:ind w:left="427"/>
              <w:jc w:val="lowKashida"/>
              <w:rPr>
                <w:rFonts w:cs="Simplified Arabic"/>
                <w:b/>
                <w:bCs/>
                <w:sz w:val="28"/>
                <w:szCs w:val="28"/>
                <w:rtl/>
              </w:rPr>
            </w:pPr>
            <w:r>
              <w:rPr>
                <w:rFonts w:cs="Simplified Arabic"/>
                <w:b/>
                <w:bCs/>
                <w:sz w:val="28"/>
                <w:szCs w:val="28"/>
                <w:rtl/>
              </w:rPr>
              <w:t>البخاري</w:t>
            </w:r>
            <w:r>
              <w:rPr>
                <w:rFonts w:cs="Simplified Arabic"/>
                <w:sz w:val="28"/>
                <w:szCs w:val="28"/>
                <w:rtl/>
              </w:rPr>
              <w:t xml:space="preserve">: محمد بن إسماعيل بن إبراهيم بن برد ربه، (ت256هـ)، صحيح </w:t>
            </w:r>
            <w:r>
              <w:rPr>
                <w:rFonts w:ascii="Abadi MT Condensed Light" w:hAnsi="Abadi MT Condensed Light" w:cs="Simplified Arabic"/>
                <w:b/>
                <w:bCs/>
                <w:sz w:val="28"/>
                <w:szCs w:val="28"/>
                <w:rtl/>
                <w:lang w:bidi="ar-MA"/>
              </w:rPr>
              <w:t>البخاري</w:t>
            </w:r>
            <w:r>
              <w:rPr>
                <w:rFonts w:cs="Simplified Arabic"/>
                <w:sz w:val="28"/>
                <w:szCs w:val="28"/>
                <w:rtl/>
              </w:rPr>
              <w:t>، الطبعة الأولى، 1441هـ، دار الفكر.</w:t>
            </w:r>
          </w:p>
        </w:tc>
      </w:tr>
      <w:tr w:rsidR="00F525BD" w14:paraId="1258DBAC" w14:textId="77777777" w:rsidTr="00F525BD">
        <w:trPr>
          <w:jc w:val="center"/>
        </w:trPr>
        <w:tc>
          <w:tcPr>
            <w:tcW w:w="7303" w:type="dxa"/>
            <w:hideMark/>
          </w:tcPr>
          <w:p w14:paraId="55CC1BF1" w14:textId="77777777" w:rsidR="00F525BD" w:rsidRDefault="00F525BD" w:rsidP="00F525BD">
            <w:pPr>
              <w:numPr>
                <w:ilvl w:val="0"/>
                <w:numId w:val="13"/>
              </w:numPr>
              <w:spacing w:before="120"/>
              <w:ind w:left="427"/>
              <w:jc w:val="lowKashida"/>
              <w:rPr>
                <w:rFonts w:cs="Simplified Arabic"/>
                <w:b/>
                <w:bCs/>
                <w:sz w:val="28"/>
                <w:szCs w:val="28"/>
                <w:rtl/>
              </w:rPr>
            </w:pPr>
            <w:r>
              <w:rPr>
                <w:rFonts w:cs="Simplified Arabic"/>
                <w:b/>
                <w:bCs/>
                <w:sz w:val="28"/>
                <w:szCs w:val="28"/>
                <w:rtl/>
              </w:rPr>
              <w:t>البزدوي</w:t>
            </w:r>
            <w:r>
              <w:rPr>
                <w:rFonts w:cs="Simplified Arabic"/>
                <w:sz w:val="28"/>
                <w:szCs w:val="28"/>
                <w:rtl/>
              </w:rPr>
              <w:t xml:space="preserve">: علي بن محمد بن الحسين بن عبد الكريم البزدوي، (ت482هـ)، كشف الأسرار عن أصل فخر الإسلام البزدوي، تأليف: عبد العزيز بن البخاري، (ت730هـ)، الطبعة الأولى، 1418هـ-1997م، دار الكتب العلمية </w:t>
            </w:r>
            <w:r>
              <w:rPr>
                <w:rFonts w:cs="Simplified Arabic"/>
                <w:sz w:val="28"/>
                <w:szCs w:val="28"/>
                <w:rtl/>
              </w:rPr>
              <w:lastRenderedPageBreak/>
              <w:t xml:space="preserve">- بيروت.   </w:t>
            </w:r>
          </w:p>
        </w:tc>
      </w:tr>
      <w:tr w:rsidR="00F525BD" w14:paraId="16B99E57" w14:textId="77777777" w:rsidTr="00F525BD">
        <w:trPr>
          <w:jc w:val="center"/>
        </w:trPr>
        <w:tc>
          <w:tcPr>
            <w:tcW w:w="7303" w:type="dxa"/>
            <w:hideMark/>
          </w:tcPr>
          <w:p w14:paraId="75F01745" w14:textId="77777777" w:rsidR="00F525BD" w:rsidRDefault="00F525BD" w:rsidP="00F525BD">
            <w:pPr>
              <w:numPr>
                <w:ilvl w:val="0"/>
                <w:numId w:val="13"/>
              </w:numPr>
              <w:spacing w:before="120"/>
              <w:ind w:left="427"/>
              <w:jc w:val="lowKashida"/>
              <w:rPr>
                <w:rFonts w:cs="Simplified Arabic"/>
                <w:b/>
                <w:bCs/>
                <w:sz w:val="28"/>
                <w:szCs w:val="28"/>
                <w:rtl/>
              </w:rPr>
            </w:pPr>
            <w:r>
              <w:rPr>
                <w:rFonts w:cs="Simplified Arabic"/>
                <w:b/>
                <w:bCs/>
                <w:sz w:val="28"/>
                <w:szCs w:val="28"/>
                <w:rtl/>
              </w:rPr>
              <w:lastRenderedPageBreak/>
              <w:t>الرازي</w:t>
            </w:r>
            <w:r>
              <w:rPr>
                <w:rFonts w:cs="Simplified Arabic"/>
                <w:sz w:val="28"/>
                <w:szCs w:val="28"/>
                <w:rtl/>
              </w:rPr>
              <w:t xml:space="preserve">: محمد بن أبي بكر بن عبد القادر، مختار الصحاح، الطبعة الأولى، </w:t>
            </w:r>
            <w:r>
              <w:rPr>
                <w:rFonts w:ascii="Abadi MT Condensed Light" w:hAnsi="Abadi MT Condensed Light" w:cs="Simplified Arabic"/>
                <w:b/>
                <w:bCs/>
                <w:sz w:val="28"/>
                <w:szCs w:val="28"/>
                <w:rtl/>
                <w:lang w:bidi="ar-MA"/>
              </w:rPr>
              <w:t>1421هـ</w:t>
            </w:r>
            <w:r>
              <w:rPr>
                <w:rFonts w:cs="Simplified Arabic"/>
                <w:sz w:val="28"/>
                <w:szCs w:val="28"/>
                <w:rtl/>
              </w:rPr>
              <w:t>-2000م، دار الحديث - القاهرة.</w:t>
            </w:r>
          </w:p>
        </w:tc>
      </w:tr>
      <w:tr w:rsidR="00F525BD" w14:paraId="06EDB2E8" w14:textId="77777777" w:rsidTr="00F525BD">
        <w:trPr>
          <w:jc w:val="center"/>
        </w:trPr>
        <w:tc>
          <w:tcPr>
            <w:tcW w:w="7303" w:type="dxa"/>
          </w:tcPr>
          <w:p w14:paraId="69FC3536" w14:textId="77777777" w:rsidR="00F525BD" w:rsidRDefault="00F525BD">
            <w:pPr>
              <w:spacing w:before="120"/>
              <w:ind w:left="67"/>
              <w:jc w:val="lowKashida"/>
              <w:rPr>
                <w:rFonts w:cs="Simplified Arabic"/>
                <w:sz w:val="28"/>
                <w:szCs w:val="28"/>
                <w:rtl/>
              </w:rPr>
            </w:pPr>
          </w:p>
          <w:p w14:paraId="0B924F02" w14:textId="77777777" w:rsidR="00F525BD" w:rsidRDefault="00F525BD" w:rsidP="00F525BD">
            <w:pPr>
              <w:numPr>
                <w:ilvl w:val="0"/>
                <w:numId w:val="13"/>
              </w:numPr>
              <w:spacing w:before="120"/>
              <w:ind w:left="427"/>
              <w:jc w:val="lowKashida"/>
              <w:rPr>
                <w:rFonts w:cs="Simplified Arabic"/>
                <w:sz w:val="28"/>
                <w:szCs w:val="28"/>
              </w:rPr>
            </w:pPr>
            <w:r>
              <w:rPr>
                <w:rFonts w:cs="Simplified Arabic"/>
                <w:b/>
                <w:bCs/>
                <w:sz w:val="28"/>
                <w:szCs w:val="28"/>
                <w:rtl/>
              </w:rPr>
              <w:t xml:space="preserve">زايدي : </w:t>
            </w:r>
            <w:r>
              <w:rPr>
                <w:rFonts w:cs="Simplified Arabic"/>
                <w:sz w:val="28"/>
                <w:szCs w:val="28"/>
                <w:rtl/>
              </w:rPr>
              <w:t>عبد الرحمن زايدي , الاجتهاد بتحقيق المناط</w:t>
            </w:r>
            <w:r>
              <w:rPr>
                <w:rFonts w:cs="Simplified Arabic"/>
                <w:b/>
                <w:bCs/>
                <w:sz w:val="28"/>
                <w:szCs w:val="28"/>
                <w:rtl/>
              </w:rPr>
              <w:t xml:space="preserve"> ,</w:t>
            </w:r>
            <w:r>
              <w:rPr>
                <w:rFonts w:cs="Simplified Arabic"/>
                <w:b/>
                <w:bCs/>
                <w:sz w:val="28"/>
                <w:szCs w:val="28"/>
                <w:u w:val="single"/>
                <w:rtl/>
              </w:rPr>
              <w:t xml:space="preserve"> </w:t>
            </w:r>
            <w:r>
              <w:rPr>
                <w:rFonts w:cs="Simplified Arabic"/>
                <w:sz w:val="28"/>
                <w:szCs w:val="28"/>
                <w:rtl/>
              </w:rPr>
              <w:t>1426هـ-2005م</w:t>
            </w:r>
            <w:r>
              <w:rPr>
                <w:rFonts w:cs="Simplified Arabic"/>
                <w:b/>
                <w:bCs/>
                <w:sz w:val="28"/>
                <w:szCs w:val="28"/>
                <w:u w:val="single"/>
                <w:rtl/>
              </w:rPr>
              <w:t xml:space="preserve"> , </w:t>
            </w:r>
            <w:r>
              <w:rPr>
                <w:rFonts w:cs="Simplified Arabic"/>
                <w:sz w:val="28"/>
                <w:szCs w:val="28"/>
                <w:u w:val="single"/>
                <w:rtl/>
              </w:rPr>
              <w:t xml:space="preserve">دار </w:t>
            </w:r>
            <w:r>
              <w:rPr>
                <w:rFonts w:cs="Simplified Arabic"/>
                <w:sz w:val="28"/>
                <w:szCs w:val="28"/>
                <w:rtl/>
              </w:rPr>
              <w:t>الحديث , القاهرة .</w:t>
            </w:r>
          </w:p>
        </w:tc>
      </w:tr>
      <w:tr w:rsidR="00F525BD" w14:paraId="4275FD24" w14:textId="77777777" w:rsidTr="00F525BD">
        <w:trPr>
          <w:jc w:val="center"/>
        </w:trPr>
        <w:tc>
          <w:tcPr>
            <w:tcW w:w="7303" w:type="dxa"/>
            <w:hideMark/>
          </w:tcPr>
          <w:p w14:paraId="67F52414" w14:textId="77777777" w:rsidR="00F525BD" w:rsidRDefault="00F525BD" w:rsidP="00F525BD">
            <w:pPr>
              <w:numPr>
                <w:ilvl w:val="0"/>
                <w:numId w:val="13"/>
              </w:numPr>
              <w:spacing w:before="120"/>
              <w:ind w:left="427"/>
              <w:jc w:val="lowKashida"/>
              <w:rPr>
                <w:rFonts w:cs="Simplified Arabic"/>
                <w:b/>
                <w:bCs/>
                <w:sz w:val="28"/>
                <w:szCs w:val="28"/>
              </w:rPr>
            </w:pPr>
            <w:r>
              <w:rPr>
                <w:rFonts w:cs="Simplified Arabic"/>
                <w:b/>
                <w:bCs/>
                <w:sz w:val="28"/>
                <w:szCs w:val="28"/>
                <w:rtl/>
              </w:rPr>
              <w:t>الزيد :</w:t>
            </w:r>
            <w:r>
              <w:rPr>
                <w:rFonts w:cs="Simplified Arabic"/>
                <w:sz w:val="28"/>
                <w:szCs w:val="28"/>
                <w:rtl/>
              </w:rPr>
              <w:t xml:space="preserve"> الوسطية في الإسلام، زيد عبد الكريم الزيد .</w:t>
            </w:r>
          </w:p>
        </w:tc>
      </w:tr>
      <w:tr w:rsidR="00F525BD" w14:paraId="317A2AAD" w14:textId="77777777" w:rsidTr="00F525BD">
        <w:trPr>
          <w:jc w:val="center"/>
        </w:trPr>
        <w:tc>
          <w:tcPr>
            <w:tcW w:w="7303" w:type="dxa"/>
            <w:hideMark/>
          </w:tcPr>
          <w:p w14:paraId="437D1ACE" w14:textId="77777777" w:rsidR="00F525BD" w:rsidRDefault="00F525BD" w:rsidP="00F525BD">
            <w:pPr>
              <w:numPr>
                <w:ilvl w:val="0"/>
                <w:numId w:val="13"/>
              </w:numPr>
              <w:spacing w:before="120"/>
              <w:ind w:left="427"/>
              <w:jc w:val="lowKashida"/>
              <w:rPr>
                <w:rFonts w:cs="Simplified Arabic"/>
                <w:sz w:val="28"/>
                <w:szCs w:val="28"/>
              </w:rPr>
            </w:pPr>
            <w:r>
              <w:rPr>
                <w:rFonts w:cs="Simplified Arabic"/>
                <w:b/>
                <w:bCs/>
                <w:sz w:val="28"/>
                <w:szCs w:val="28"/>
                <w:rtl/>
              </w:rPr>
              <w:t xml:space="preserve">زيدان : </w:t>
            </w:r>
            <w:r>
              <w:rPr>
                <w:rFonts w:cs="Simplified Arabic"/>
                <w:sz w:val="28"/>
                <w:szCs w:val="28"/>
                <w:rtl/>
              </w:rPr>
              <w:t xml:space="preserve">عبد </w:t>
            </w:r>
            <w:r>
              <w:rPr>
                <w:rFonts w:ascii="Abadi MT Condensed Light" w:hAnsi="Abadi MT Condensed Light" w:cs="Simplified Arabic"/>
                <w:b/>
                <w:bCs/>
                <w:sz w:val="28"/>
                <w:szCs w:val="28"/>
                <w:rtl/>
                <w:lang w:bidi="ar-MA"/>
              </w:rPr>
              <w:t>الكريم</w:t>
            </w:r>
            <w:r>
              <w:rPr>
                <w:rFonts w:cs="Simplified Arabic"/>
                <w:b/>
                <w:bCs/>
                <w:sz w:val="28"/>
                <w:szCs w:val="28"/>
                <w:rtl/>
              </w:rPr>
              <w:t xml:space="preserve"> ,</w:t>
            </w:r>
            <w:r>
              <w:rPr>
                <w:rFonts w:cs="Simplified Arabic"/>
                <w:sz w:val="28"/>
                <w:szCs w:val="28"/>
                <w:rtl/>
              </w:rPr>
              <w:t xml:space="preserve"> 1423هـ-2002م الطبعة السادسة عشر , مؤسسة الرسالة بيروت – لبنان.</w:t>
            </w:r>
          </w:p>
        </w:tc>
      </w:tr>
      <w:tr w:rsidR="00F525BD" w14:paraId="1854C7B5" w14:textId="77777777" w:rsidTr="00F525BD">
        <w:trPr>
          <w:jc w:val="center"/>
        </w:trPr>
        <w:tc>
          <w:tcPr>
            <w:tcW w:w="7303" w:type="dxa"/>
            <w:hideMark/>
          </w:tcPr>
          <w:p w14:paraId="36C40085" w14:textId="77777777" w:rsidR="00F525BD" w:rsidRDefault="00F525BD" w:rsidP="00F525BD">
            <w:pPr>
              <w:numPr>
                <w:ilvl w:val="0"/>
                <w:numId w:val="13"/>
              </w:numPr>
              <w:spacing w:before="120"/>
              <w:ind w:left="427"/>
              <w:jc w:val="lowKashida"/>
              <w:rPr>
                <w:rFonts w:cs="Simplified Arabic"/>
                <w:b/>
                <w:bCs/>
                <w:sz w:val="28"/>
                <w:szCs w:val="28"/>
              </w:rPr>
            </w:pPr>
            <w:r>
              <w:rPr>
                <w:rFonts w:cs="Simplified Arabic"/>
                <w:b/>
                <w:bCs/>
                <w:sz w:val="28"/>
                <w:szCs w:val="28"/>
                <w:rtl/>
              </w:rPr>
              <w:t xml:space="preserve"> </w:t>
            </w:r>
            <w:r>
              <w:rPr>
                <w:rFonts w:cs="Simplified Arabic" w:hint="cs"/>
                <w:b/>
                <w:bCs/>
                <w:sz w:val="28"/>
                <w:szCs w:val="28"/>
                <w:rtl/>
              </w:rPr>
              <w:t xml:space="preserve">السّويد :  </w:t>
            </w:r>
            <w:r>
              <w:rPr>
                <w:rFonts w:cs="Simplified Arabic"/>
                <w:sz w:val="28"/>
                <w:szCs w:val="28"/>
                <w:rtl/>
              </w:rPr>
              <w:t>ناجي إبراهيم</w:t>
            </w:r>
            <w:r>
              <w:rPr>
                <w:rFonts w:cs="Simplified Arabic"/>
                <w:b/>
                <w:bCs/>
                <w:sz w:val="28"/>
                <w:szCs w:val="28"/>
                <w:rtl/>
              </w:rPr>
              <w:t xml:space="preserve"> , </w:t>
            </w:r>
            <w:r>
              <w:rPr>
                <w:rFonts w:cs="Simplified Arabic"/>
                <w:sz w:val="28"/>
                <w:szCs w:val="28"/>
                <w:rtl/>
              </w:rPr>
              <w:t>فقه الممكن</w:t>
            </w:r>
            <w:r>
              <w:rPr>
                <w:rFonts w:cs="Simplified Arabic"/>
                <w:b/>
                <w:bCs/>
                <w:sz w:val="28"/>
                <w:szCs w:val="28"/>
                <w:rtl/>
              </w:rPr>
              <w:t xml:space="preserve"> , </w:t>
            </w:r>
            <w:r>
              <w:rPr>
                <w:rFonts w:cs="Simplified Arabic"/>
                <w:sz w:val="28"/>
                <w:szCs w:val="28"/>
                <w:rtl/>
              </w:rPr>
              <w:t>1426هـ-2005م ,  الطبعة الأولى</w:t>
            </w:r>
            <w:r>
              <w:rPr>
                <w:rFonts w:cs="Simplified Arabic"/>
                <w:b/>
                <w:bCs/>
                <w:sz w:val="28"/>
                <w:szCs w:val="28"/>
                <w:rtl/>
              </w:rPr>
              <w:t xml:space="preserve"> , </w:t>
            </w:r>
            <w:r>
              <w:rPr>
                <w:rFonts w:cs="Simplified Arabic"/>
                <w:sz w:val="28"/>
                <w:szCs w:val="28"/>
                <w:rtl/>
              </w:rPr>
              <w:t>دار الكتب العلمية - بيروت.  </w:t>
            </w:r>
          </w:p>
        </w:tc>
      </w:tr>
      <w:tr w:rsidR="00F525BD" w14:paraId="105CC0F0" w14:textId="77777777" w:rsidTr="00F525BD">
        <w:trPr>
          <w:jc w:val="center"/>
        </w:trPr>
        <w:tc>
          <w:tcPr>
            <w:tcW w:w="7303" w:type="dxa"/>
            <w:hideMark/>
          </w:tcPr>
          <w:p w14:paraId="077E38FC" w14:textId="77777777" w:rsidR="00F525BD" w:rsidRDefault="00F525BD" w:rsidP="00F525BD">
            <w:pPr>
              <w:numPr>
                <w:ilvl w:val="0"/>
                <w:numId w:val="13"/>
              </w:numPr>
              <w:spacing w:before="120"/>
              <w:ind w:left="607" w:hanging="540"/>
              <w:jc w:val="lowKashida"/>
              <w:rPr>
                <w:rFonts w:cs="Simplified Arabic"/>
                <w:b/>
                <w:bCs/>
                <w:sz w:val="28"/>
                <w:szCs w:val="28"/>
              </w:rPr>
            </w:pPr>
            <w:r>
              <w:rPr>
                <w:rFonts w:cs="Simplified Arabic"/>
                <w:b/>
                <w:bCs/>
                <w:sz w:val="28"/>
                <w:szCs w:val="28"/>
                <w:rtl/>
              </w:rPr>
              <w:t>السيوطي</w:t>
            </w:r>
            <w:r>
              <w:rPr>
                <w:rFonts w:cs="Simplified Arabic"/>
                <w:sz w:val="28"/>
                <w:szCs w:val="28"/>
                <w:rtl/>
              </w:rPr>
              <w:t>: جلال الدين عبد الرحمن بن أبي بكر، (ت911هـ)، الأشباه والنظائر في قواعد وفروع فقه الشافعية، الطبعة الأولى 1419هـ-1998م، دار الكتب العلمية – بيروت – لبنان.</w:t>
            </w:r>
          </w:p>
        </w:tc>
      </w:tr>
      <w:tr w:rsidR="00F525BD" w14:paraId="4B4EC324" w14:textId="77777777" w:rsidTr="00F525BD">
        <w:trPr>
          <w:jc w:val="center"/>
        </w:trPr>
        <w:tc>
          <w:tcPr>
            <w:tcW w:w="7303" w:type="dxa"/>
            <w:hideMark/>
          </w:tcPr>
          <w:p w14:paraId="5162832A" w14:textId="77777777" w:rsidR="00F525BD" w:rsidRDefault="00F525BD" w:rsidP="00F525BD">
            <w:pPr>
              <w:numPr>
                <w:ilvl w:val="0"/>
                <w:numId w:val="13"/>
              </w:numPr>
              <w:spacing w:before="120"/>
              <w:ind w:left="607" w:hanging="540"/>
              <w:jc w:val="lowKashida"/>
              <w:rPr>
                <w:rFonts w:cs="Simplified Arabic"/>
                <w:b/>
                <w:bCs/>
                <w:sz w:val="28"/>
                <w:szCs w:val="28"/>
                <w:rtl/>
              </w:rPr>
            </w:pPr>
            <w:r>
              <w:rPr>
                <w:rFonts w:cs="Simplified Arabic"/>
                <w:b/>
                <w:bCs/>
                <w:sz w:val="28"/>
                <w:szCs w:val="28"/>
                <w:rtl/>
              </w:rPr>
              <w:t>الصلاّبي :</w:t>
            </w:r>
            <w:r>
              <w:rPr>
                <w:rFonts w:cs="Simplified Arabic"/>
                <w:sz w:val="28"/>
                <w:szCs w:val="28"/>
                <w:rtl/>
              </w:rPr>
              <w:t xml:space="preserve">علي </w:t>
            </w:r>
            <w:r>
              <w:rPr>
                <w:rFonts w:ascii="Abadi MT Condensed Light" w:hAnsi="Abadi MT Condensed Light" w:cs="Simplified Arabic"/>
                <w:b/>
                <w:bCs/>
                <w:sz w:val="28"/>
                <w:szCs w:val="28"/>
                <w:rtl/>
                <w:lang w:bidi="ar-MA"/>
              </w:rPr>
              <w:t>محمد</w:t>
            </w:r>
            <w:r>
              <w:rPr>
                <w:rFonts w:cs="Simplified Arabic"/>
                <w:b/>
                <w:bCs/>
                <w:sz w:val="28"/>
                <w:szCs w:val="28"/>
                <w:rtl/>
              </w:rPr>
              <w:t xml:space="preserve"> , </w:t>
            </w:r>
            <w:r>
              <w:rPr>
                <w:rFonts w:cs="Simplified Arabic"/>
                <w:sz w:val="28"/>
                <w:szCs w:val="28"/>
                <w:rtl/>
              </w:rPr>
              <w:t>الوسطية في القرآن</w:t>
            </w:r>
            <w:r>
              <w:rPr>
                <w:rFonts w:cs="Simplified Arabic"/>
                <w:b/>
                <w:bCs/>
                <w:sz w:val="28"/>
                <w:szCs w:val="28"/>
                <w:rtl/>
              </w:rPr>
              <w:t xml:space="preserve"> ,</w:t>
            </w:r>
            <w:r>
              <w:rPr>
                <w:rFonts w:cs="Simplified Arabic"/>
                <w:sz w:val="28"/>
                <w:szCs w:val="28"/>
                <w:rtl/>
              </w:rPr>
              <w:t xml:space="preserve"> 1428هـ-2007م الطبعة الأولى </w:t>
            </w:r>
            <w:r>
              <w:rPr>
                <w:rFonts w:cs="Simplified Arabic"/>
                <w:b/>
                <w:bCs/>
                <w:sz w:val="28"/>
                <w:szCs w:val="28"/>
                <w:rtl/>
              </w:rPr>
              <w:t xml:space="preserve">, </w:t>
            </w:r>
            <w:r>
              <w:rPr>
                <w:rFonts w:cs="Simplified Arabic"/>
                <w:sz w:val="28"/>
                <w:szCs w:val="28"/>
                <w:rtl/>
              </w:rPr>
              <w:t>دار ابن الجوزي – القاهرة</w:t>
            </w:r>
            <w:r>
              <w:rPr>
                <w:rFonts w:cs="Simplified Arabic"/>
                <w:b/>
                <w:bCs/>
                <w:sz w:val="28"/>
                <w:szCs w:val="28"/>
                <w:rtl/>
              </w:rPr>
              <w:t xml:space="preserve"> .</w:t>
            </w:r>
          </w:p>
        </w:tc>
      </w:tr>
      <w:tr w:rsidR="00F525BD" w14:paraId="69069339" w14:textId="77777777" w:rsidTr="00F525BD">
        <w:trPr>
          <w:jc w:val="center"/>
        </w:trPr>
        <w:tc>
          <w:tcPr>
            <w:tcW w:w="7303" w:type="dxa"/>
            <w:hideMark/>
          </w:tcPr>
          <w:p w14:paraId="27A11099" w14:textId="77777777" w:rsidR="00F525BD" w:rsidRDefault="00F525BD" w:rsidP="00F525BD">
            <w:pPr>
              <w:numPr>
                <w:ilvl w:val="0"/>
                <w:numId w:val="13"/>
              </w:numPr>
              <w:spacing w:before="120"/>
              <w:ind w:left="607" w:hanging="540"/>
              <w:jc w:val="lowKashida"/>
              <w:rPr>
                <w:rFonts w:cs="Simplified Arabic"/>
                <w:b/>
                <w:bCs/>
                <w:sz w:val="28"/>
                <w:szCs w:val="28"/>
              </w:rPr>
            </w:pPr>
            <w:r>
              <w:rPr>
                <w:rFonts w:ascii="Abadi MT Condensed Light" w:hAnsi="Abadi MT Condensed Light" w:cs="Simplified Arabic"/>
                <w:b/>
                <w:bCs/>
                <w:sz w:val="28"/>
                <w:szCs w:val="28"/>
                <w:rtl/>
                <w:lang w:bidi="ar-MA"/>
              </w:rPr>
              <w:t xml:space="preserve">عبد الباقي : </w:t>
            </w:r>
            <w:r>
              <w:rPr>
                <w:rFonts w:ascii="Abadi MT Condensed Light" w:hAnsi="Abadi MT Condensed Light" w:cs="Simplified Arabic"/>
                <w:sz w:val="28"/>
                <w:szCs w:val="28"/>
                <w:rtl/>
                <w:lang w:bidi="ar-MA"/>
              </w:rPr>
              <w:t xml:space="preserve">محمد </w:t>
            </w:r>
            <w:r>
              <w:rPr>
                <w:rFonts w:ascii="Abadi MT Condensed Light" w:hAnsi="Abadi MT Condensed Light" w:cs="Simplified Arabic"/>
                <w:b/>
                <w:bCs/>
                <w:sz w:val="28"/>
                <w:szCs w:val="28"/>
                <w:rtl/>
                <w:lang w:bidi="ar-MA"/>
              </w:rPr>
              <w:t>فؤاد</w:t>
            </w:r>
            <w:r>
              <w:rPr>
                <w:rFonts w:cs="Simplified Arabic"/>
                <w:b/>
                <w:bCs/>
                <w:sz w:val="28"/>
                <w:szCs w:val="28"/>
                <w:rtl/>
              </w:rPr>
              <w:t xml:space="preserve"> ,</w:t>
            </w:r>
            <w:r>
              <w:rPr>
                <w:rFonts w:cs="Simplified Arabic"/>
                <w:sz w:val="28"/>
                <w:szCs w:val="28"/>
                <w:rtl/>
              </w:rPr>
              <w:t xml:space="preserve"> اللؤلؤ والمرجان</w:t>
            </w:r>
            <w:r>
              <w:rPr>
                <w:rFonts w:cs="Simplified Arabic"/>
                <w:b/>
                <w:bCs/>
                <w:sz w:val="28"/>
                <w:szCs w:val="28"/>
                <w:rtl/>
              </w:rPr>
              <w:t>,</w:t>
            </w:r>
            <w:r>
              <w:rPr>
                <w:rFonts w:cs="Simplified Arabic"/>
                <w:sz w:val="28"/>
                <w:szCs w:val="28"/>
                <w:rtl/>
              </w:rPr>
              <w:t xml:space="preserve"> دار الفكر ـ بيروت</w:t>
            </w:r>
            <w:r>
              <w:rPr>
                <w:rFonts w:cs="Simplified Arabic"/>
                <w:b/>
                <w:bCs/>
                <w:sz w:val="28"/>
                <w:szCs w:val="28"/>
                <w:rtl/>
              </w:rPr>
              <w:t xml:space="preserve"> . </w:t>
            </w:r>
          </w:p>
        </w:tc>
      </w:tr>
      <w:tr w:rsidR="00F525BD" w14:paraId="1FF902CC" w14:textId="77777777" w:rsidTr="00F525BD">
        <w:trPr>
          <w:jc w:val="center"/>
        </w:trPr>
        <w:tc>
          <w:tcPr>
            <w:tcW w:w="7303" w:type="dxa"/>
            <w:hideMark/>
          </w:tcPr>
          <w:p w14:paraId="3C4AE326" w14:textId="77777777" w:rsidR="00F525BD" w:rsidRDefault="00F525BD" w:rsidP="00F525BD">
            <w:pPr>
              <w:numPr>
                <w:ilvl w:val="0"/>
                <w:numId w:val="13"/>
              </w:numPr>
              <w:spacing w:before="120"/>
              <w:ind w:left="607" w:hanging="540"/>
              <w:jc w:val="lowKashida"/>
              <w:rPr>
                <w:rFonts w:cs="Simplified Arabic"/>
                <w:b/>
                <w:bCs/>
                <w:sz w:val="28"/>
                <w:szCs w:val="28"/>
              </w:rPr>
            </w:pPr>
            <w:r>
              <w:rPr>
                <w:rFonts w:cs="Simplified Arabic"/>
                <w:b/>
                <w:bCs/>
                <w:sz w:val="28"/>
                <w:szCs w:val="28"/>
                <w:rtl/>
              </w:rPr>
              <w:t>عثمان</w:t>
            </w:r>
            <w:r>
              <w:rPr>
                <w:rFonts w:cs="Simplified Arabic"/>
                <w:sz w:val="28"/>
                <w:szCs w:val="28"/>
                <w:rtl/>
              </w:rPr>
              <w:t xml:space="preserve">: </w:t>
            </w:r>
            <w:r>
              <w:rPr>
                <w:rFonts w:ascii="Abadi MT Condensed Light" w:hAnsi="Abadi MT Condensed Light" w:cs="Simplified Arabic"/>
                <w:b/>
                <w:bCs/>
                <w:sz w:val="28"/>
                <w:szCs w:val="28"/>
                <w:rtl/>
                <w:lang w:bidi="ar-MA"/>
              </w:rPr>
              <w:t>محمود</w:t>
            </w:r>
            <w:r>
              <w:rPr>
                <w:rFonts w:cs="Simplified Arabic"/>
                <w:sz w:val="28"/>
                <w:szCs w:val="28"/>
                <w:rtl/>
              </w:rPr>
              <w:t xml:space="preserve"> حامد عثمان، القاموس المبين في اصطلاحات الأصوليين، الطبعة الأولى، 1421هـ-2000م، دار الحديث – القاهرة.</w:t>
            </w:r>
          </w:p>
        </w:tc>
      </w:tr>
      <w:tr w:rsidR="00F525BD" w14:paraId="55F34534" w14:textId="77777777" w:rsidTr="00F525BD">
        <w:trPr>
          <w:jc w:val="center"/>
        </w:trPr>
        <w:tc>
          <w:tcPr>
            <w:tcW w:w="7303" w:type="dxa"/>
            <w:hideMark/>
          </w:tcPr>
          <w:p w14:paraId="2EED055B" w14:textId="77777777" w:rsidR="00F525BD" w:rsidRDefault="00F525BD" w:rsidP="00F525BD">
            <w:pPr>
              <w:numPr>
                <w:ilvl w:val="0"/>
                <w:numId w:val="13"/>
              </w:numPr>
              <w:spacing w:before="120"/>
              <w:ind w:left="607" w:hanging="540"/>
              <w:jc w:val="lowKashida"/>
              <w:rPr>
                <w:rFonts w:cs="Simplified Arabic"/>
                <w:b/>
                <w:bCs/>
                <w:sz w:val="28"/>
                <w:szCs w:val="28"/>
              </w:rPr>
            </w:pPr>
            <w:r>
              <w:rPr>
                <w:rFonts w:cs="Simplified Arabic"/>
                <w:b/>
                <w:bCs/>
                <w:sz w:val="28"/>
                <w:szCs w:val="28"/>
                <w:rtl/>
              </w:rPr>
              <w:t>العسقلاني</w:t>
            </w:r>
            <w:r>
              <w:rPr>
                <w:rFonts w:cs="Simplified Arabic"/>
                <w:sz w:val="28"/>
                <w:szCs w:val="28"/>
                <w:rtl/>
              </w:rPr>
              <w:t xml:space="preserve">: </w:t>
            </w:r>
            <w:r>
              <w:rPr>
                <w:rFonts w:ascii="Abadi MT Condensed Light" w:hAnsi="Abadi MT Condensed Light" w:cs="Simplified Arabic"/>
                <w:b/>
                <w:bCs/>
                <w:sz w:val="28"/>
                <w:szCs w:val="28"/>
                <w:rtl/>
                <w:lang w:bidi="ar-MA"/>
              </w:rPr>
              <w:t>أحمد</w:t>
            </w:r>
            <w:r>
              <w:rPr>
                <w:rFonts w:cs="Simplified Arabic"/>
                <w:sz w:val="28"/>
                <w:szCs w:val="28"/>
                <w:rtl/>
              </w:rPr>
              <w:t xml:space="preserve"> بن علي بن حجر العسقلاني، (ت852هـ)، فتح الباري بشرح صحيح البخاري، الطبعة الأولى، 1419هـ-1998م، دار الحديث - القاهرة.</w:t>
            </w:r>
          </w:p>
        </w:tc>
      </w:tr>
      <w:tr w:rsidR="00F525BD" w14:paraId="17118925" w14:textId="77777777" w:rsidTr="00F525BD">
        <w:trPr>
          <w:jc w:val="center"/>
        </w:trPr>
        <w:tc>
          <w:tcPr>
            <w:tcW w:w="7303" w:type="dxa"/>
            <w:hideMark/>
          </w:tcPr>
          <w:p w14:paraId="70B2D13A" w14:textId="77777777" w:rsidR="00F525BD" w:rsidRDefault="00F525BD" w:rsidP="00F525BD">
            <w:pPr>
              <w:numPr>
                <w:ilvl w:val="0"/>
                <w:numId w:val="13"/>
              </w:numPr>
              <w:spacing w:before="120"/>
              <w:ind w:left="607" w:hanging="540"/>
              <w:jc w:val="lowKashida"/>
              <w:rPr>
                <w:rFonts w:cs="Simplified Arabic"/>
                <w:b/>
                <w:bCs/>
                <w:sz w:val="28"/>
                <w:szCs w:val="28"/>
                <w:rtl/>
              </w:rPr>
            </w:pPr>
            <w:r>
              <w:rPr>
                <w:rFonts w:ascii="Abadi MT Condensed Light" w:hAnsi="Abadi MT Condensed Light" w:cs="Simplified Arabic"/>
                <w:b/>
                <w:bCs/>
                <w:sz w:val="28"/>
                <w:szCs w:val="28"/>
                <w:rtl/>
                <w:lang w:bidi="ar-MA"/>
              </w:rPr>
              <w:lastRenderedPageBreak/>
              <w:t xml:space="preserve">فكير : </w:t>
            </w:r>
            <w:r>
              <w:rPr>
                <w:rFonts w:ascii="Abadi MT Condensed Light" w:hAnsi="Abadi MT Condensed Light" w:cs="Simplified Arabic"/>
                <w:sz w:val="28"/>
                <w:szCs w:val="28"/>
                <w:rtl/>
                <w:lang w:bidi="ar-MA"/>
              </w:rPr>
              <w:t>أحمد بن محمد فكير</w:t>
            </w:r>
            <w:r>
              <w:rPr>
                <w:rFonts w:cs="Simplified Arabic"/>
                <w:b/>
                <w:bCs/>
                <w:sz w:val="28"/>
                <w:szCs w:val="28"/>
                <w:rtl/>
              </w:rPr>
              <w:t xml:space="preserve"> , </w:t>
            </w:r>
            <w:r>
              <w:rPr>
                <w:rFonts w:ascii="Abadi MT Condensed Light" w:hAnsi="Abadi MT Condensed Light" w:cs="Simplified Arabic"/>
                <w:sz w:val="28"/>
                <w:szCs w:val="28"/>
                <w:rtl/>
              </w:rPr>
              <w:t>من ضوابط فهم السنة النبوية</w:t>
            </w:r>
            <w:r>
              <w:rPr>
                <w:rFonts w:cs="Simplified Arabic"/>
                <w:b/>
                <w:bCs/>
                <w:sz w:val="28"/>
                <w:szCs w:val="28"/>
                <w:rtl/>
              </w:rPr>
              <w:t xml:space="preserve"> . </w:t>
            </w:r>
          </w:p>
        </w:tc>
      </w:tr>
      <w:tr w:rsidR="00F525BD" w14:paraId="6F2FBA89" w14:textId="77777777" w:rsidTr="00F525BD">
        <w:trPr>
          <w:jc w:val="center"/>
        </w:trPr>
        <w:tc>
          <w:tcPr>
            <w:tcW w:w="7303" w:type="dxa"/>
            <w:hideMark/>
          </w:tcPr>
          <w:p w14:paraId="16C719A6" w14:textId="77777777" w:rsidR="00F525BD" w:rsidRDefault="00F525BD" w:rsidP="00F525BD">
            <w:pPr>
              <w:numPr>
                <w:ilvl w:val="0"/>
                <w:numId w:val="13"/>
              </w:numPr>
              <w:spacing w:before="120"/>
              <w:ind w:left="607" w:hanging="540"/>
              <w:jc w:val="lowKashida"/>
              <w:rPr>
                <w:rFonts w:cs="Simplified Arabic"/>
                <w:b/>
                <w:bCs/>
                <w:sz w:val="28"/>
                <w:szCs w:val="28"/>
              </w:rPr>
            </w:pPr>
            <w:r>
              <w:rPr>
                <w:rFonts w:cs="Simplified Arabic"/>
                <w:b/>
                <w:bCs/>
                <w:sz w:val="28"/>
                <w:szCs w:val="28"/>
                <w:rtl/>
              </w:rPr>
              <w:t>الفيروزآبادي</w:t>
            </w:r>
            <w:r>
              <w:rPr>
                <w:rFonts w:cs="Simplified Arabic"/>
                <w:sz w:val="28"/>
                <w:szCs w:val="28"/>
                <w:rtl/>
              </w:rPr>
              <w:t xml:space="preserve">: </w:t>
            </w:r>
            <w:r>
              <w:rPr>
                <w:rFonts w:ascii="Abadi MT Condensed Light" w:hAnsi="Abadi MT Condensed Light" w:cs="Simplified Arabic"/>
                <w:b/>
                <w:bCs/>
                <w:sz w:val="28"/>
                <w:szCs w:val="28"/>
                <w:rtl/>
                <w:lang w:bidi="ar-MA"/>
              </w:rPr>
              <w:t>محمد</w:t>
            </w:r>
            <w:r>
              <w:rPr>
                <w:rFonts w:cs="Simplified Arabic"/>
                <w:sz w:val="28"/>
                <w:szCs w:val="28"/>
                <w:rtl/>
              </w:rPr>
              <w:t xml:space="preserve"> بن يعقوب، (ت817هـ)، القاموس المحيط، تحقيق: مكتب تحقيق </w:t>
            </w:r>
            <w:r>
              <w:rPr>
                <w:rFonts w:cs="Simplified Arabic"/>
                <w:b/>
                <w:bCs/>
                <w:sz w:val="28"/>
                <w:szCs w:val="28"/>
                <w:rtl/>
              </w:rPr>
              <w:t>التراث</w:t>
            </w:r>
            <w:r>
              <w:rPr>
                <w:rFonts w:cs="Simplified Arabic"/>
                <w:sz w:val="28"/>
                <w:szCs w:val="28"/>
                <w:rtl/>
              </w:rPr>
              <w:t xml:space="preserve"> في مؤسسة الرسالة، الطبعة السادسة، 1419هـ-1998م، مؤسسة الرسالة – بيروت - لبنان.</w:t>
            </w:r>
          </w:p>
        </w:tc>
      </w:tr>
      <w:tr w:rsidR="00F525BD" w14:paraId="3E43C211" w14:textId="77777777" w:rsidTr="00F525BD">
        <w:trPr>
          <w:jc w:val="center"/>
        </w:trPr>
        <w:tc>
          <w:tcPr>
            <w:tcW w:w="7303" w:type="dxa"/>
            <w:hideMark/>
          </w:tcPr>
          <w:p w14:paraId="151413AE" w14:textId="77777777" w:rsidR="00F525BD" w:rsidRDefault="00F525BD" w:rsidP="00F525BD">
            <w:pPr>
              <w:numPr>
                <w:ilvl w:val="0"/>
                <w:numId w:val="13"/>
              </w:numPr>
              <w:spacing w:before="120"/>
              <w:ind w:left="607" w:hanging="540"/>
              <w:jc w:val="lowKashida"/>
              <w:rPr>
                <w:rFonts w:cs="Simplified Arabic"/>
                <w:sz w:val="28"/>
                <w:szCs w:val="28"/>
              </w:rPr>
            </w:pPr>
            <w:r>
              <w:rPr>
                <w:rFonts w:cs="Simplified Arabic"/>
                <w:b/>
                <w:bCs/>
                <w:sz w:val="28"/>
                <w:szCs w:val="28"/>
                <w:rtl/>
              </w:rPr>
              <w:t xml:space="preserve">القرضاوي: </w:t>
            </w:r>
            <w:r>
              <w:rPr>
                <w:rFonts w:cs="Simplified Arabic"/>
                <w:sz w:val="28"/>
                <w:szCs w:val="28"/>
                <w:rtl/>
              </w:rPr>
              <w:t xml:space="preserve"> يوسف , </w:t>
            </w:r>
            <w:r>
              <w:rPr>
                <w:rFonts w:ascii="Abadi MT Condensed Light" w:hAnsi="Abadi MT Condensed Light" w:cs="Simplified Arabic"/>
                <w:b/>
                <w:bCs/>
                <w:sz w:val="28"/>
                <w:szCs w:val="28"/>
                <w:rtl/>
                <w:lang w:bidi="ar-MA"/>
              </w:rPr>
              <w:t>الخصائص</w:t>
            </w:r>
            <w:r>
              <w:rPr>
                <w:rFonts w:cs="Simplified Arabic"/>
                <w:sz w:val="28"/>
                <w:szCs w:val="28"/>
                <w:rtl/>
              </w:rPr>
              <w:t xml:space="preserve"> العامة للإسلام , 1422هـ-2001م الطبعة السادسة , مكتبة وهبة  القاهرة .</w:t>
            </w:r>
          </w:p>
        </w:tc>
      </w:tr>
      <w:tr w:rsidR="00F525BD" w14:paraId="61535E52" w14:textId="77777777" w:rsidTr="00F525BD">
        <w:trPr>
          <w:jc w:val="center"/>
        </w:trPr>
        <w:tc>
          <w:tcPr>
            <w:tcW w:w="7303" w:type="dxa"/>
            <w:hideMark/>
          </w:tcPr>
          <w:p w14:paraId="4878E76F" w14:textId="77777777" w:rsidR="00F525BD" w:rsidRDefault="00F525BD" w:rsidP="00F525BD">
            <w:pPr>
              <w:numPr>
                <w:ilvl w:val="0"/>
                <w:numId w:val="13"/>
              </w:numPr>
              <w:spacing w:before="120"/>
              <w:ind w:left="607" w:hanging="540"/>
              <w:jc w:val="lowKashida"/>
              <w:rPr>
                <w:rFonts w:cs="Simplified Arabic"/>
                <w:sz w:val="28"/>
                <w:szCs w:val="28"/>
              </w:rPr>
            </w:pPr>
            <w:r>
              <w:rPr>
                <w:rFonts w:cs="Simplified Arabic"/>
                <w:b/>
                <w:bCs/>
                <w:sz w:val="28"/>
                <w:szCs w:val="28"/>
                <w:rtl/>
              </w:rPr>
              <w:t xml:space="preserve">القرضاوي: </w:t>
            </w:r>
            <w:r>
              <w:rPr>
                <w:rFonts w:cs="Simplified Arabic"/>
                <w:sz w:val="28"/>
                <w:szCs w:val="28"/>
                <w:rtl/>
              </w:rPr>
              <w:t xml:space="preserve"> </w:t>
            </w:r>
            <w:r>
              <w:rPr>
                <w:rFonts w:cs="Simplified Arabic"/>
                <w:b/>
                <w:bCs/>
                <w:sz w:val="28"/>
                <w:szCs w:val="28"/>
                <w:rtl/>
              </w:rPr>
              <w:t>يوسف</w:t>
            </w:r>
            <w:r>
              <w:rPr>
                <w:rFonts w:cs="Simplified Arabic"/>
                <w:sz w:val="28"/>
                <w:szCs w:val="28"/>
                <w:rtl/>
              </w:rPr>
              <w:t xml:space="preserve"> , تيسير فقه الصيام , 1422هـ-2001م الطبعة الثانية , مؤسسة الرسالة بيروت – لبنان.</w:t>
            </w:r>
          </w:p>
        </w:tc>
      </w:tr>
      <w:tr w:rsidR="00F525BD" w14:paraId="495BBFC0" w14:textId="77777777" w:rsidTr="00F525BD">
        <w:trPr>
          <w:jc w:val="center"/>
        </w:trPr>
        <w:tc>
          <w:tcPr>
            <w:tcW w:w="7303" w:type="dxa"/>
            <w:hideMark/>
          </w:tcPr>
          <w:p w14:paraId="56565730" w14:textId="77777777" w:rsidR="00F525BD" w:rsidRDefault="00F525BD" w:rsidP="00F525BD">
            <w:pPr>
              <w:numPr>
                <w:ilvl w:val="0"/>
                <w:numId w:val="13"/>
              </w:numPr>
              <w:spacing w:before="120"/>
              <w:ind w:left="607" w:hanging="540"/>
              <w:jc w:val="lowKashida"/>
              <w:rPr>
                <w:rFonts w:cs="Simplified Arabic"/>
                <w:sz w:val="28"/>
                <w:szCs w:val="28"/>
              </w:rPr>
            </w:pPr>
            <w:r>
              <w:rPr>
                <w:rFonts w:cs="Simplified Arabic"/>
                <w:b/>
                <w:bCs/>
                <w:sz w:val="28"/>
                <w:szCs w:val="28"/>
                <w:rtl/>
              </w:rPr>
              <w:t xml:space="preserve">القرضاوي: </w:t>
            </w:r>
            <w:r>
              <w:rPr>
                <w:rFonts w:cs="Simplified Arabic"/>
                <w:sz w:val="28"/>
                <w:szCs w:val="28"/>
                <w:rtl/>
              </w:rPr>
              <w:t xml:space="preserve"> </w:t>
            </w:r>
            <w:r>
              <w:rPr>
                <w:rFonts w:cs="Simplified Arabic"/>
                <w:b/>
                <w:bCs/>
                <w:sz w:val="28"/>
                <w:szCs w:val="28"/>
                <w:rtl/>
              </w:rPr>
              <w:t>يوسف</w:t>
            </w:r>
            <w:r>
              <w:rPr>
                <w:rFonts w:cs="Simplified Arabic"/>
                <w:sz w:val="28"/>
                <w:szCs w:val="28"/>
                <w:rtl/>
              </w:rPr>
              <w:t xml:space="preserve"> , فقه الأولويات , 1422هـ-2001م الطبعة الأولى , مؤسسة الرسالة بيروت – لبنان.</w:t>
            </w:r>
          </w:p>
        </w:tc>
      </w:tr>
      <w:tr w:rsidR="00F525BD" w14:paraId="000A2873" w14:textId="77777777" w:rsidTr="00F525BD">
        <w:trPr>
          <w:jc w:val="center"/>
        </w:trPr>
        <w:tc>
          <w:tcPr>
            <w:tcW w:w="7303" w:type="dxa"/>
            <w:hideMark/>
          </w:tcPr>
          <w:p w14:paraId="5FD8177E" w14:textId="77777777" w:rsidR="00F525BD" w:rsidRDefault="00F525BD" w:rsidP="00F525BD">
            <w:pPr>
              <w:numPr>
                <w:ilvl w:val="0"/>
                <w:numId w:val="13"/>
              </w:numPr>
              <w:spacing w:before="120"/>
              <w:ind w:left="607" w:hanging="540"/>
              <w:jc w:val="lowKashida"/>
              <w:rPr>
                <w:rFonts w:cs="Simplified Arabic"/>
                <w:sz w:val="28"/>
                <w:szCs w:val="28"/>
              </w:rPr>
            </w:pPr>
            <w:r>
              <w:rPr>
                <w:rFonts w:cs="Simplified Arabic"/>
                <w:b/>
                <w:bCs/>
                <w:sz w:val="28"/>
                <w:szCs w:val="28"/>
                <w:rtl/>
              </w:rPr>
              <w:t xml:space="preserve">القرضاوي: </w:t>
            </w:r>
            <w:r>
              <w:rPr>
                <w:rFonts w:cs="Simplified Arabic"/>
                <w:sz w:val="28"/>
                <w:szCs w:val="28"/>
                <w:rtl/>
              </w:rPr>
              <w:t xml:space="preserve"> </w:t>
            </w:r>
            <w:r>
              <w:rPr>
                <w:rFonts w:cs="Simplified Arabic"/>
                <w:b/>
                <w:bCs/>
                <w:sz w:val="28"/>
                <w:szCs w:val="28"/>
                <w:rtl/>
              </w:rPr>
              <w:t>يوسف</w:t>
            </w:r>
            <w:r>
              <w:rPr>
                <w:rFonts w:cs="Simplified Arabic"/>
                <w:sz w:val="28"/>
                <w:szCs w:val="28"/>
                <w:rtl/>
              </w:rPr>
              <w:t xml:space="preserve"> , كيف نتعامل مع السنة  , دار الوفاء .</w:t>
            </w:r>
          </w:p>
        </w:tc>
      </w:tr>
      <w:tr w:rsidR="00F525BD" w14:paraId="460BA91F" w14:textId="77777777" w:rsidTr="00F525BD">
        <w:trPr>
          <w:jc w:val="center"/>
        </w:trPr>
        <w:tc>
          <w:tcPr>
            <w:tcW w:w="7303" w:type="dxa"/>
            <w:hideMark/>
          </w:tcPr>
          <w:p w14:paraId="20BE77EE" w14:textId="77777777" w:rsidR="00F525BD" w:rsidRDefault="00F525BD" w:rsidP="00F525BD">
            <w:pPr>
              <w:numPr>
                <w:ilvl w:val="0"/>
                <w:numId w:val="13"/>
              </w:numPr>
              <w:spacing w:before="120"/>
              <w:ind w:left="607" w:hanging="540"/>
              <w:jc w:val="lowKashida"/>
              <w:rPr>
                <w:rFonts w:cs="Simplified Arabic"/>
                <w:b/>
                <w:bCs/>
                <w:sz w:val="28"/>
                <w:szCs w:val="28"/>
              </w:rPr>
            </w:pPr>
            <w:r>
              <w:rPr>
                <w:rFonts w:cs="Simplified Arabic"/>
                <w:b/>
                <w:bCs/>
                <w:sz w:val="28"/>
                <w:szCs w:val="28"/>
                <w:rtl/>
              </w:rPr>
              <w:t>مسلم</w:t>
            </w:r>
            <w:r>
              <w:rPr>
                <w:rFonts w:cs="Simplified Arabic"/>
                <w:sz w:val="28"/>
                <w:szCs w:val="28"/>
                <w:rtl/>
              </w:rPr>
              <w:t>: مسلم بن حجاج القشيري النيسابوري، (ت261هـ)، صحيح مسلم، تحقيق: محمد فؤاد عبد الباقي، دار إحياء الكتب العلمية.</w:t>
            </w:r>
          </w:p>
        </w:tc>
      </w:tr>
      <w:tr w:rsidR="00F525BD" w14:paraId="3D5D5228" w14:textId="77777777" w:rsidTr="00F525BD">
        <w:trPr>
          <w:jc w:val="center"/>
        </w:trPr>
        <w:tc>
          <w:tcPr>
            <w:tcW w:w="7303" w:type="dxa"/>
            <w:hideMark/>
          </w:tcPr>
          <w:p w14:paraId="4863F290" w14:textId="77777777" w:rsidR="00F525BD" w:rsidRDefault="00F525BD" w:rsidP="00F525BD">
            <w:pPr>
              <w:numPr>
                <w:ilvl w:val="0"/>
                <w:numId w:val="13"/>
              </w:numPr>
              <w:spacing w:before="120"/>
              <w:ind w:left="607" w:hanging="540"/>
              <w:jc w:val="lowKashida"/>
              <w:rPr>
                <w:rFonts w:cs="Simplified Arabic"/>
                <w:b/>
                <w:bCs/>
                <w:sz w:val="28"/>
                <w:szCs w:val="28"/>
                <w:rtl/>
              </w:rPr>
            </w:pPr>
            <w:r>
              <w:rPr>
                <w:rFonts w:cs="Simplified Arabic"/>
                <w:b/>
                <w:bCs/>
                <w:sz w:val="28"/>
                <w:szCs w:val="28"/>
                <w:rtl/>
              </w:rPr>
              <w:t>النسائي</w:t>
            </w:r>
            <w:r>
              <w:rPr>
                <w:rFonts w:cs="Simplified Arabic"/>
                <w:sz w:val="28"/>
                <w:szCs w:val="28"/>
                <w:rtl/>
              </w:rPr>
              <w:t xml:space="preserve">: أحمد </w:t>
            </w:r>
            <w:r>
              <w:rPr>
                <w:rFonts w:cs="Simplified Arabic"/>
                <w:b/>
                <w:bCs/>
                <w:sz w:val="28"/>
                <w:szCs w:val="28"/>
                <w:rtl/>
              </w:rPr>
              <w:t>بن</w:t>
            </w:r>
            <w:r>
              <w:rPr>
                <w:rFonts w:cs="Simplified Arabic"/>
                <w:sz w:val="28"/>
                <w:szCs w:val="28"/>
                <w:rtl/>
              </w:rPr>
              <w:t xml:space="preserve"> شعيب بن علمي، سنن النسائي، تحليل: محمد ناصر الدين الألباني، الطبعة الأولى، مكتبة دار المعارف- الرياض.</w:t>
            </w:r>
          </w:p>
        </w:tc>
      </w:tr>
      <w:tr w:rsidR="00F525BD" w14:paraId="004B773F" w14:textId="77777777" w:rsidTr="00F525BD">
        <w:trPr>
          <w:jc w:val="center"/>
        </w:trPr>
        <w:tc>
          <w:tcPr>
            <w:tcW w:w="7303" w:type="dxa"/>
            <w:hideMark/>
          </w:tcPr>
          <w:p w14:paraId="4025AC30" w14:textId="77777777" w:rsidR="00F525BD" w:rsidRDefault="00F525BD" w:rsidP="00F525BD">
            <w:pPr>
              <w:numPr>
                <w:ilvl w:val="0"/>
                <w:numId w:val="13"/>
              </w:numPr>
              <w:spacing w:before="120"/>
              <w:ind w:left="607" w:hanging="540"/>
              <w:jc w:val="lowKashida"/>
              <w:rPr>
                <w:rFonts w:cs="Simplified Arabic"/>
                <w:b/>
                <w:bCs/>
                <w:sz w:val="28"/>
                <w:szCs w:val="28"/>
                <w:u w:val="single"/>
                <w:rtl/>
              </w:rPr>
            </w:pPr>
            <w:r>
              <w:rPr>
                <w:rFonts w:cs="Simplified Arabic"/>
                <w:b/>
                <w:bCs/>
                <w:sz w:val="28"/>
                <w:szCs w:val="28"/>
                <w:rtl/>
              </w:rPr>
              <w:t>النووي</w:t>
            </w:r>
            <w:r>
              <w:rPr>
                <w:rFonts w:cs="Simplified Arabic"/>
                <w:sz w:val="28"/>
                <w:szCs w:val="28"/>
                <w:rtl/>
              </w:rPr>
              <w:t>: يحيي الدين النووي، كتاب المجموع شرح المهذب للشيرازي، تعليق: محمد نجيب المطيعي ، مكتبة الإرشاد – جدة - السعودية.</w:t>
            </w:r>
          </w:p>
        </w:tc>
      </w:tr>
    </w:tbl>
    <w:p w14:paraId="6A2A5C23" w14:textId="77777777" w:rsidR="00F525BD" w:rsidRDefault="00F525BD" w:rsidP="00F525BD">
      <w:pPr>
        <w:jc w:val="lowKashida"/>
        <w:rPr>
          <w:rFonts w:cs="Times New Roman"/>
          <w:sz w:val="24"/>
          <w:szCs w:val="24"/>
        </w:rPr>
      </w:pPr>
    </w:p>
    <w:p w14:paraId="761DAA04" w14:textId="77777777" w:rsidR="00F525BD" w:rsidRDefault="00F525BD" w:rsidP="00F525BD">
      <w:pPr>
        <w:bidi w:val="0"/>
        <w:rPr>
          <w:rtl/>
        </w:rPr>
        <w:sectPr w:rsidR="00F525BD">
          <w:footnotePr>
            <w:numRestart w:val="eachPage"/>
          </w:footnotePr>
          <w:pgSz w:w="9639" w:h="14175"/>
          <w:pgMar w:top="1134" w:right="1134" w:bottom="1134" w:left="1134" w:header="709" w:footer="709" w:gutter="0"/>
          <w:pgNumType w:start="2"/>
          <w:cols w:space="720"/>
          <w:bidi/>
          <w:rtlGutter/>
        </w:sectPr>
      </w:pPr>
    </w:p>
    <w:p w14:paraId="6B105AFB" w14:textId="1535E54B" w:rsidR="00F525BD" w:rsidRDefault="00F525BD" w:rsidP="00F525BD">
      <w:pPr>
        <w:rPr>
          <w:rFonts w:ascii="Arial" w:hAnsi="Arial" w:cs="Simplified Arabic" w:hint="cs"/>
          <w:b/>
          <w:bCs/>
          <w:rtl/>
          <w:lang w:bidi="ar-LB"/>
        </w:rPr>
      </w:pPr>
      <w:r>
        <w:rPr>
          <w:rFonts w:hint="cs"/>
          <w:noProof/>
          <w:rtl/>
        </w:rPr>
        <w:lastRenderedPageBreak/>
        <w:drawing>
          <wp:anchor distT="0" distB="0" distL="114300" distR="114300" simplePos="0" relativeHeight="251679744" behindDoc="1" locked="0" layoutInCell="1" allowOverlap="1" wp14:anchorId="3FE1EBD0" wp14:editId="244F672D">
            <wp:simplePos x="0" y="0"/>
            <wp:positionH relativeFrom="column">
              <wp:posOffset>1490980</wp:posOffset>
            </wp:positionH>
            <wp:positionV relativeFrom="paragraph">
              <wp:posOffset>228600</wp:posOffset>
            </wp:positionV>
            <wp:extent cx="1517650" cy="1714500"/>
            <wp:effectExtent l="0" t="0" r="6350"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6D7F2F04" w14:textId="77777777" w:rsidR="00F525BD" w:rsidRPr="00F525BD" w:rsidRDefault="00F525BD" w:rsidP="00F525BD">
      <w:pPr>
        <w:jc w:val="center"/>
        <w:rPr>
          <w:rFonts w:ascii="Times New Roman" w:hAnsi="Times New Roman" w:cs="MCS Taybah S_U normal."/>
          <w:sz w:val="80"/>
          <w:szCs w:val="80"/>
          <w:rtl/>
          <w14:shadow w14:blurRad="50800" w14:dist="38100" w14:dir="2700000" w14:sx="100000" w14:sy="100000" w14:kx="0" w14:ky="0" w14:algn="tl">
            <w14:srgbClr w14:val="000000">
              <w14:alpha w14:val="60000"/>
            </w14:srgbClr>
          </w14:shadow>
        </w:rPr>
      </w:pPr>
    </w:p>
    <w:p w14:paraId="433B9295" w14:textId="77777777" w:rsidR="00F525BD" w:rsidRDefault="00F525BD" w:rsidP="00F525BD">
      <w:pPr>
        <w:jc w:val="center"/>
        <w:rPr>
          <w:rFonts w:cs="AF_Najed" w:hint="cs"/>
          <w:sz w:val="40"/>
          <w:szCs w:val="40"/>
          <w:rtl/>
        </w:rPr>
      </w:pPr>
    </w:p>
    <w:p w14:paraId="5F7327C8" w14:textId="77777777" w:rsidR="00F525BD" w:rsidRDefault="00F525BD" w:rsidP="00F525BD">
      <w:pPr>
        <w:jc w:val="center"/>
        <w:rPr>
          <w:rFonts w:cs="AF_Najed" w:hint="cs"/>
          <w:sz w:val="40"/>
          <w:szCs w:val="40"/>
          <w:rtl/>
        </w:rPr>
      </w:pPr>
    </w:p>
    <w:p w14:paraId="5FCA12B3" w14:textId="77777777" w:rsidR="00F525BD" w:rsidRDefault="00F525BD" w:rsidP="00F525BD">
      <w:pPr>
        <w:jc w:val="center"/>
        <w:rPr>
          <w:rFonts w:cs="AF_Najed" w:hint="cs"/>
          <w:sz w:val="40"/>
          <w:szCs w:val="40"/>
          <w:rtl/>
        </w:rPr>
      </w:pPr>
    </w:p>
    <w:p w14:paraId="663C3E35" w14:textId="77777777" w:rsidR="00F525BD" w:rsidRDefault="00F525BD" w:rsidP="00F525BD">
      <w:pPr>
        <w:jc w:val="center"/>
        <w:rPr>
          <w:rFonts w:cs="AF_Najed" w:hint="cs"/>
          <w:sz w:val="32"/>
          <w:szCs w:val="32"/>
          <w:rtl/>
        </w:rPr>
      </w:pPr>
    </w:p>
    <w:p w14:paraId="302B67A6" w14:textId="77777777" w:rsidR="00F525BD" w:rsidRDefault="00F525BD" w:rsidP="00F525BD">
      <w:pPr>
        <w:jc w:val="center"/>
        <w:rPr>
          <w:rFonts w:cs="AF_Najed" w:hint="cs"/>
          <w:sz w:val="48"/>
          <w:szCs w:val="48"/>
          <w:rtl/>
        </w:rPr>
      </w:pPr>
    </w:p>
    <w:p w14:paraId="0C341078" w14:textId="77777777" w:rsidR="00F525BD" w:rsidRDefault="00F525BD" w:rsidP="00F525BD">
      <w:pPr>
        <w:jc w:val="center"/>
        <w:rPr>
          <w:rFonts w:ascii="Arial" w:hAnsi="Arial" w:cs="PT Bold Heading" w:hint="cs"/>
          <w:sz w:val="32"/>
          <w:szCs w:val="32"/>
          <w:rtl/>
          <w:lang w:bidi="ar-LB"/>
        </w:rPr>
      </w:pPr>
      <w:r>
        <w:rPr>
          <w:rFonts w:ascii="Arial" w:hAnsi="Arial" w:cs="PT Bold Heading" w:hint="cs"/>
          <w:sz w:val="32"/>
          <w:szCs w:val="32"/>
          <w:rtl/>
          <w:lang w:bidi="ar-LB"/>
        </w:rPr>
        <w:t>معالم الوسطية عند القرضاوي</w:t>
      </w:r>
    </w:p>
    <w:p w14:paraId="446871CF" w14:textId="77777777" w:rsidR="00F525BD" w:rsidRDefault="00F525BD" w:rsidP="00F525BD">
      <w:pPr>
        <w:spacing w:line="360" w:lineRule="auto"/>
        <w:jc w:val="center"/>
        <w:rPr>
          <w:rFonts w:ascii="Times New Roman" w:hAnsi="Times New Roman" w:cs="AF_Najed" w:hint="cs"/>
          <w:sz w:val="48"/>
          <w:szCs w:val="48"/>
          <w:rtl/>
        </w:rPr>
      </w:pPr>
    </w:p>
    <w:p w14:paraId="75E2DE19" w14:textId="77777777" w:rsidR="00F525BD" w:rsidRDefault="00F525BD" w:rsidP="00F525BD">
      <w:pPr>
        <w:jc w:val="center"/>
        <w:rPr>
          <w:rFonts w:cs="Simplified Arabic" w:hint="cs"/>
          <w:b/>
          <w:bCs/>
          <w:sz w:val="28"/>
          <w:szCs w:val="28"/>
          <w:rtl/>
        </w:rPr>
      </w:pPr>
      <w:r>
        <w:rPr>
          <w:rFonts w:cs="Simplified Arabic"/>
          <w:b/>
          <w:bCs/>
          <w:sz w:val="28"/>
          <w:szCs w:val="28"/>
          <w:rtl/>
        </w:rPr>
        <w:t xml:space="preserve">بحث مقدم إلى مؤتمر </w:t>
      </w:r>
    </w:p>
    <w:p w14:paraId="1B6F655D" w14:textId="77777777" w:rsidR="00F525BD" w:rsidRDefault="00F525BD" w:rsidP="00F525BD">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1B905311" w14:textId="77777777" w:rsidR="00F525BD" w:rsidRDefault="00F525BD" w:rsidP="00F525BD">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0ACF6216" w14:textId="77777777" w:rsidR="00F525BD" w:rsidRDefault="00F525BD" w:rsidP="00F525BD">
      <w:pPr>
        <w:jc w:val="center"/>
        <w:rPr>
          <w:rFonts w:cs="Simplified Arabic"/>
          <w:b/>
          <w:bCs/>
          <w:sz w:val="28"/>
          <w:szCs w:val="28"/>
          <w:rtl/>
        </w:rPr>
      </w:pPr>
      <w:r>
        <w:rPr>
          <w:rFonts w:cs="Simplified Arabic"/>
          <w:b/>
          <w:bCs/>
          <w:sz w:val="28"/>
          <w:szCs w:val="28"/>
          <w:rtl/>
        </w:rPr>
        <w:t xml:space="preserve">غزة - فلسطين </w:t>
      </w:r>
    </w:p>
    <w:p w14:paraId="50F28E3A" w14:textId="77777777" w:rsidR="00F525BD" w:rsidRDefault="00F525BD" w:rsidP="00F525BD">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044735AB" w14:textId="77777777" w:rsidR="00F525BD" w:rsidRDefault="00F525BD" w:rsidP="00F525BD">
      <w:pPr>
        <w:rPr>
          <w:rFonts w:cs="Sultan Medium"/>
          <w:sz w:val="28"/>
          <w:szCs w:val="28"/>
          <w:rtl/>
        </w:rPr>
      </w:pPr>
    </w:p>
    <w:p w14:paraId="3AE2987E" w14:textId="77777777" w:rsidR="00F525BD" w:rsidRDefault="00F525BD" w:rsidP="00F525BD">
      <w:pPr>
        <w:jc w:val="center"/>
        <w:rPr>
          <w:rFonts w:cs="Shurooq 16" w:hint="cs"/>
          <w:sz w:val="20"/>
          <w:szCs w:val="20"/>
          <w:rtl/>
        </w:rPr>
      </w:pPr>
    </w:p>
    <w:p w14:paraId="2200FC88" w14:textId="77777777" w:rsidR="00F525BD" w:rsidRDefault="00F525BD" w:rsidP="00F525BD">
      <w:pPr>
        <w:jc w:val="center"/>
        <w:rPr>
          <w:rFonts w:cs="Simplified Arabic" w:hint="cs"/>
          <w:b/>
          <w:bCs/>
          <w:sz w:val="28"/>
          <w:szCs w:val="28"/>
          <w:rtl/>
        </w:rPr>
      </w:pPr>
      <w:r>
        <w:rPr>
          <w:rFonts w:cs="Simplified Arabic"/>
          <w:b/>
          <w:bCs/>
          <w:sz w:val="28"/>
          <w:szCs w:val="28"/>
          <w:rtl/>
        </w:rPr>
        <w:t>إعداد:</w:t>
      </w:r>
    </w:p>
    <w:p w14:paraId="1AE4B052" w14:textId="77777777" w:rsidR="00F525BD" w:rsidRDefault="00F525BD" w:rsidP="00F525BD">
      <w:pPr>
        <w:jc w:val="center"/>
        <w:rPr>
          <w:rFonts w:cs="AF_Najed"/>
          <w:sz w:val="44"/>
          <w:szCs w:val="44"/>
          <w:rtl/>
        </w:rPr>
      </w:pPr>
      <w:r>
        <w:rPr>
          <w:rFonts w:cs="AF_Najed" w:hint="cs"/>
          <w:sz w:val="44"/>
          <w:szCs w:val="44"/>
          <w:rtl/>
        </w:rPr>
        <w:t>أ. أكرم كساب</w:t>
      </w:r>
    </w:p>
    <w:p w14:paraId="524CF522" w14:textId="77777777" w:rsidR="00F525BD" w:rsidRDefault="00F525BD" w:rsidP="00F525BD">
      <w:pPr>
        <w:jc w:val="center"/>
        <w:rPr>
          <w:rFonts w:cs="Simplified Arabic" w:hint="cs"/>
          <w:b/>
          <w:bCs/>
          <w:sz w:val="28"/>
          <w:szCs w:val="28"/>
          <w:rtl/>
        </w:rPr>
      </w:pPr>
      <w:r>
        <w:rPr>
          <w:rFonts w:cs="Simplified Arabic"/>
          <w:b/>
          <w:bCs/>
          <w:sz w:val="28"/>
          <w:szCs w:val="28"/>
          <w:rtl/>
        </w:rPr>
        <w:t>باحث من قطر</w:t>
      </w:r>
    </w:p>
    <w:p w14:paraId="6D64EDCB" w14:textId="77777777" w:rsidR="00F525BD" w:rsidRDefault="00F525BD" w:rsidP="00F525BD">
      <w:pPr>
        <w:jc w:val="center"/>
        <w:rPr>
          <w:rFonts w:cs="Simplified Arabic"/>
          <w:b/>
          <w:bCs/>
          <w:sz w:val="28"/>
          <w:szCs w:val="28"/>
          <w:rtl/>
        </w:rPr>
      </w:pPr>
      <w:r>
        <w:rPr>
          <w:rFonts w:cs="Simplified Arabic"/>
          <w:b/>
          <w:bCs/>
          <w:sz w:val="28"/>
          <w:szCs w:val="28"/>
          <w:rtl/>
        </w:rPr>
        <w:t>عضو الاتحاد العالمي لعلماء المسلمين</w:t>
      </w:r>
    </w:p>
    <w:p w14:paraId="540379C8" w14:textId="77777777" w:rsidR="00F525BD" w:rsidRDefault="00F525BD" w:rsidP="00F525BD">
      <w:pPr>
        <w:jc w:val="center"/>
        <w:rPr>
          <w:rFonts w:cs="Simplified Arabic"/>
          <w:b/>
          <w:bCs/>
          <w:sz w:val="28"/>
          <w:szCs w:val="28"/>
          <w:rtl/>
        </w:rPr>
      </w:pPr>
      <w:r>
        <w:rPr>
          <w:rFonts w:cs="Simplified Arabic"/>
          <w:b/>
          <w:bCs/>
          <w:sz w:val="28"/>
          <w:szCs w:val="28"/>
          <w:rtl/>
        </w:rPr>
        <w:t>الأمين العام لرابطة تلاميذ القرضاوي</w:t>
      </w:r>
    </w:p>
    <w:p w14:paraId="2463E35F" w14:textId="77777777" w:rsidR="00F525BD" w:rsidRDefault="00F525BD" w:rsidP="00F525BD">
      <w:pPr>
        <w:jc w:val="center"/>
        <w:rPr>
          <w:rFonts w:cs="Simplified Arabic"/>
          <w:b/>
          <w:bCs/>
          <w:sz w:val="26"/>
          <w:szCs w:val="26"/>
          <w:rtl/>
        </w:rPr>
      </w:pPr>
    </w:p>
    <w:p w14:paraId="271674B4" w14:textId="77777777" w:rsidR="00F525BD" w:rsidRDefault="00F525BD" w:rsidP="00F525BD">
      <w:pPr>
        <w:jc w:val="center"/>
        <w:rPr>
          <w:rFonts w:cs="Simplified Arabic"/>
          <w:b/>
          <w:bCs/>
          <w:rtl/>
        </w:rPr>
      </w:pPr>
    </w:p>
    <w:p w14:paraId="2387D1EB" w14:textId="77777777" w:rsidR="00F525BD" w:rsidRDefault="00F525BD" w:rsidP="00F525BD">
      <w:pPr>
        <w:jc w:val="center"/>
        <w:rPr>
          <w:rFonts w:cs="Times New Roman"/>
          <w:sz w:val="24"/>
          <w:szCs w:val="24"/>
          <w:rtl/>
          <w:lang w:bidi="ar-LB"/>
        </w:rPr>
      </w:pPr>
      <w:r>
        <w:rPr>
          <w:rFonts w:cs="Simplified Arabic"/>
          <w:b/>
          <w:bCs/>
          <w:sz w:val="28"/>
          <w:szCs w:val="28"/>
          <w:rtl/>
        </w:rPr>
        <w:t>أكتوبر 2010م</w:t>
      </w:r>
    </w:p>
    <w:p w14:paraId="2C8CE483" w14:textId="77777777" w:rsidR="00F525BD" w:rsidRDefault="00F525BD" w:rsidP="00F525BD">
      <w:pPr>
        <w:bidi w:val="0"/>
        <w:rPr>
          <w:rtl/>
          <w:lang w:bidi="ar-LB"/>
        </w:rPr>
        <w:sectPr w:rsidR="00F525BD">
          <w:footnotePr>
            <w:numRestart w:val="eachPage"/>
          </w:footnotePr>
          <w:pgSz w:w="9639" w:h="14175"/>
          <w:pgMar w:top="1134" w:right="1134" w:bottom="1134" w:left="1134" w:header="709" w:footer="709" w:gutter="0"/>
          <w:pgNumType w:start="29"/>
          <w:cols w:space="720"/>
          <w:bidi/>
          <w:rtlGutter/>
        </w:sectPr>
      </w:pPr>
    </w:p>
    <w:p w14:paraId="34273BA6" w14:textId="77777777" w:rsidR="00F525BD" w:rsidRDefault="00F525BD" w:rsidP="00F525BD">
      <w:pPr>
        <w:spacing w:before="240"/>
        <w:ind w:firstLine="720"/>
        <w:rPr>
          <w:rFonts w:ascii="Arial" w:hAnsi="Arial" w:cs="Simplified Arabic" w:hint="cs"/>
          <w:b/>
          <w:bCs/>
          <w:sz w:val="28"/>
          <w:szCs w:val="28"/>
          <w:rtl/>
          <w:lang w:bidi="ar-LB"/>
        </w:rPr>
      </w:pPr>
      <w:r>
        <w:rPr>
          <w:rFonts w:ascii="Arial" w:hAnsi="Arial" w:cs="Simplified Arabic"/>
          <w:b/>
          <w:bCs/>
          <w:sz w:val="28"/>
          <w:szCs w:val="28"/>
          <w:rtl/>
          <w:lang w:bidi="ar-LB"/>
        </w:rPr>
        <w:lastRenderedPageBreak/>
        <w:t>مقدمة</w:t>
      </w:r>
    </w:p>
    <w:p w14:paraId="602822C6" w14:textId="77777777" w:rsidR="00F525BD" w:rsidRDefault="00F525BD" w:rsidP="00F525BD">
      <w:pPr>
        <w:ind w:firstLine="720"/>
        <w:jc w:val="both"/>
        <w:rPr>
          <w:rFonts w:ascii="Times New Roman" w:hAnsi="Times New Roman" w:cs="Simplified Arabic"/>
          <w:sz w:val="28"/>
          <w:szCs w:val="28"/>
          <w:rtl/>
          <w:lang w:bidi="ar-QA"/>
        </w:rPr>
      </w:pPr>
      <w:r>
        <w:rPr>
          <w:rFonts w:cs="Simplified Arabic"/>
          <w:sz w:val="28"/>
          <w:szCs w:val="28"/>
          <w:rtl/>
          <w:lang w:bidi="ar-QA"/>
        </w:rPr>
        <w:t>الحمد لله، وصلى الله وسلم على سيدنا رسول الله، وعلى آله وصحبه الغرّ الميامين، وعلى أزواجه أمهات المؤمنين، ومن تبعهم بإحسان إلى يوم الدين...</w:t>
      </w:r>
    </w:p>
    <w:p w14:paraId="7ECAED1A" w14:textId="77777777" w:rsidR="00F525BD" w:rsidRDefault="00F525BD" w:rsidP="00F525BD">
      <w:pPr>
        <w:ind w:firstLine="720"/>
        <w:jc w:val="both"/>
        <w:rPr>
          <w:rFonts w:cs="Simplified Arabic"/>
          <w:sz w:val="28"/>
          <w:szCs w:val="28"/>
          <w:rtl/>
          <w:lang w:bidi="ar-QA"/>
        </w:rPr>
      </w:pPr>
      <w:r>
        <w:rPr>
          <w:rFonts w:cs="Simplified Arabic"/>
          <w:sz w:val="28"/>
          <w:szCs w:val="28"/>
          <w:rtl/>
          <w:lang w:bidi="ar-QA"/>
        </w:rPr>
        <w:t>أما بعد،،،</w:t>
      </w:r>
    </w:p>
    <w:p w14:paraId="49F70338" w14:textId="77777777" w:rsidR="00F525BD" w:rsidRDefault="00F525BD" w:rsidP="00F525BD">
      <w:pPr>
        <w:ind w:firstLine="720"/>
        <w:jc w:val="both"/>
        <w:rPr>
          <w:rFonts w:cs="Simplified Arabic"/>
          <w:sz w:val="28"/>
          <w:szCs w:val="28"/>
          <w:rtl/>
          <w:lang w:bidi="ar-QA"/>
        </w:rPr>
      </w:pPr>
      <w:r>
        <w:rPr>
          <w:rFonts w:cs="Simplified Arabic"/>
          <w:sz w:val="28"/>
          <w:szCs w:val="28"/>
          <w:rtl/>
          <w:lang w:bidi="ar-QA"/>
        </w:rPr>
        <w:t>فإن الدعوة إلى الله تعالى وظيفة لا تعادلها وظيفة (وَمَنْ</w:t>
      </w:r>
      <w:r>
        <w:rPr>
          <w:rFonts w:cs="Simplified Arabic" w:hint="cs"/>
          <w:sz w:val="28"/>
          <w:szCs w:val="28"/>
          <w:lang w:bidi="ar-QA"/>
        </w:rPr>
        <w:t xml:space="preserve"> </w:t>
      </w:r>
      <w:r>
        <w:rPr>
          <w:rFonts w:cs="Simplified Arabic"/>
          <w:sz w:val="28"/>
          <w:szCs w:val="28"/>
          <w:rtl/>
          <w:lang w:bidi="ar-QA"/>
        </w:rPr>
        <w:t>أَحْسَنُ</w:t>
      </w:r>
      <w:r>
        <w:rPr>
          <w:rFonts w:cs="Simplified Arabic" w:hint="cs"/>
          <w:sz w:val="28"/>
          <w:szCs w:val="28"/>
          <w:lang w:bidi="ar-QA"/>
        </w:rPr>
        <w:t xml:space="preserve"> </w:t>
      </w:r>
      <w:r>
        <w:rPr>
          <w:rFonts w:cs="Simplified Arabic"/>
          <w:sz w:val="28"/>
          <w:szCs w:val="28"/>
          <w:rtl/>
          <w:lang w:bidi="ar-QA"/>
        </w:rPr>
        <w:t>قَوْلًا</w:t>
      </w:r>
      <w:r>
        <w:rPr>
          <w:rFonts w:cs="Simplified Arabic" w:hint="cs"/>
          <w:sz w:val="28"/>
          <w:szCs w:val="28"/>
          <w:lang w:bidi="ar-QA"/>
        </w:rPr>
        <w:t xml:space="preserve"> </w:t>
      </w:r>
      <w:r>
        <w:rPr>
          <w:rFonts w:cs="Simplified Arabic"/>
          <w:sz w:val="28"/>
          <w:szCs w:val="28"/>
          <w:rtl/>
          <w:lang w:bidi="ar-QA"/>
        </w:rPr>
        <w:t>مِّمَّن</w:t>
      </w:r>
      <w:r>
        <w:rPr>
          <w:rFonts w:cs="Simplified Arabic" w:hint="cs"/>
          <w:sz w:val="28"/>
          <w:szCs w:val="28"/>
          <w:lang w:bidi="ar-QA"/>
        </w:rPr>
        <w:t xml:space="preserve"> </w:t>
      </w:r>
      <w:r>
        <w:rPr>
          <w:rFonts w:cs="Simplified Arabic"/>
          <w:sz w:val="28"/>
          <w:szCs w:val="28"/>
          <w:rtl/>
          <w:lang w:bidi="ar-QA"/>
        </w:rPr>
        <w:t>دَعَا</w:t>
      </w:r>
      <w:r>
        <w:rPr>
          <w:rFonts w:cs="Simplified Arabic" w:hint="cs"/>
          <w:sz w:val="28"/>
          <w:szCs w:val="28"/>
          <w:lang w:bidi="ar-QA"/>
        </w:rPr>
        <w:t xml:space="preserve"> </w:t>
      </w:r>
      <w:r>
        <w:rPr>
          <w:rFonts w:cs="Simplified Arabic"/>
          <w:sz w:val="28"/>
          <w:szCs w:val="28"/>
          <w:rtl/>
          <w:lang w:bidi="ar-QA"/>
        </w:rPr>
        <w:t>إِلَى</w:t>
      </w:r>
      <w:r>
        <w:rPr>
          <w:rFonts w:cs="Simplified Arabic" w:hint="cs"/>
          <w:sz w:val="28"/>
          <w:szCs w:val="28"/>
          <w:lang w:bidi="ar-QA"/>
        </w:rPr>
        <w:t xml:space="preserve"> </w:t>
      </w:r>
      <w:r>
        <w:rPr>
          <w:rFonts w:cs="Simplified Arabic"/>
          <w:sz w:val="28"/>
          <w:szCs w:val="28"/>
          <w:rtl/>
          <w:lang w:bidi="ar-QA"/>
        </w:rPr>
        <w:t>اللَّهِ</w:t>
      </w:r>
      <w:r>
        <w:rPr>
          <w:rFonts w:cs="Simplified Arabic" w:hint="cs"/>
          <w:sz w:val="28"/>
          <w:szCs w:val="28"/>
          <w:lang w:bidi="ar-QA"/>
        </w:rPr>
        <w:t xml:space="preserve"> </w:t>
      </w:r>
      <w:r>
        <w:rPr>
          <w:rFonts w:cs="Simplified Arabic"/>
          <w:sz w:val="28"/>
          <w:szCs w:val="28"/>
          <w:rtl/>
          <w:lang w:bidi="ar-QA"/>
        </w:rPr>
        <w:t>وَعَمِلَ</w:t>
      </w:r>
      <w:r>
        <w:rPr>
          <w:rFonts w:cs="Simplified Arabic" w:hint="cs"/>
          <w:sz w:val="28"/>
          <w:szCs w:val="28"/>
          <w:lang w:bidi="ar-QA"/>
        </w:rPr>
        <w:t xml:space="preserve"> </w:t>
      </w:r>
      <w:r>
        <w:rPr>
          <w:rFonts w:cs="Simplified Arabic"/>
          <w:sz w:val="28"/>
          <w:szCs w:val="28"/>
          <w:rtl/>
          <w:lang w:bidi="ar-QA"/>
        </w:rPr>
        <w:t>صَالِحًا</w:t>
      </w:r>
      <w:r>
        <w:rPr>
          <w:rFonts w:cs="Simplified Arabic" w:hint="cs"/>
          <w:sz w:val="28"/>
          <w:szCs w:val="28"/>
          <w:lang w:bidi="ar-QA"/>
        </w:rPr>
        <w:t xml:space="preserve"> </w:t>
      </w:r>
      <w:r>
        <w:rPr>
          <w:rFonts w:cs="Simplified Arabic"/>
          <w:sz w:val="28"/>
          <w:szCs w:val="28"/>
          <w:rtl/>
          <w:lang w:bidi="ar-QA"/>
        </w:rPr>
        <w:t>وَقَالَ إِنَّنِي</w:t>
      </w:r>
      <w:r>
        <w:rPr>
          <w:rFonts w:cs="Simplified Arabic" w:hint="cs"/>
          <w:sz w:val="28"/>
          <w:szCs w:val="28"/>
          <w:lang w:bidi="ar-QA"/>
        </w:rPr>
        <w:t xml:space="preserve"> </w:t>
      </w:r>
      <w:r>
        <w:rPr>
          <w:rFonts w:cs="Simplified Arabic"/>
          <w:sz w:val="28"/>
          <w:szCs w:val="28"/>
          <w:rtl/>
          <w:lang w:bidi="ar-QA"/>
        </w:rPr>
        <w:t>مِنَ</w:t>
      </w:r>
      <w:r>
        <w:rPr>
          <w:rFonts w:cs="Simplified Arabic" w:hint="cs"/>
          <w:sz w:val="28"/>
          <w:szCs w:val="28"/>
          <w:lang w:bidi="ar-QA"/>
        </w:rPr>
        <w:t xml:space="preserve"> </w:t>
      </w:r>
      <w:r>
        <w:rPr>
          <w:rFonts w:cs="Simplified Arabic"/>
          <w:sz w:val="28"/>
          <w:szCs w:val="28"/>
          <w:rtl/>
          <w:lang w:bidi="ar-QA"/>
        </w:rPr>
        <w:t>الْمُسْلِمِينَ)( فصلت: 33)، ومنصب الداعي إلى الله تعالى لا يتبوأه إلا من كابد الليل حتى كلّ جسمه، وأضناه نهاره في طلب العلم.</w:t>
      </w:r>
    </w:p>
    <w:p w14:paraId="24435017" w14:textId="77777777" w:rsidR="00F525BD" w:rsidRDefault="00F525BD" w:rsidP="00F525BD">
      <w:pPr>
        <w:ind w:firstLine="720"/>
        <w:jc w:val="both"/>
        <w:rPr>
          <w:rFonts w:cs="Simplified Arabic"/>
          <w:sz w:val="28"/>
          <w:szCs w:val="28"/>
          <w:rtl/>
          <w:lang w:bidi="ar-QA"/>
        </w:rPr>
      </w:pPr>
      <w:r>
        <w:rPr>
          <w:rFonts w:cs="Simplified Arabic"/>
          <w:sz w:val="28"/>
          <w:szCs w:val="28"/>
          <w:rtl/>
          <w:lang w:bidi="ar-QA"/>
        </w:rPr>
        <w:t>وكم كان محقا ابن القيم حين جعل أصحاب هذه المنزلة هم (الموقعون عن الله رب العالمين) وحالف التوفيق الشاطبي حين جعل صاحب هذه المنزلة (قائما في الأمة مقام النبي صلى الله عليه وسلم) والمعني بهذه المنزلة: هم الفئة الربانية الذين جعلهم النبي صلى الله عليه وسلم (ورثة الأنبياء) لا فيما خلّفوا من دراهم أو دننانير، وإنما فيما تركوا من علم النبوة. ودور هؤلاء يتمثل في كونهم (ينفون عنه – أي الدين- تحريف الغالين، وانتحال المبطلين، وتأويل الجاهلين).</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76"/>
      </w:r>
      <w:r>
        <w:rPr>
          <w:rStyle w:val="af5"/>
          <w:rFonts w:ascii="Calibri" w:hAnsi="Calibri" w:cs="Simplified Arabic"/>
          <w:sz w:val="28"/>
          <w:szCs w:val="28"/>
          <w:rtl/>
        </w:rPr>
        <w:t>)</w:t>
      </w:r>
      <w:r>
        <w:rPr>
          <w:rFonts w:cs="Simplified Arabic"/>
          <w:sz w:val="28"/>
          <w:szCs w:val="28"/>
          <w:rtl/>
          <w:lang w:bidi="ar-QA"/>
        </w:rPr>
        <w:t xml:space="preserve">  </w:t>
      </w:r>
    </w:p>
    <w:p w14:paraId="4564468A" w14:textId="77777777" w:rsidR="00F525BD" w:rsidRDefault="00F525BD" w:rsidP="00F525BD">
      <w:pPr>
        <w:ind w:firstLine="720"/>
        <w:jc w:val="both"/>
        <w:rPr>
          <w:rFonts w:cs="Simplified Arabic"/>
          <w:sz w:val="28"/>
          <w:szCs w:val="28"/>
          <w:rtl/>
          <w:lang w:bidi="ar-QA"/>
        </w:rPr>
      </w:pPr>
      <w:r>
        <w:rPr>
          <w:rFonts w:cs="Simplified Arabic"/>
          <w:sz w:val="28"/>
          <w:szCs w:val="28"/>
          <w:rtl/>
          <w:lang w:bidi="ar-QA"/>
        </w:rPr>
        <w:t xml:space="preserve">وأحسب أن القرضاوي – أحسبه كذلك ولا أزكيه على الله تعالى- واحد من هؤلاء، وهو في عصرنا من أبرز العلماء الربانيين الذين وقفوا في وجه الغلو </w:t>
      </w:r>
      <w:r>
        <w:rPr>
          <w:rFonts w:cs="Simplified Arabic"/>
          <w:sz w:val="28"/>
          <w:szCs w:val="28"/>
          <w:rtl/>
          <w:lang w:bidi="ar-QA"/>
        </w:rPr>
        <w:lastRenderedPageBreak/>
        <w:t>والتطرف، وفي هذا البحث سأبين دور القرضاوي في نشر الوسطية وبيان معالمها من خلال هذه المباحث:</w:t>
      </w:r>
    </w:p>
    <w:p w14:paraId="32F30136" w14:textId="77777777" w:rsidR="00F525BD" w:rsidRDefault="00F525BD" w:rsidP="00F525BD">
      <w:pPr>
        <w:ind w:left="720"/>
        <w:jc w:val="both"/>
        <w:rPr>
          <w:rFonts w:cs="Simplified Arabic"/>
          <w:sz w:val="28"/>
          <w:szCs w:val="28"/>
          <w:rtl/>
        </w:rPr>
      </w:pPr>
      <w:r>
        <w:rPr>
          <w:rFonts w:cs="Simplified Arabic"/>
          <w:b/>
          <w:bCs/>
          <w:sz w:val="28"/>
          <w:szCs w:val="28"/>
          <w:rtl/>
        </w:rPr>
        <w:t>المبحث الأول:</w:t>
      </w:r>
      <w:r>
        <w:rPr>
          <w:rFonts w:cs="Simplified Arabic"/>
          <w:sz w:val="28"/>
          <w:szCs w:val="28"/>
          <w:rtl/>
        </w:rPr>
        <w:t xml:space="preserve"> مفهوم الوسطية تعريفا ونشأة.</w:t>
      </w:r>
    </w:p>
    <w:p w14:paraId="2F824FBB" w14:textId="77777777" w:rsidR="00F525BD" w:rsidRDefault="00F525BD" w:rsidP="00F525BD">
      <w:pPr>
        <w:ind w:left="720"/>
        <w:jc w:val="both"/>
        <w:rPr>
          <w:rFonts w:cs="Simplified Arabic"/>
          <w:sz w:val="28"/>
          <w:szCs w:val="28"/>
          <w:rtl/>
        </w:rPr>
      </w:pPr>
      <w:r>
        <w:rPr>
          <w:rFonts w:cs="Simplified Arabic"/>
          <w:b/>
          <w:bCs/>
          <w:sz w:val="28"/>
          <w:szCs w:val="28"/>
          <w:rtl/>
        </w:rPr>
        <w:t>المبحث الثاني:</w:t>
      </w:r>
      <w:r>
        <w:rPr>
          <w:rFonts w:cs="Simplified Arabic"/>
          <w:sz w:val="28"/>
          <w:szCs w:val="28"/>
          <w:rtl/>
        </w:rPr>
        <w:t xml:space="preserve"> الوسطية  وبداية ظهور الدعوة إليها.</w:t>
      </w:r>
    </w:p>
    <w:p w14:paraId="35398DFA" w14:textId="77777777" w:rsidR="00F525BD" w:rsidRDefault="00F525BD" w:rsidP="00F525BD">
      <w:pPr>
        <w:ind w:left="720"/>
        <w:jc w:val="both"/>
        <w:rPr>
          <w:rFonts w:cs="Simplified Arabic"/>
          <w:sz w:val="28"/>
          <w:szCs w:val="28"/>
          <w:rtl/>
        </w:rPr>
      </w:pPr>
      <w:r>
        <w:rPr>
          <w:rFonts w:cs="Simplified Arabic"/>
          <w:b/>
          <w:bCs/>
          <w:sz w:val="28"/>
          <w:szCs w:val="28"/>
          <w:rtl/>
        </w:rPr>
        <w:t>المبحث الثالث:</w:t>
      </w:r>
      <w:r>
        <w:rPr>
          <w:rFonts w:cs="Simplified Arabic"/>
          <w:sz w:val="28"/>
          <w:szCs w:val="28"/>
          <w:rtl/>
        </w:rPr>
        <w:t xml:space="preserve"> لماذا اختار القرضاوي الوسطية؟</w:t>
      </w:r>
    </w:p>
    <w:p w14:paraId="7C088FE0" w14:textId="77777777" w:rsidR="00F525BD" w:rsidRDefault="00F525BD" w:rsidP="00F525BD">
      <w:pPr>
        <w:ind w:left="720"/>
        <w:jc w:val="both"/>
        <w:rPr>
          <w:rFonts w:cs="Simplified Arabic"/>
          <w:sz w:val="28"/>
          <w:szCs w:val="28"/>
          <w:rtl/>
        </w:rPr>
      </w:pPr>
      <w:r>
        <w:rPr>
          <w:rFonts w:cs="Simplified Arabic"/>
          <w:b/>
          <w:bCs/>
          <w:sz w:val="28"/>
          <w:szCs w:val="28"/>
          <w:rtl/>
        </w:rPr>
        <w:t>المبحث الرابع:</w:t>
      </w:r>
      <w:r>
        <w:rPr>
          <w:rFonts w:cs="Simplified Arabic"/>
          <w:sz w:val="28"/>
          <w:szCs w:val="28"/>
          <w:rtl/>
        </w:rPr>
        <w:t xml:space="preserve"> أهم العوامل التي قادت الشيخ إلى الوسطية.</w:t>
      </w:r>
    </w:p>
    <w:p w14:paraId="6F847F54" w14:textId="77777777" w:rsidR="00F525BD" w:rsidRDefault="00F525BD" w:rsidP="00F525BD">
      <w:pPr>
        <w:ind w:left="720"/>
        <w:jc w:val="both"/>
        <w:rPr>
          <w:rFonts w:cs="Simplified Arabic"/>
          <w:sz w:val="28"/>
          <w:szCs w:val="28"/>
          <w:rtl/>
        </w:rPr>
      </w:pPr>
      <w:r>
        <w:rPr>
          <w:rFonts w:cs="Simplified Arabic"/>
          <w:b/>
          <w:bCs/>
          <w:sz w:val="28"/>
          <w:szCs w:val="28"/>
          <w:rtl/>
        </w:rPr>
        <w:t>المبحث الخامس:</w:t>
      </w:r>
      <w:r>
        <w:rPr>
          <w:rFonts w:cs="Simplified Arabic"/>
          <w:sz w:val="28"/>
          <w:szCs w:val="28"/>
          <w:rtl/>
        </w:rPr>
        <w:t xml:space="preserve"> معالم الوسطية ونشأتها عند القرضاوي.</w:t>
      </w:r>
    </w:p>
    <w:p w14:paraId="4915BC91" w14:textId="77777777" w:rsidR="00F525BD" w:rsidRDefault="00F525BD" w:rsidP="00F525BD">
      <w:pPr>
        <w:ind w:left="720"/>
        <w:jc w:val="both"/>
        <w:rPr>
          <w:rFonts w:cs="Simplified Arabic"/>
          <w:sz w:val="28"/>
          <w:szCs w:val="28"/>
          <w:rtl/>
        </w:rPr>
      </w:pPr>
      <w:r>
        <w:rPr>
          <w:rFonts w:cs="Simplified Arabic"/>
          <w:b/>
          <w:bCs/>
          <w:sz w:val="28"/>
          <w:szCs w:val="28"/>
          <w:rtl/>
        </w:rPr>
        <w:t>المبحث السادس:</w:t>
      </w:r>
      <w:r>
        <w:rPr>
          <w:rFonts w:cs="Simplified Arabic"/>
          <w:sz w:val="28"/>
          <w:szCs w:val="28"/>
          <w:rtl/>
        </w:rPr>
        <w:t xml:space="preserve"> روافد الوسطية عند القرضاوي.</w:t>
      </w:r>
    </w:p>
    <w:p w14:paraId="61EFD4AD" w14:textId="77777777" w:rsidR="00F525BD" w:rsidRDefault="00F525BD" w:rsidP="00F525BD">
      <w:pPr>
        <w:ind w:left="720"/>
        <w:jc w:val="both"/>
        <w:rPr>
          <w:rFonts w:cs="Simplified Arabic"/>
          <w:b/>
          <w:bCs/>
          <w:sz w:val="28"/>
          <w:szCs w:val="28"/>
          <w:rtl/>
        </w:rPr>
      </w:pPr>
      <w:r>
        <w:rPr>
          <w:rFonts w:cs="Simplified Arabic"/>
          <w:b/>
          <w:bCs/>
          <w:sz w:val="28"/>
          <w:szCs w:val="28"/>
          <w:rtl/>
        </w:rPr>
        <w:t>والخاتمة.</w:t>
      </w:r>
    </w:p>
    <w:p w14:paraId="48BECE0F" w14:textId="77777777" w:rsidR="00F525BD" w:rsidRDefault="00F525BD" w:rsidP="00F525BD">
      <w:pPr>
        <w:pStyle w:val="ecxmsonormal"/>
        <w:shd w:val="clear" w:color="auto" w:fill="FFFFFF"/>
        <w:bidi/>
        <w:ind w:firstLine="720"/>
        <w:jc w:val="both"/>
        <w:rPr>
          <w:rFonts w:ascii="Calibri" w:hAnsi="Calibri" w:cs="Simplified Arabic"/>
          <w:sz w:val="28"/>
          <w:szCs w:val="28"/>
        </w:rPr>
      </w:pPr>
      <w:r>
        <w:rPr>
          <w:rFonts w:cs="Simplified Arabic"/>
          <w:sz w:val="28"/>
          <w:szCs w:val="28"/>
          <w:rtl/>
        </w:rPr>
        <w:t>ولا يفوتني أن أتوجه بالشكر</w:t>
      </w:r>
      <w:r>
        <w:rPr>
          <w:rFonts w:ascii="Calibri" w:hAnsi="Calibri" w:cs="Simplified Arabic"/>
          <w:sz w:val="28"/>
          <w:szCs w:val="28"/>
          <w:rtl/>
        </w:rPr>
        <w:t xml:space="preserve"> الجزيل للإخوة الكرام في وزارة الأوقاف والشئون الدينية بفلسطين الحبيبة - أرض الرباط والجهاد، وبلد القسام والياسين - الذين آثروا أن يكون الرد على المتطاولين على العلماء ردا عمليا، وهم بذلك تبنوا الرد الإيجابي الذي من خلاله تخرص ألسنة الحمقى، ويرمى باطلهم بالحق (فَيَدْمَغُهُ</w:t>
      </w:r>
      <w:r>
        <w:rPr>
          <w:rFonts w:ascii="Calibri" w:hAnsi="Calibri" w:cs="Simplified Arabic"/>
          <w:sz w:val="28"/>
          <w:szCs w:val="28"/>
        </w:rPr>
        <w:t xml:space="preserve"> </w:t>
      </w:r>
      <w:r>
        <w:rPr>
          <w:rFonts w:ascii="Calibri" w:hAnsi="Calibri" w:cs="Simplified Arabic"/>
          <w:sz w:val="28"/>
          <w:szCs w:val="28"/>
          <w:rtl/>
        </w:rPr>
        <w:t>فَإِذَا</w:t>
      </w:r>
      <w:r>
        <w:rPr>
          <w:rFonts w:ascii="Calibri" w:hAnsi="Calibri" w:cs="Simplified Arabic"/>
          <w:sz w:val="28"/>
          <w:szCs w:val="28"/>
        </w:rPr>
        <w:t xml:space="preserve"> </w:t>
      </w:r>
      <w:r>
        <w:rPr>
          <w:rFonts w:ascii="Calibri" w:hAnsi="Calibri" w:cs="Simplified Arabic"/>
          <w:sz w:val="28"/>
          <w:szCs w:val="28"/>
          <w:rtl/>
        </w:rPr>
        <w:t>هُوَ</w:t>
      </w:r>
      <w:r>
        <w:rPr>
          <w:rFonts w:ascii="Calibri" w:hAnsi="Calibri" w:cs="Simplified Arabic"/>
          <w:sz w:val="28"/>
          <w:szCs w:val="28"/>
        </w:rPr>
        <w:t xml:space="preserve"> </w:t>
      </w:r>
      <w:r>
        <w:rPr>
          <w:rFonts w:ascii="Calibri" w:hAnsi="Calibri" w:cs="Simplified Arabic"/>
          <w:sz w:val="28"/>
          <w:szCs w:val="28"/>
          <w:rtl/>
        </w:rPr>
        <w:t>زَاهِقٌ) (الأنبياء: 18).</w:t>
      </w:r>
    </w:p>
    <w:p w14:paraId="5AF3EDCA" w14:textId="77777777" w:rsidR="00F525BD" w:rsidRDefault="00F525BD" w:rsidP="00F525BD">
      <w:pPr>
        <w:ind w:firstLine="720"/>
        <w:jc w:val="both"/>
        <w:rPr>
          <w:rFonts w:ascii="Times New Roman" w:hAnsi="Times New Roman" w:cs="Simplified Arabic"/>
          <w:sz w:val="28"/>
          <w:szCs w:val="28"/>
          <w:rtl/>
        </w:rPr>
      </w:pPr>
      <w:r>
        <w:rPr>
          <w:rFonts w:cs="Simplified Arabic"/>
          <w:sz w:val="28"/>
          <w:szCs w:val="28"/>
          <w:rtl/>
        </w:rPr>
        <w:t>والله أسأل أن يجعل هذا العمل خالصا لوجهه الكريم، وأن يجعله في ميزان حسنات كاتبه وقارئه وناشره؛ أجرا عظيما يوم القيامة.</w:t>
      </w:r>
    </w:p>
    <w:p w14:paraId="5AF63E24" w14:textId="77777777" w:rsidR="00F525BD" w:rsidRDefault="00F525BD" w:rsidP="00F525BD">
      <w:pPr>
        <w:jc w:val="center"/>
        <w:rPr>
          <w:rFonts w:cs="Simplified Arabic"/>
          <w:sz w:val="28"/>
          <w:szCs w:val="28"/>
          <w:rtl/>
        </w:rPr>
      </w:pPr>
      <w:r>
        <w:rPr>
          <w:rFonts w:cs="Simplified Arabic"/>
          <w:sz w:val="28"/>
          <w:szCs w:val="28"/>
          <w:rtl/>
        </w:rPr>
        <w:t>والحمد لله أولا وآخرا...</w:t>
      </w:r>
    </w:p>
    <w:p w14:paraId="33BACA2A" w14:textId="77777777" w:rsidR="00F525BD" w:rsidRDefault="00F525BD" w:rsidP="00F525BD">
      <w:pPr>
        <w:jc w:val="center"/>
        <w:rPr>
          <w:rFonts w:cs="Simplified Arabic"/>
          <w:sz w:val="28"/>
          <w:szCs w:val="28"/>
          <w:rtl/>
        </w:rPr>
      </w:pPr>
    </w:p>
    <w:tbl>
      <w:tblPr>
        <w:tblStyle w:val="af7"/>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1"/>
        <w:gridCol w:w="3652"/>
      </w:tblGrid>
      <w:tr w:rsidR="00F525BD" w14:paraId="34904A0A" w14:textId="77777777" w:rsidTr="00F525BD">
        <w:trPr>
          <w:jc w:val="center"/>
        </w:trPr>
        <w:tc>
          <w:tcPr>
            <w:tcW w:w="3651" w:type="dxa"/>
            <w:hideMark/>
          </w:tcPr>
          <w:p w14:paraId="1FEA73FE" w14:textId="77777777" w:rsidR="00F525BD" w:rsidRDefault="00F525BD">
            <w:pPr>
              <w:jc w:val="center"/>
              <w:rPr>
                <w:rFonts w:cs="Simplified Arabic"/>
                <w:b/>
                <w:bCs/>
                <w:sz w:val="26"/>
                <w:szCs w:val="26"/>
                <w:rtl/>
              </w:rPr>
            </w:pPr>
            <w:r>
              <w:rPr>
                <w:rFonts w:cs="Simplified Arabic"/>
                <w:b/>
                <w:bCs/>
                <w:sz w:val="26"/>
                <w:szCs w:val="26"/>
                <w:rtl/>
              </w:rPr>
              <w:lastRenderedPageBreak/>
              <w:t>الدوحة في: 23 ربيع الآخر 1431 هـ</w:t>
            </w:r>
          </w:p>
          <w:p w14:paraId="00709CBC" w14:textId="77777777" w:rsidR="00F525BD" w:rsidRDefault="00F525BD">
            <w:pPr>
              <w:jc w:val="center"/>
              <w:rPr>
                <w:rFonts w:cs="Simplified Arabic"/>
                <w:b/>
                <w:bCs/>
                <w:sz w:val="26"/>
                <w:szCs w:val="26"/>
                <w:rtl/>
              </w:rPr>
            </w:pPr>
            <w:r>
              <w:rPr>
                <w:rFonts w:cs="Simplified Arabic"/>
                <w:b/>
                <w:bCs/>
                <w:sz w:val="26"/>
                <w:szCs w:val="26"/>
                <w:rtl/>
              </w:rPr>
              <w:t>الموافق 8/ 4/ 2010م</w:t>
            </w:r>
          </w:p>
        </w:tc>
        <w:tc>
          <w:tcPr>
            <w:tcW w:w="3652" w:type="dxa"/>
            <w:hideMark/>
          </w:tcPr>
          <w:p w14:paraId="7B399A61" w14:textId="77777777" w:rsidR="00F525BD" w:rsidRDefault="00F525BD">
            <w:pPr>
              <w:jc w:val="center"/>
              <w:rPr>
                <w:rFonts w:cs="Simplified Arabic"/>
                <w:b/>
                <w:bCs/>
                <w:sz w:val="26"/>
                <w:szCs w:val="26"/>
                <w:rtl/>
              </w:rPr>
            </w:pPr>
            <w:r>
              <w:rPr>
                <w:rFonts w:cs="Simplified Arabic"/>
                <w:b/>
                <w:bCs/>
                <w:sz w:val="26"/>
                <w:szCs w:val="26"/>
                <w:rtl/>
              </w:rPr>
              <w:t>الفقير إلى عفو ربه</w:t>
            </w:r>
          </w:p>
          <w:p w14:paraId="6BE48362" w14:textId="77777777" w:rsidR="00F525BD" w:rsidRDefault="00F525BD">
            <w:pPr>
              <w:jc w:val="center"/>
              <w:rPr>
                <w:rFonts w:cs="Simplified Arabic"/>
                <w:b/>
                <w:bCs/>
                <w:sz w:val="26"/>
                <w:szCs w:val="26"/>
                <w:rtl/>
              </w:rPr>
            </w:pPr>
            <w:r>
              <w:rPr>
                <w:rFonts w:cs="Simplified Arabic"/>
                <w:b/>
                <w:bCs/>
                <w:sz w:val="26"/>
                <w:szCs w:val="26"/>
                <w:rtl/>
              </w:rPr>
              <w:t>أكرم عبد الستار كساب</w:t>
            </w:r>
          </w:p>
          <w:p w14:paraId="38912DA1" w14:textId="77777777" w:rsidR="00F525BD" w:rsidRDefault="00F525BD">
            <w:pPr>
              <w:jc w:val="center"/>
              <w:rPr>
                <w:rFonts w:cs="Simplified Arabic"/>
                <w:b/>
                <w:bCs/>
                <w:sz w:val="26"/>
                <w:szCs w:val="26"/>
                <w:rtl/>
              </w:rPr>
            </w:pPr>
            <w:hyperlink r:id="rId22" w:history="1">
              <w:r>
                <w:rPr>
                  <w:rStyle w:val="Hyperlink"/>
                  <w:rFonts w:ascii="Angsana New" w:hAnsi="Angsana New" w:cs="Simplified Arabic" w:hint="cs"/>
                  <w:b/>
                  <w:bCs/>
                  <w:sz w:val="26"/>
                  <w:szCs w:val="26"/>
                </w:rPr>
                <w:t>akram_kassab@hotmail.com</w:t>
              </w:r>
            </w:hyperlink>
          </w:p>
        </w:tc>
      </w:tr>
    </w:tbl>
    <w:p w14:paraId="1E751F3A" w14:textId="77777777" w:rsidR="00F525BD" w:rsidRDefault="00F525BD" w:rsidP="00F525BD">
      <w:pPr>
        <w:jc w:val="center"/>
        <w:rPr>
          <w:rFonts w:cs="Simplified Arabic"/>
          <w:b/>
          <w:bCs/>
          <w:sz w:val="28"/>
          <w:szCs w:val="28"/>
          <w:rtl/>
        </w:rPr>
      </w:pPr>
    </w:p>
    <w:p w14:paraId="0E3BB363" w14:textId="77777777" w:rsidR="00F525BD" w:rsidRDefault="00F525BD" w:rsidP="00F525BD">
      <w:pPr>
        <w:jc w:val="center"/>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المبحث الأول: مفهوم الوسطية تعريفا ونشأة</w:t>
      </w:r>
    </w:p>
    <w:p w14:paraId="235DA31A" w14:textId="77777777" w:rsidR="00F525BD" w:rsidRDefault="00F525BD" w:rsidP="00F525BD">
      <w:pPr>
        <w:autoSpaceDE w:val="0"/>
        <w:autoSpaceDN w:val="0"/>
        <w:adjustRightInd w:val="0"/>
        <w:spacing w:before="240"/>
        <w:ind w:firstLine="720"/>
        <w:jc w:val="lowKashida"/>
        <w:outlineLvl w:val="1"/>
        <w:rPr>
          <w:rFonts w:cs="Simplified Arabic"/>
          <w:b/>
          <w:sz w:val="28"/>
          <w:szCs w:val="28"/>
          <w:rtl/>
        </w:rPr>
      </w:pPr>
      <w:r>
        <w:rPr>
          <w:rFonts w:cs="Simplified Arabic"/>
          <w:bCs/>
          <w:sz w:val="28"/>
          <w:szCs w:val="28"/>
          <w:rtl/>
        </w:rPr>
        <w:t>الوسطية في اللغة:</w:t>
      </w:r>
      <w:r>
        <w:rPr>
          <w:rFonts w:cs="Simplified Arabic"/>
          <w:b/>
          <w:sz w:val="28"/>
          <w:szCs w:val="28"/>
          <w:rtl/>
        </w:rPr>
        <w:t xml:space="preserve"> كلمة (الوسطية) مشتقة من مادة (وسط) أعني: (الواو والسين والطاء). ويختلف معنى الكلمة باختلاف ضبطها، ولها ضبطان: الأول: (وسْط) بسكون السين، وتكون ظرفا لا اسما، ويكون معناها: (بين) تقول: جلست وسط القوم: أي: بينهم</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77"/>
      </w:r>
      <w:r>
        <w:rPr>
          <w:rStyle w:val="af5"/>
          <w:rFonts w:ascii="Calibri" w:hAnsi="Calibri" w:cs="Simplified Arabic"/>
          <w:sz w:val="28"/>
          <w:szCs w:val="28"/>
          <w:rtl/>
        </w:rPr>
        <w:t>)</w:t>
      </w:r>
      <w:r>
        <w:rPr>
          <w:rFonts w:cs="Simplified Arabic"/>
          <w:b/>
          <w:sz w:val="28"/>
          <w:szCs w:val="28"/>
          <w:rtl/>
        </w:rPr>
        <w:t>.</w:t>
      </w:r>
    </w:p>
    <w:p w14:paraId="5A46D085" w14:textId="77777777" w:rsidR="00F525BD" w:rsidRDefault="00F525BD" w:rsidP="00F525BD">
      <w:pPr>
        <w:autoSpaceDE w:val="0"/>
        <w:autoSpaceDN w:val="0"/>
        <w:adjustRightInd w:val="0"/>
        <w:ind w:firstLine="720"/>
        <w:jc w:val="lowKashida"/>
        <w:rPr>
          <w:rFonts w:cs="Simplified Arabic"/>
          <w:b/>
          <w:sz w:val="28"/>
          <w:szCs w:val="28"/>
          <w:rtl/>
        </w:rPr>
      </w:pPr>
      <w:r>
        <w:rPr>
          <w:rFonts w:cs="Simplified Arabic"/>
          <w:b/>
          <w:sz w:val="28"/>
          <w:szCs w:val="28"/>
          <w:rtl/>
        </w:rPr>
        <w:t>وأما الضبط الثاني: (وسَط) وتكون اسما لا ظرفا، وهنا يتعدد المعنى للكلمة؛ لكن تكون كلها معان متقاربة، ومن ذلك:</w:t>
      </w:r>
    </w:p>
    <w:p w14:paraId="69BA615F" w14:textId="77777777" w:rsidR="00F525BD" w:rsidRDefault="00F525BD" w:rsidP="00F525BD">
      <w:pPr>
        <w:numPr>
          <w:ilvl w:val="0"/>
          <w:numId w:val="14"/>
        </w:numPr>
        <w:autoSpaceDE w:val="0"/>
        <w:autoSpaceDN w:val="0"/>
        <w:adjustRightInd w:val="0"/>
        <w:spacing w:after="0" w:line="240" w:lineRule="auto"/>
        <w:ind w:left="427"/>
        <w:jc w:val="lowKashida"/>
        <w:rPr>
          <w:rFonts w:cs="Simplified Arabic"/>
          <w:b/>
          <w:sz w:val="28"/>
          <w:szCs w:val="28"/>
          <w:rtl/>
        </w:rPr>
      </w:pPr>
      <w:r>
        <w:rPr>
          <w:rFonts w:cs="Simplified Arabic"/>
          <w:b/>
          <w:sz w:val="28"/>
          <w:szCs w:val="28"/>
          <w:rtl/>
        </w:rPr>
        <w:t>بمعنى عدل، قال صاحب لسان العرب: ووَسَطُ الشيءِ وأَوْسَطُه أَعْدَلُه</w:t>
      </w:r>
      <w:r>
        <w:rPr>
          <w:rFonts w:cs="Simplified Arabic"/>
          <w:sz w:val="28"/>
          <w:szCs w:val="28"/>
          <w:rtl/>
          <w:lang w:bidi="ar-QA"/>
        </w:rPr>
        <w:t>(</w:t>
      </w:r>
      <w:r>
        <w:rPr>
          <w:rStyle w:val="af5"/>
          <w:rFonts w:cs="Simplified Arabic"/>
          <w:sz w:val="28"/>
          <w:szCs w:val="28"/>
          <w:rtl/>
          <w:lang w:bidi="ar-QA"/>
        </w:rPr>
        <w:footnoteReference w:id="478"/>
      </w:r>
      <w:r>
        <w:rPr>
          <w:rFonts w:cs="Simplified Arabic"/>
          <w:sz w:val="28"/>
          <w:szCs w:val="28"/>
          <w:rtl/>
          <w:lang w:bidi="ar-QA"/>
        </w:rPr>
        <w:t>)</w:t>
      </w:r>
      <w:r>
        <w:rPr>
          <w:rFonts w:cs="Simplified Arabic"/>
          <w:b/>
          <w:sz w:val="28"/>
          <w:szCs w:val="28"/>
          <w:rtl/>
        </w:rPr>
        <w:t>.</w:t>
      </w:r>
    </w:p>
    <w:p w14:paraId="2E36584C" w14:textId="77777777" w:rsidR="00F525BD" w:rsidRDefault="00F525BD" w:rsidP="00F525BD">
      <w:pPr>
        <w:numPr>
          <w:ilvl w:val="0"/>
          <w:numId w:val="14"/>
        </w:numPr>
        <w:autoSpaceDE w:val="0"/>
        <w:autoSpaceDN w:val="0"/>
        <w:adjustRightInd w:val="0"/>
        <w:spacing w:after="0" w:line="240" w:lineRule="auto"/>
        <w:ind w:left="427"/>
        <w:jc w:val="lowKashida"/>
        <w:rPr>
          <w:rFonts w:cs="Simplified Arabic"/>
          <w:b/>
          <w:sz w:val="28"/>
          <w:szCs w:val="28"/>
        </w:rPr>
      </w:pPr>
      <w:r>
        <w:rPr>
          <w:rFonts w:cs="Simplified Arabic"/>
          <w:b/>
          <w:sz w:val="28"/>
          <w:szCs w:val="28"/>
          <w:rtl/>
        </w:rPr>
        <w:t>بمعنى: ما بين الجيد والرديء</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79"/>
      </w:r>
      <w:r>
        <w:rPr>
          <w:rStyle w:val="af5"/>
          <w:rFonts w:ascii="Calibri" w:hAnsi="Calibri" w:cs="Simplified Arabic"/>
          <w:sz w:val="28"/>
          <w:szCs w:val="28"/>
          <w:rtl/>
        </w:rPr>
        <w:t>)</w:t>
      </w:r>
      <w:r>
        <w:rPr>
          <w:rFonts w:cs="Simplified Arabic"/>
          <w:b/>
          <w:sz w:val="28"/>
          <w:szCs w:val="28"/>
          <w:rtl/>
        </w:rPr>
        <w:t>.</w:t>
      </w:r>
    </w:p>
    <w:p w14:paraId="75E62CD4" w14:textId="77777777" w:rsidR="00F525BD" w:rsidRDefault="00F525BD" w:rsidP="00F525BD">
      <w:pPr>
        <w:numPr>
          <w:ilvl w:val="0"/>
          <w:numId w:val="14"/>
        </w:numPr>
        <w:autoSpaceDE w:val="0"/>
        <w:autoSpaceDN w:val="0"/>
        <w:adjustRightInd w:val="0"/>
        <w:spacing w:after="0" w:line="240" w:lineRule="auto"/>
        <w:ind w:left="427"/>
        <w:jc w:val="lowKashida"/>
        <w:rPr>
          <w:rFonts w:cs="Simplified Arabic"/>
          <w:b/>
          <w:sz w:val="28"/>
          <w:szCs w:val="28"/>
        </w:rPr>
      </w:pPr>
      <w:r>
        <w:rPr>
          <w:rFonts w:cs="Simplified Arabic"/>
          <w:b/>
          <w:sz w:val="28"/>
          <w:szCs w:val="28"/>
          <w:rtl/>
        </w:rPr>
        <w:t>أن تكون اسما لما بين طرفي الشيء وهو منه، كقولك: قَبَضْت وسَط الحبْل وكسرت وسَط الرمح</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80"/>
      </w:r>
      <w:r>
        <w:rPr>
          <w:rStyle w:val="af5"/>
          <w:rFonts w:ascii="Calibri" w:hAnsi="Calibri" w:cs="Simplified Arabic"/>
          <w:sz w:val="28"/>
          <w:szCs w:val="28"/>
          <w:rtl/>
        </w:rPr>
        <w:t>)</w:t>
      </w:r>
      <w:r>
        <w:rPr>
          <w:rFonts w:cs="Simplified Arabic"/>
          <w:b/>
          <w:sz w:val="28"/>
          <w:szCs w:val="28"/>
          <w:rtl/>
        </w:rPr>
        <w:t>.</w:t>
      </w:r>
    </w:p>
    <w:p w14:paraId="1A52BD53" w14:textId="77777777" w:rsidR="00F525BD" w:rsidRDefault="00F525BD" w:rsidP="00F525BD">
      <w:pPr>
        <w:numPr>
          <w:ilvl w:val="0"/>
          <w:numId w:val="14"/>
        </w:numPr>
        <w:autoSpaceDE w:val="0"/>
        <w:autoSpaceDN w:val="0"/>
        <w:adjustRightInd w:val="0"/>
        <w:spacing w:after="0" w:line="240" w:lineRule="auto"/>
        <w:ind w:left="427"/>
        <w:jc w:val="lowKashida"/>
        <w:rPr>
          <w:rFonts w:cs="Simplified Arabic"/>
          <w:b/>
          <w:sz w:val="28"/>
          <w:szCs w:val="28"/>
        </w:rPr>
      </w:pPr>
      <w:r>
        <w:rPr>
          <w:rFonts w:cs="Simplified Arabic"/>
          <w:b/>
          <w:sz w:val="28"/>
          <w:szCs w:val="28"/>
          <w:rtl/>
        </w:rPr>
        <w:t>أن تكون صفة بمعنى: ( خيار)، ومنه قولك: مَرْعىً وسَطٌ. أَي: خِيار</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81"/>
      </w:r>
      <w:r>
        <w:rPr>
          <w:rStyle w:val="af5"/>
          <w:rFonts w:ascii="Calibri" w:hAnsi="Calibri" w:cs="Simplified Arabic"/>
          <w:sz w:val="28"/>
          <w:szCs w:val="28"/>
          <w:rtl/>
        </w:rPr>
        <w:t>)</w:t>
      </w:r>
      <w:r>
        <w:rPr>
          <w:rFonts w:cs="Simplified Arabic"/>
          <w:b/>
          <w:sz w:val="28"/>
          <w:szCs w:val="28"/>
          <w:rtl/>
        </w:rPr>
        <w:t>.</w:t>
      </w:r>
    </w:p>
    <w:p w14:paraId="7335D9D0" w14:textId="77777777" w:rsidR="00F525BD" w:rsidRDefault="00F525BD" w:rsidP="00F525BD">
      <w:pPr>
        <w:autoSpaceDE w:val="0"/>
        <w:autoSpaceDN w:val="0"/>
        <w:adjustRightInd w:val="0"/>
        <w:spacing w:before="240"/>
        <w:ind w:firstLine="720"/>
        <w:jc w:val="lowKashida"/>
        <w:outlineLvl w:val="1"/>
        <w:rPr>
          <w:rFonts w:cs="Simplified Arabic"/>
          <w:b/>
          <w:sz w:val="28"/>
          <w:szCs w:val="28"/>
          <w:rtl/>
        </w:rPr>
      </w:pPr>
      <w:r>
        <w:rPr>
          <w:rFonts w:cs="Simplified Arabic"/>
          <w:b/>
          <w:bCs/>
          <w:sz w:val="28"/>
          <w:szCs w:val="28"/>
          <w:rtl/>
        </w:rPr>
        <w:t xml:space="preserve">الوسطية في الاصطلاح:  </w:t>
      </w:r>
      <w:r>
        <w:rPr>
          <w:rFonts w:cs="Simplified Arabic"/>
          <w:b/>
          <w:sz w:val="28"/>
          <w:szCs w:val="28"/>
          <w:rtl/>
        </w:rPr>
        <w:t xml:space="preserve">تحدث الكثير من العلماء عن مفهوم الوسطية، وعرّفه كل بما اقتنع به، وأقرب التعريفات إلى الصواب: هو تعريف القرضاوي حيث يقول: هي التوسط أو التعادل بين طرفين متقابلين أو متضادين، بحيث لا ينفرد </w:t>
      </w:r>
      <w:r>
        <w:rPr>
          <w:rFonts w:cs="Simplified Arabic"/>
          <w:b/>
          <w:sz w:val="28"/>
          <w:szCs w:val="28"/>
          <w:rtl/>
        </w:rPr>
        <w:lastRenderedPageBreak/>
        <w:t>أحدهما بالتأثير، ويطرد الطرف المقابل، وبحيث لا يأخذ أحد الطرفين أكثر من حقه، ويطغى على مقابله ويحيف عليه</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82"/>
      </w:r>
      <w:r>
        <w:rPr>
          <w:rStyle w:val="af5"/>
          <w:rFonts w:ascii="Calibri" w:hAnsi="Calibri" w:cs="Simplified Arabic"/>
          <w:sz w:val="28"/>
          <w:szCs w:val="28"/>
          <w:rtl/>
        </w:rPr>
        <w:t>)</w:t>
      </w:r>
      <w:r>
        <w:rPr>
          <w:rFonts w:cs="Simplified Arabic"/>
          <w:b/>
          <w:sz w:val="28"/>
          <w:szCs w:val="28"/>
          <w:rtl/>
        </w:rPr>
        <w:t>.</w:t>
      </w:r>
    </w:p>
    <w:p w14:paraId="73F1F765" w14:textId="77777777" w:rsidR="00F525BD" w:rsidRDefault="00F525BD" w:rsidP="00F525BD">
      <w:pPr>
        <w:pStyle w:val="31"/>
        <w:ind w:left="67" w:firstLine="653"/>
        <w:jc w:val="lowKashida"/>
        <w:rPr>
          <w:rFonts w:cs="Simplified Arabic"/>
          <w:b/>
          <w:bCs/>
          <w:sz w:val="28"/>
          <w:szCs w:val="28"/>
          <w:rtl/>
          <w:lang w:eastAsia="ar-SA" w:bidi="ar-QA"/>
        </w:rPr>
      </w:pPr>
      <w:r>
        <w:rPr>
          <w:rFonts w:cs="Simplified Arabic"/>
          <w:b/>
          <w:bCs/>
          <w:sz w:val="28"/>
          <w:szCs w:val="28"/>
          <w:rtl/>
          <w:lang w:eastAsia="ar-SA" w:bidi="ar-QA"/>
        </w:rPr>
        <w:t>ولي على تعريف شيخنا القرضاوي ملاحظتان:</w:t>
      </w:r>
    </w:p>
    <w:p w14:paraId="24ACE131" w14:textId="77777777" w:rsidR="00F525BD" w:rsidRDefault="00F525BD" w:rsidP="00F525BD">
      <w:pPr>
        <w:autoSpaceDE w:val="0"/>
        <w:autoSpaceDN w:val="0"/>
        <w:adjustRightInd w:val="0"/>
        <w:ind w:firstLine="720"/>
        <w:jc w:val="lowKashida"/>
        <w:rPr>
          <w:rFonts w:cs="Simplified Arabic"/>
          <w:bCs/>
          <w:sz w:val="28"/>
          <w:szCs w:val="28"/>
          <w:rtl/>
        </w:rPr>
      </w:pPr>
      <w:r>
        <w:rPr>
          <w:rFonts w:cs="Simplified Arabic"/>
          <w:bCs/>
          <w:sz w:val="28"/>
          <w:szCs w:val="28"/>
          <w:rtl/>
        </w:rPr>
        <w:t>الأولى</w:t>
      </w:r>
      <w:r>
        <w:rPr>
          <w:rFonts w:cs="Simplified Arabic"/>
          <w:sz w:val="28"/>
          <w:szCs w:val="28"/>
          <w:rtl/>
        </w:rPr>
        <w:t xml:space="preserve">: أنه اشترط التوسط أو التعادل بين طرفين متقابلين أو متضادين. وهذا ليس مضطردا. فالوسطية لا تَلْزم دائما أن تكون بين طرفين متقابلين أو متضادين، فإذا كانت الشجاعة وسطا بين الجبن والتهور، وإذا كان الجود أو الكرم وسطا بين التقتير والتبذير، فالظلم – مثلا - ليس وسطا بين طرفين متقابلين؛ وإنما هو مقابل العدل. والصدق ليس وسطا بين طرفين متقابلين؛ وإنما هو مقابل الكذب. وكذلك الأمور الفكرية والنفسية والأمور السلوكية قد يصعب فيها تحديد هذه البينية. </w:t>
      </w:r>
      <w:r>
        <w:rPr>
          <w:rFonts w:cs="Simplified Arabic"/>
          <w:sz w:val="28"/>
          <w:szCs w:val="28"/>
          <w:rtl/>
        </w:rPr>
        <w:tab/>
        <w:t>ويمكن أن نضرب مثالا هنا بما جاء عن أبي هريرة، أن النبي صلى الله عليه وسلم قال:" ... فإذا سألتم الله فسلوه الفردوس، فإنه أوسط الجنة، وأعلى الجنة، وفوقه عرش الرحمن، ومنه تفجر أنهار الجنة"</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83"/>
      </w:r>
      <w:r>
        <w:rPr>
          <w:rStyle w:val="af5"/>
          <w:rFonts w:ascii="Calibri" w:hAnsi="Calibri" w:cs="Simplified Arabic"/>
          <w:sz w:val="28"/>
          <w:szCs w:val="28"/>
          <w:rtl/>
        </w:rPr>
        <w:t>)</w:t>
      </w:r>
      <w:r>
        <w:rPr>
          <w:rFonts w:cs="Simplified Arabic"/>
          <w:sz w:val="28"/>
          <w:szCs w:val="28"/>
          <w:rtl/>
        </w:rPr>
        <w:t>.</w:t>
      </w:r>
    </w:p>
    <w:p w14:paraId="1747E640" w14:textId="77777777" w:rsidR="00F525BD" w:rsidRDefault="00F525BD" w:rsidP="00F525BD">
      <w:pPr>
        <w:autoSpaceDE w:val="0"/>
        <w:autoSpaceDN w:val="0"/>
        <w:adjustRightInd w:val="0"/>
        <w:ind w:firstLine="720"/>
        <w:jc w:val="lowKashida"/>
        <w:rPr>
          <w:rFonts w:cs="Simplified Arabic"/>
          <w:sz w:val="28"/>
          <w:szCs w:val="28"/>
          <w:rtl/>
        </w:rPr>
      </w:pPr>
      <w:r>
        <w:rPr>
          <w:rFonts w:cs="Simplified Arabic"/>
          <w:bCs/>
          <w:sz w:val="28"/>
          <w:szCs w:val="28"/>
          <w:rtl/>
        </w:rPr>
        <w:t>الثانية:</w:t>
      </w:r>
      <w:r>
        <w:rPr>
          <w:rFonts w:cs="Simplified Arabic"/>
          <w:sz w:val="28"/>
          <w:szCs w:val="28"/>
          <w:rtl/>
          <w:lang w:eastAsia="ar-SA" w:bidi="ar-QA"/>
        </w:rPr>
        <w:t xml:space="preserve"> لا بد من إضافة معنى الخيرية، </w:t>
      </w:r>
      <w:r>
        <w:rPr>
          <w:rFonts w:cs="Simplified Arabic"/>
          <w:sz w:val="28"/>
          <w:szCs w:val="28"/>
          <w:rtl/>
          <w:lang w:bidi="ar-QA"/>
        </w:rPr>
        <w:t>ف</w:t>
      </w:r>
      <w:r>
        <w:rPr>
          <w:rFonts w:cs="Simplified Arabic"/>
          <w:sz w:val="28"/>
          <w:szCs w:val="28"/>
          <w:rtl/>
        </w:rPr>
        <w:t>مما لا شك فيه أن الوسطية ليست محمودة مطلقا؛ فكما مدحت في المواقف التي ذكرناها، جاء ذمها؛ كما في قوله تعالى:</w:t>
      </w:r>
      <w:r>
        <w:rPr>
          <w:rFonts w:cs="Simplified Arabic"/>
          <w:bCs/>
          <w:sz w:val="28"/>
          <w:szCs w:val="28"/>
          <w:rtl/>
        </w:rPr>
        <w:t xml:space="preserve"> (مُذَبْذَبِينَ بَيْنَ ذَلِكَ لا إِلَى هَؤُلاءِ وَلا إِلَى هَؤُلاءِ وَمَنْ يُضْلِلِ اللَّهُ فَلَنْ تَجِدَ لَهُ سَبِيلاً) (النساء:143).</w:t>
      </w:r>
    </w:p>
    <w:p w14:paraId="3C58E9BC" w14:textId="77777777" w:rsidR="00F525BD" w:rsidRDefault="00F525BD" w:rsidP="00F525BD">
      <w:pPr>
        <w:ind w:firstLine="720"/>
        <w:jc w:val="both"/>
        <w:rPr>
          <w:rFonts w:cs="Simplified Arabic"/>
          <w:sz w:val="28"/>
          <w:szCs w:val="28"/>
          <w:rtl/>
        </w:rPr>
      </w:pPr>
      <w:r>
        <w:rPr>
          <w:rFonts w:cs="Simplified Arabic"/>
          <w:sz w:val="28"/>
          <w:szCs w:val="28"/>
          <w:rtl/>
        </w:rPr>
        <w:t xml:space="preserve">نعم هذه (وسطية)؛ لكنها (وسطية) المصلحة والمنفعة، وسطية (مسك الحبل من الوسط) أو (اللعب على الوجهين) أو ( الحديث بلسانين) فهم كما قال الشاعر: </w:t>
      </w:r>
    </w:p>
    <w:tbl>
      <w:tblPr>
        <w:tblStyle w:val="af7"/>
        <w:bidiVisual/>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0"/>
        <w:gridCol w:w="360"/>
        <w:gridCol w:w="3060"/>
      </w:tblGrid>
      <w:tr w:rsidR="00F525BD" w14:paraId="68EF0D62" w14:textId="77777777" w:rsidTr="00F525BD">
        <w:tc>
          <w:tcPr>
            <w:tcW w:w="3060" w:type="dxa"/>
            <w:hideMark/>
          </w:tcPr>
          <w:p w14:paraId="3A0BABE3" w14:textId="77777777" w:rsidR="00F525BD" w:rsidRDefault="00F525BD">
            <w:pPr>
              <w:jc w:val="lowKashida"/>
              <w:rPr>
                <w:rFonts w:ascii="Arial" w:hAnsi="Arial" w:cs="Simplified Arabic"/>
                <w:sz w:val="2"/>
                <w:szCs w:val="2"/>
                <w:rtl/>
                <w:lang w:bidi="ar-LB"/>
              </w:rPr>
            </w:pPr>
            <w:r>
              <w:rPr>
                <w:rFonts w:cs="Simplified Arabic"/>
                <w:sz w:val="28"/>
                <w:szCs w:val="28"/>
                <w:rtl/>
              </w:rPr>
              <w:lastRenderedPageBreak/>
              <w:t>يوماً يمان إذا ما كنت ذا يمن</w:t>
            </w:r>
            <w:r>
              <w:rPr>
                <w:rFonts w:ascii="Arial" w:hAnsi="Arial" w:cs="Simplified Arabic"/>
                <w:sz w:val="28"/>
                <w:szCs w:val="28"/>
                <w:rtl/>
                <w:lang w:bidi="ar-LB"/>
              </w:rPr>
              <w:br/>
            </w:r>
          </w:p>
        </w:tc>
        <w:tc>
          <w:tcPr>
            <w:tcW w:w="360" w:type="dxa"/>
          </w:tcPr>
          <w:p w14:paraId="6CCDEE17" w14:textId="77777777" w:rsidR="00F525BD" w:rsidRDefault="00F525BD">
            <w:pPr>
              <w:jc w:val="lowKashida"/>
              <w:rPr>
                <w:rFonts w:ascii="Arial" w:hAnsi="Arial" w:cs="Simplified Arabic"/>
                <w:sz w:val="28"/>
                <w:szCs w:val="28"/>
                <w:rtl/>
                <w:lang w:bidi="ar-LB"/>
              </w:rPr>
            </w:pPr>
          </w:p>
        </w:tc>
        <w:tc>
          <w:tcPr>
            <w:tcW w:w="3060" w:type="dxa"/>
            <w:hideMark/>
          </w:tcPr>
          <w:p w14:paraId="3333E543" w14:textId="77777777" w:rsidR="00F525BD" w:rsidRDefault="00F525BD">
            <w:pPr>
              <w:jc w:val="lowKashida"/>
              <w:rPr>
                <w:rFonts w:ascii="Arial" w:hAnsi="Arial" w:cs="Simplified Arabic"/>
                <w:sz w:val="2"/>
                <w:szCs w:val="2"/>
                <w:rtl/>
                <w:lang w:bidi="ar-LB"/>
              </w:rPr>
            </w:pPr>
            <w:r>
              <w:rPr>
                <w:rFonts w:cs="Simplified Arabic"/>
                <w:sz w:val="28"/>
                <w:szCs w:val="28"/>
                <w:rtl/>
              </w:rPr>
              <w:t>وإن لقيت معدياً فعدناني</w:t>
            </w:r>
            <w:r>
              <w:rPr>
                <w:rFonts w:ascii="Arial" w:hAnsi="Arial" w:cs="Simplified Arabic"/>
                <w:sz w:val="28"/>
                <w:szCs w:val="28"/>
                <w:rtl/>
                <w:lang w:bidi="ar-LB"/>
              </w:rPr>
              <w:br/>
            </w:r>
          </w:p>
        </w:tc>
      </w:tr>
    </w:tbl>
    <w:p w14:paraId="35E164D5" w14:textId="77777777" w:rsidR="00F525BD" w:rsidRDefault="00F525BD" w:rsidP="00F525BD">
      <w:pPr>
        <w:autoSpaceDE w:val="0"/>
        <w:autoSpaceDN w:val="0"/>
        <w:adjustRightInd w:val="0"/>
        <w:spacing w:line="232" w:lineRule="auto"/>
        <w:ind w:firstLine="720"/>
        <w:jc w:val="lowKashida"/>
        <w:rPr>
          <w:rFonts w:ascii="Times New Roman" w:hAnsi="Times New Roman" w:cs="Simplified Arabic"/>
          <w:sz w:val="28"/>
          <w:szCs w:val="28"/>
          <w:rtl/>
        </w:rPr>
      </w:pPr>
      <w:r>
        <w:rPr>
          <w:rFonts w:cs="Simplified Arabic"/>
          <w:sz w:val="28"/>
          <w:szCs w:val="28"/>
          <w:rtl/>
        </w:rPr>
        <w:t xml:space="preserve">ولقد عاب القرآن على المنافقين هذه الحالة، وشنّع بهم وبموقفهم البغيض، لأنها (وسطية) أو(بينية) في غير موضعها. قال أبو السعود في تفسير قوله تعالى: </w:t>
      </w:r>
      <w:r>
        <w:rPr>
          <w:rFonts w:cs="Simplified Arabic"/>
          <w:b/>
          <w:bCs/>
          <w:sz w:val="28"/>
          <w:szCs w:val="28"/>
          <w:rtl/>
        </w:rPr>
        <w:t>{لا إِلَى هَؤُلاءِ وَلا إِلَى هَؤُلاء} (النساء:143):</w:t>
      </w:r>
      <w:r>
        <w:rPr>
          <w:rFonts w:cs="Simplified Arabic"/>
          <w:sz w:val="28"/>
          <w:szCs w:val="28"/>
          <w:rtl/>
        </w:rPr>
        <w:t xml:space="preserve"> أي لا منسوبين إلى المؤمنين ولا منسوبين إلى الكافرين أو لا صائرين إلى الأولين ولا إلى الآخرين</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84"/>
      </w:r>
      <w:r>
        <w:rPr>
          <w:rStyle w:val="af5"/>
          <w:rFonts w:ascii="Calibri" w:hAnsi="Calibri" w:cs="Simplified Arabic"/>
          <w:sz w:val="28"/>
          <w:szCs w:val="28"/>
          <w:rtl/>
        </w:rPr>
        <w:t>)</w:t>
      </w:r>
      <w:r>
        <w:rPr>
          <w:rFonts w:cs="Simplified Arabic"/>
          <w:sz w:val="28"/>
          <w:szCs w:val="28"/>
          <w:rtl/>
        </w:rPr>
        <w:t>.</w:t>
      </w:r>
    </w:p>
    <w:p w14:paraId="22E61F5D" w14:textId="77777777" w:rsidR="00F525BD" w:rsidRDefault="00F525BD" w:rsidP="00F525BD">
      <w:pPr>
        <w:autoSpaceDE w:val="0"/>
        <w:autoSpaceDN w:val="0"/>
        <w:adjustRightInd w:val="0"/>
        <w:spacing w:line="232" w:lineRule="auto"/>
        <w:ind w:firstLine="607"/>
        <w:outlineLvl w:val="1"/>
        <w:rPr>
          <w:rFonts w:cs="Simplified Arabic"/>
          <w:b/>
          <w:sz w:val="28"/>
          <w:szCs w:val="28"/>
          <w:rtl/>
        </w:rPr>
      </w:pPr>
      <w:r>
        <w:rPr>
          <w:rFonts w:cs="Simplified Arabic"/>
          <w:b/>
          <w:bCs/>
          <w:sz w:val="28"/>
          <w:szCs w:val="28"/>
          <w:rtl/>
        </w:rPr>
        <w:t xml:space="preserve">الوسطية في القرآن: </w:t>
      </w:r>
      <w:r>
        <w:rPr>
          <w:rFonts w:cs="Simplified Arabic"/>
          <w:b/>
          <w:sz w:val="28"/>
          <w:szCs w:val="28"/>
          <w:rtl/>
        </w:rPr>
        <w:t>لم ترد كلمة "الوسطية" في القرآن الكريم، وإنما جاءت بعض تصريفات الكلمة في خمسة مواضع، وهي كالتالي:</w:t>
      </w:r>
    </w:p>
    <w:p w14:paraId="714E0068" w14:textId="77777777" w:rsidR="00F525BD" w:rsidRDefault="00F525BD" w:rsidP="00F525BD">
      <w:pPr>
        <w:numPr>
          <w:ilvl w:val="0"/>
          <w:numId w:val="15"/>
        </w:numPr>
        <w:tabs>
          <w:tab w:val="num" w:pos="746"/>
        </w:tabs>
        <w:autoSpaceDE w:val="0"/>
        <w:autoSpaceDN w:val="0"/>
        <w:adjustRightInd w:val="0"/>
        <w:spacing w:after="0" w:line="232" w:lineRule="auto"/>
        <w:ind w:left="746"/>
        <w:jc w:val="lowKashida"/>
        <w:rPr>
          <w:rFonts w:cs="Simplified Arabic"/>
          <w:b/>
          <w:sz w:val="28"/>
          <w:szCs w:val="28"/>
          <w:rtl/>
        </w:rPr>
      </w:pPr>
      <w:r>
        <w:rPr>
          <w:rFonts w:cs="Simplified Arabic"/>
          <w:b/>
          <w:sz w:val="28"/>
          <w:szCs w:val="28"/>
          <w:rtl/>
        </w:rPr>
        <w:t xml:space="preserve">قوله تعالى: </w:t>
      </w:r>
      <w:r>
        <w:rPr>
          <w:rFonts w:cs="Simplified Arabic"/>
          <w:b/>
          <w:bCs/>
          <w:sz w:val="28"/>
          <w:szCs w:val="28"/>
          <w:rtl/>
        </w:rPr>
        <w:t>{وَكَذَلِكَ جَعَلْنَاكُمْ أُمَّةً وَسَطاً} (البقرة:143).</w:t>
      </w:r>
      <w:r>
        <w:rPr>
          <w:rFonts w:cs="Simplified Arabic"/>
          <w:b/>
          <w:sz w:val="28"/>
          <w:szCs w:val="28"/>
        </w:rPr>
        <w:t xml:space="preserve"> </w:t>
      </w:r>
    </w:p>
    <w:p w14:paraId="58729CE0" w14:textId="77777777" w:rsidR="00F525BD" w:rsidRDefault="00F525BD" w:rsidP="00F525BD">
      <w:pPr>
        <w:numPr>
          <w:ilvl w:val="0"/>
          <w:numId w:val="15"/>
        </w:numPr>
        <w:tabs>
          <w:tab w:val="num" w:pos="746"/>
        </w:tabs>
        <w:autoSpaceDE w:val="0"/>
        <w:autoSpaceDN w:val="0"/>
        <w:adjustRightInd w:val="0"/>
        <w:spacing w:after="0" w:line="232" w:lineRule="auto"/>
        <w:ind w:left="746"/>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{حَافِظُوا عَلَى الصَّلَوَاتِ وَالصَّلاةِ الْوُسْطَى} (البقرة:238).</w:t>
      </w:r>
      <w:r>
        <w:rPr>
          <w:rFonts w:cs="Simplified Arabic"/>
          <w:b/>
          <w:sz w:val="28"/>
          <w:szCs w:val="28"/>
        </w:rPr>
        <w:t xml:space="preserve"> </w:t>
      </w:r>
    </w:p>
    <w:p w14:paraId="3FF92A65" w14:textId="77777777" w:rsidR="00F525BD" w:rsidRDefault="00F525BD" w:rsidP="00F525BD">
      <w:pPr>
        <w:numPr>
          <w:ilvl w:val="0"/>
          <w:numId w:val="15"/>
        </w:numPr>
        <w:tabs>
          <w:tab w:val="num" w:pos="746"/>
        </w:tabs>
        <w:autoSpaceDE w:val="0"/>
        <w:autoSpaceDN w:val="0"/>
        <w:adjustRightInd w:val="0"/>
        <w:spacing w:after="0" w:line="232" w:lineRule="auto"/>
        <w:ind w:left="746"/>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{فَكَفَّارَتُهُ إِطْعَامُ عَشَرَةِ مَسَاكِينَ مِنْ أَوْسَطِ مَا تُطْعِمُونَ أَهْلِيكُمْ..}(المائدة:89).</w:t>
      </w:r>
    </w:p>
    <w:p w14:paraId="54DC498B" w14:textId="77777777" w:rsidR="00F525BD" w:rsidRDefault="00F525BD" w:rsidP="00F525BD">
      <w:pPr>
        <w:numPr>
          <w:ilvl w:val="0"/>
          <w:numId w:val="15"/>
        </w:numPr>
        <w:tabs>
          <w:tab w:val="num" w:pos="746"/>
        </w:tabs>
        <w:autoSpaceDE w:val="0"/>
        <w:autoSpaceDN w:val="0"/>
        <w:adjustRightInd w:val="0"/>
        <w:spacing w:after="0" w:line="232" w:lineRule="auto"/>
        <w:ind w:left="746"/>
        <w:jc w:val="lowKashida"/>
        <w:rPr>
          <w:rFonts w:cs="Simplified Arabic"/>
          <w:b/>
          <w:sz w:val="28"/>
          <w:szCs w:val="28"/>
        </w:rPr>
      </w:pPr>
      <w:r>
        <w:rPr>
          <w:rFonts w:cs="Simplified Arabic"/>
          <w:b/>
          <w:sz w:val="28"/>
          <w:szCs w:val="28"/>
        </w:rPr>
        <w:t xml:space="preserve"> </w:t>
      </w:r>
      <w:r>
        <w:rPr>
          <w:rFonts w:cs="Simplified Arabic"/>
          <w:b/>
          <w:sz w:val="28"/>
          <w:szCs w:val="28"/>
          <w:rtl/>
        </w:rPr>
        <w:t xml:space="preserve">قوله تعالى: </w:t>
      </w:r>
      <w:r>
        <w:rPr>
          <w:rFonts w:cs="Simplified Arabic"/>
          <w:b/>
          <w:bCs/>
          <w:sz w:val="28"/>
          <w:szCs w:val="28"/>
          <w:rtl/>
        </w:rPr>
        <w:t>{ قَالَ أَوْسَطُهُمْ أَلَمْ أَقُلْ لَكُمْ لَوْلا تُسَبِّحُونَ} (القلم:28).</w:t>
      </w:r>
      <w:r>
        <w:rPr>
          <w:rFonts w:cs="Simplified Arabic"/>
          <w:b/>
          <w:sz w:val="28"/>
          <w:szCs w:val="28"/>
        </w:rPr>
        <w:t xml:space="preserve"> </w:t>
      </w:r>
    </w:p>
    <w:p w14:paraId="21FE4612" w14:textId="77777777" w:rsidR="00F525BD" w:rsidRDefault="00F525BD" w:rsidP="00F525BD">
      <w:pPr>
        <w:numPr>
          <w:ilvl w:val="0"/>
          <w:numId w:val="15"/>
        </w:numPr>
        <w:tabs>
          <w:tab w:val="num" w:pos="746"/>
        </w:tabs>
        <w:autoSpaceDE w:val="0"/>
        <w:autoSpaceDN w:val="0"/>
        <w:adjustRightInd w:val="0"/>
        <w:spacing w:after="0" w:line="232" w:lineRule="auto"/>
        <w:ind w:left="746"/>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{فَوَسَطْنَ بِهِ جَمْعاً} (العاديات:5).</w:t>
      </w:r>
    </w:p>
    <w:p w14:paraId="32D2DB95" w14:textId="77777777" w:rsidR="00F525BD" w:rsidRDefault="00F525BD" w:rsidP="00F525BD">
      <w:pPr>
        <w:autoSpaceDE w:val="0"/>
        <w:autoSpaceDN w:val="0"/>
        <w:adjustRightInd w:val="0"/>
        <w:spacing w:line="232" w:lineRule="auto"/>
        <w:ind w:firstLine="720"/>
        <w:jc w:val="lowKashida"/>
        <w:rPr>
          <w:rFonts w:cs="Simplified Arabic"/>
          <w:b/>
          <w:sz w:val="28"/>
          <w:szCs w:val="28"/>
        </w:rPr>
      </w:pPr>
      <w:r>
        <w:rPr>
          <w:rFonts w:cs="Simplified Arabic"/>
          <w:b/>
          <w:sz w:val="28"/>
          <w:szCs w:val="28"/>
          <w:rtl/>
        </w:rPr>
        <w:t>كما أن هناك آيات عديدة، جاءت في القرآن الكريم تدل على "التوسط أو الوسطية أو الاعتدال" معنى وإن لم ترد لفظا، ومنها:</w:t>
      </w:r>
    </w:p>
    <w:p w14:paraId="5E3EC210" w14:textId="77777777" w:rsidR="00F525BD" w:rsidRDefault="00F525BD" w:rsidP="00F525BD">
      <w:pPr>
        <w:numPr>
          <w:ilvl w:val="0"/>
          <w:numId w:val="16"/>
        </w:numPr>
        <w:autoSpaceDE w:val="0"/>
        <w:autoSpaceDN w:val="0"/>
        <w:adjustRightInd w:val="0"/>
        <w:spacing w:after="0" w:line="232" w:lineRule="auto"/>
        <w:jc w:val="lowKashida"/>
        <w:rPr>
          <w:rFonts w:cs="Simplified Arabic"/>
          <w:b/>
          <w:sz w:val="28"/>
          <w:szCs w:val="28"/>
          <w:rtl/>
        </w:rPr>
      </w:pPr>
      <w:r>
        <w:rPr>
          <w:rFonts w:cs="Simplified Arabic"/>
          <w:b/>
          <w:sz w:val="28"/>
          <w:szCs w:val="28"/>
          <w:rtl/>
        </w:rPr>
        <w:t xml:space="preserve">قوله تعالى: </w:t>
      </w:r>
      <w:r>
        <w:rPr>
          <w:rFonts w:cs="Simplified Arabic"/>
          <w:b/>
          <w:bCs/>
          <w:sz w:val="28"/>
          <w:szCs w:val="28"/>
          <w:rtl/>
        </w:rPr>
        <w:t>{قَالَ إِنَّهُ يَقُولُ إِنَّهَا بَقَرَةٌ لا فَارِضٌ وَلا بِكْرٌ عَوَانٌ بَيْنَ ذَلِكَ} (البقرة:68).</w:t>
      </w:r>
    </w:p>
    <w:p w14:paraId="28A7BEF9" w14:textId="77777777" w:rsidR="00F525BD" w:rsidRDefault="00F525BD" w:rsidP="00F525BD">
      <w:pPr>
        <w:numPr>
          <w:ilvl w:val="0"/>
          <w:numId w:val="16"/>
        </w:numPr>
        <w:autoSpaceDE w:val="0"/>
        <w:autoSpaceDN w:val="0"/>
        <w:adjustRightInd w:val="0"/>
        <w:spacing w:after="0" w:line="232" w:lineRule="auto"/>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{وَالَّذِينَ إِذَا أَنْفَقُوا لَمْ يُسْرِفُوا وَلَمْ يَقْتُرُوا وَكَانَ بَيْنَ ذَلِكَ قَوَاماً}(الفرقان:67).</w:t>
      </w:r>
    </w:p>
    <w:p w14:paraId="46562428" w14:textId="77777777" w:rsidR="00F525BD" w:rsidRDefault="00F525BD" w:rsidP="00F525BD">
      <w:pPr>
        <w:numPr>
          <w:ilvl w:val="0"/>
          <w:numId w:val="16"/>
        </w:numPr>
        <w:autoSpaceDE w:val="0"/>
        <w:autoSpaceDN w:val="0"/>
        <w:adjustRightInd w:val="0"/>
        <w:spacing w:after="0" w:line="232" w:lineRule="auto"/>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{وَلا تَجْعَلْ يَدَكَ مَغْلُولَةً إِلَى عُنُقِكَ وَلا تَبْسُطْهَا كُلَّ الْبَسْطِ} (الإسراء:29)</w:t>
      </w:r>
      <w:r>
        <w:rPr>
          <w:rFonts w:cs="Simplified Arabic"/>
          <w:b/>
          <w:sz w:val="28"/>
          <w:szCs w:val="28"/>
          <w:rtl/>
        </w:rPr>
        <w:t>.</w:t>
      </w:r>
    </w:p>
    <w:p w14:paraId="71B5FA3B" w14:textId="77777777" w:rsidR="00F525BD" w:rsidRDefault="00F525BD" w:rsidP="00F525BD">
      <w:pPr>
        <w:numPr>
          <w:ilvl w:val="0"/>
          <w:numId w:val="16"/>
        </w:numPr>
        <w:autoSpaceDE w:val="0"/>
        <w:autoSpaceDN w:val="0"/>
        <w:adjustRightInd w:val="0"/>
        <w:spacing w:after="0" w:line="232" w:lineRule="auto"/>
        <w:jc w:val="lowKashida"/>
        <w:rPr>
          <w:rFonts w:cs="Simplified Arabic"/>
          <w:b/>
          <w:sz w:val="28"/>
          <w:szCs w:val="28"/>
        </w:rPr>
      </w:pPr>
      <w:r>
        <w:rPr>
          <w:rFonts w:cs="Simplified Arabic"/>
          <w:b/>
          <w:sz w:val="28"/>
          <w:szCs w:val="28"/>
          <w:rtl/>
        </w:rPr>
        <w:t xml:space="preserve">قوله تعالى: </w:t>
      </w:r>
      <w:r>
        <w:rPr>
          <w:rFonts w:cs="Simplified Arabic"/>
          <w:b/>
          <w:bCs/>
          <w:sz w:val="28"/>
          <w:szCs w:val="28"/>
          <w:rtl/>
        </w:rPr>
        <w:t>{وَلا تَجْهَرْ بِصَلاتِكَ وَلا تُخَافِتْ بِهَا وَابْتَغِ بَيْنَ ذَلِكَ سَبِيلاً} (الإسراء:110).</w:t>
      </w:r>
    </w:p>
    <w:p w14:paraId="6D4D9241" w14:textId="77777777" w:rsidR="00F525BD" w:rsidRDefault="00F525BD" w:rsidP="00F525BD">
      <w:pPr>
        <w:autoSpaceDE w:val="0"/>
        <w:autoSpaceDN w:val="0"/>
        <w:adjustRightInd w:val="0"/>
        <w:spacing w:line="232" w:lineRule="auto"/>
        <w:ind w:left="360" w:firstLine="360"/>
        <w:jc w:val="lowKashida"/>
        <w:rPr>
          <w:rFonts w:cs="Simplified Arabic"/>
          <w:b/>
          <w:sz w:val="28"/>
          <w:szCs w:val="28"/>
        </w:rPr>
      </w:pPr>
      <w:r>
        <w:rPr>
          <w:rFonts w:cs="Simplified Arabic"/>
          <w:b/>
          <w:sz w:val="28"/>
          <w:szCs w:val="28"/>
          <w:rtl/>
        </w:rPr>
        <w:lastRenderedPageBreak/>
        <w:t>وقد فطن لهذه المواطن الأربعة الحسين بن الفضل حين قيل له: إنك تخرج أمثال العرب والعجم من القرآن؛ فهل تجد في كتاب الله خير الأمور أوساطها؟ قال: نعم. في أربعة مواضع: وذكر الآيات السابقة</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85"/>
      </w:r>
      <w:r>
        <w:rPr>
          <w:rStyle w:val="af5"/>
          <w:rFonts w:ascii="Calibri" w:hAnsi="Calibri" w:cs="Simplified Arabic"/>
          <w:sz w:val="28"/>
          <w:szCs w:val="28"/>
          <w:rtl/>
        </w:rPr>
        <w:t>)</w:t>
      </w:r>
      <w:r>
        <w:rPr>
          <w:rFonts w:cs="Simplified Arabic"/>
          <w:b/>
          <w:sz w:val="28"/>
          <w:szCs w:val="28"/>
          <w:rtl/>
        </w:rPr>
        <w:t>.</w:t>
      </w:r>
    </w:p>
    <w:p w14:paraId="53F0CC4F" w14:textId="77777777" w:rsidR="00F525BD" w:rsidRDefault="00F525BD" w:rsidP="00F525BD">
      <w:pPr>
        <w:autoSpaceDE w:val="0"/>
        <w:autoSpaceDN w:val="0"/>
        <w:adjustRightInd w:val="0"/>
        <w:spacing w:line="232" w:lineRule="auto"/>
        <w:ind w:left="67" w:firstLine="540"/>
        <w:jc w:val="lowKashida"/>
        <w:outlineLvl w:val="1"/>
        <w:rPr>
          <w:rFonts w:cs="Simplified Arabic"/>
          <w:sz w:val="28"/>
          <w:szCs w:val="28"/>
          <w:rtl/>
        </w:rPr>
      </w:pPr>
      <w:r>
        <w:rPr>
          <w:rFonts w:cs="Simplified Arabic"/>
          <w:bCs/>
          <w:sz w:val="28"/>
          <w:szCs w:val="28"/>
          <w:rtl/>
        </w:rPr>
        <w:t xml:space="preserve">الوسطية في السنة: </w:t>
      </w:r>
      <w:r>
        <w:rPr>
          <w:rFonts w:cs="Simplified Arabic"/>
          <w:b/>
          <w:sz w:val="28"/>
          <w:szCs w:val="28"/>
          <w:rtl/>
        </w:rPr>
        <w:t>والسنة المطهرة مليئة بالحديث عن الوسطية والاعتدال، ومن ذلك:</w:t>
      </w:r>
    </w:p>
    <w:p w14:paraId="57DAE6E9" w14:textId="77777777" w:rsidR="00F525BD" w:rsidRDefault="00F525BD" w:rsidP="00F525BD">
      <w:pPr>
        <w:pStyle w:val="31"/>
        <w:numPr>
          <w:ilvl w:val="0"/>
          <w:numId w:val="17"/>
        </w:numPr>
        <w:spacing w:after="0" w:line="232" w:lineRule="auto"/>
        <w:ind w:left="967"/>
        <w:jc w:val="both"/>
        <w:rPr>
          <w:rFonts w:cs="Simplified Arabic"/>
          <w:sz w:val="28"/>
          <w:szCs w:val="28"/>
        </w:rPr>
      </w:pPr>
      <w:r>
        <w:rPr>
          <w:rFonts w:cs="Simplified Arabic"/>
          <w:sz w:val="28"/>
          <w:szCs w:val="28"/>
          <w:rtl/>
        </w:rPr>
        <w:t>دخل النبي صلى الله عليه وسلم على عائشة رضي الله عنها ووجد عندها امرأة سأل:" من هذه ؟ قالت: فلانة؛ تذكر من صلاتها, قال: مه عليكم بما تطيقون, فوالله لا يمل الله حتى تملوا, قالت عائشة: وكان أحب الدين إليه ما داوم عليه صاحبه"</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86"/>
      </w:r>
      <w:r>
        <w:rPr>
          <w:rStyle w:val="af5"/>
          <w:rFonts w:ascii="Calibri" w:hAnsi="Calibri" w:cs="Simplified Arabic"/>
          <w:sz w:val="28"/>
          <w:szCs w:val="28"/>
          <w:rtl/>
        </w:rPr>
        <w:t>)</w:t>
      </w:r>
      <w:r>
        <w:rPr>
          <w:rFonts w:cs="Simplified Arabic"/>
          <w:sz w:val="28"/>
          <w:szCs w:val="28"/>
          <w:rtl/>
        </w:rPr>
        <w:t>.</w:t>
      </w:r>
    </w:p>
    <w:p w14:paraId="03D96E49" w14:textId="77777777" w:rsidR="00F525BD" w:rsidRDefault="00F525BD" w:rsidP="00F525BD">
      <w:pPr>
        <w:pStyle w:val="31"/>
        <w:numPr>
          <w:ilvl w:val="0"/>
          <w:numId w:val="17"/>
        </w:numPr>
        <w:spacing w:after="0" w:line="232" w:lineRule="auto"/>
        <w:ind w:left="967"/>
        <w:jc w:val="both"/>
        <w:rPr>
          <w:rFonts w:cs="Simplified Arabic"/>
          <w:sz w:val="28"/>
          <w:szCs w:val="28"/>
          <w:rtl/>
        </w:rPr>
      </w:pPr>
      <w:r>
        <w:rPr>
          <w:rFonts w:cs="Simplified Arabic"/>
          <w:sz w:val="28"/>
          <w:szCs w:val="28"/>
          <w:rtl/>
        </w:rPr>
        <w:t>عن أبي هريرة رضي الله عنه قال: قال رسول الله صلى الله عليه وسلم:" سددوا وقاربوا، واغدوا وروحوا، وشيء من الدلجة، والقصد القصد تبلغوا"</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87"/>
      </w:r>
      <w:r>
        <w:rPr>
          <w:rStyle w:val="af5"/>
          <w:rFonts w:ascii="Calibri" w:hAnsi="Calibri" w:cs="Simplified Arabic"/>
          <w:sz w:val="28"/>
          <w:szCs w:val="28"/>
          <w:rtl/>
        </w:rPr>
        <w:t>)</w:t>
      </w:r>
      <w:r>
        <w:rPr>
          <w:rFonts w:cs="Simplified Arabic"/>
          <w:sz w:val="28"/>
          <w:szCs w:val="28"/>
          <w:rtl/>
        </w:rPr>
        <w:t>.</w:t>
      </w:r>
    </w:p>
    <w:p w14:paraId="4768A0BD" w14:textId="77777777" w:rsidR="00F525BD" w:rsidRDefault="00F525BD" w:rsidP="00F525BD">
      <w:pPr>
        <w:numPr>
          <w:ilvl w:val="0"/>
          <w:numId w:val="17"/>
        </w:numPr>
        <w:spacing w:after="0" w:line="232" w:lineRule="auto"/>
        <w:ind w:left="967"/>
        <w:jc w:val="lowKashida"/>
        <w:rPr>
          <w:rFonts w:cs="Simplified Arabic"/>
          <w:sz w:val="28"/>
          <w:szCs w:val="28"/>
          <w:rtl/>
        </w:rPr>
      </w:pPr>
      <w:r>
        <w:rPr>
          <w:rFonts w:cs="Simplified Arabic"/>
          <w:sz w:val="28"/>
          <w:szCs w:val="28"/>
          <w:rtl/>
        </w:rPr>
        <w:t>عن أبي عبد الله جابر بن سمرة رضي الله عنه قال: كنت أصــلي مع النبـي صلى الله عليه وسلم الصلوات فكانت صلاته قصدا وخطبته قصدا</w:t>
      </w:r>
      <w:r>
        <w:rPr>
          <w:rFonts w:cs="Simplified Arabic"/>
          <w:sz w:val="28"/>
          <w:szCs w:val="28"/>
          <w:rtl/>
          <w:lang w:bidi="ar-QA"/>
        </w:rPr>
        <w:t>(</w:t>
      </w:r>
      <w:r>
        <w:rPr>
          <w:rStyle w:val="af5"/>
          <w:rFonts w:cs="Simplified Arabic"/>
          <w:sz w:val="28"/>
          <w:szCs w:val="28"/>
          <w:rtl/>
          <w:lang w:bidi="ar-QA"/>
        </w:rPr>
        <w:footnoteReference w:id="488"/>
      </w:r>
      <w:r>
        <w:rPr>
          <w:rFonts w:cs="Simplified Arabic"/>
          <w:sz w:val="28"/>
          <w:szCs w:val="28"/>
          <w:rtl/>
          <w:lang w:bidi="ar-QA"/>
        </w:rPr>
        <w:t>)</w:t>
      </w:r>
      <w:r>
        <w:rPr>
          <w:rFonts w:cs="Simplified Arabic"/>
          <w:sz w:val="28"/>
          <w:szCs w:val="28"/>
          <w:rtl/>
        </w:rPr>
        <w:t>. قوله: قصدا: أي بين الطول والقصر.</w:t>
      </w:r>
    </w:p>
    <w:p w14:paraId="13EB51AC" w14:textId="77777777" w:rsidR="00F525BD" w:rsidRDefault="00F525BD" w:rsidP="00F525BD">
      <w:pPr>
        <w:numPr>
          <w:ilvl w:val="0"/>
          <w:numId w:val="17"/>
        </w:numPr>
        <w:spacing w:after="0" w:line="232" w:lineRule="auto"/>
        <w:ind w:left="967"/>
        <w:jc w:val="lowKashida"/>
        <w:rPr>
          <w:rFonts w:ascii="Traditional" w:cs="Simplified Arabic"/>
          <w:b/>
          <w:bCs/>
          <w:sz w:val="28"/>
          <w:szCs w:val="28"/>
          <w:rtl/>
        </w:rPr>
      </w:pPr>
      <w:r>
        <w:rPr>
          <w:rFonts w:cs="Simplified Arabic"/>
          <w:sz w:val="28"/>
          <w:szCs w:val="28"/>
          <w:rtl/>
        </w:rPr>
        <w:t>عن بريدة الأسلمي رضي الله عنه قال: قال رسول الله صلى الله عليه وسلم:" عليكم هديا قاصدا، عليكم هديا قاصدا، عليكم هديا قاصدا! فإنه من يشاد هذا الدين يغلبه ".</w:t>
      </w:r>
      <w:r>
        <w:rPr>
          <w:rStyle w:val="af5"/>
          <w:rFonts w:cs="Simplified Arabic"/>
          <w:sz w:val="28"/>
          <w:szCs w:val="28"/>
          <w:rtl/>
        </w:rPr>
        <w:footnoteReference w:id="489"/>
      </w:r>
    </w:p>
    <w:p w14:paraId="45A8F340" w14:textId="77777777" w:rsidR="00F525BD" w:rsidRDefault="00F525BD" w:rsidP="00F525BD">
      <w:pPr>
        <w:numPr>
          <w:ilvl w:val="0"/>
          <w:numId w:val="17"/>
        </w:numPr>
        <w:spacing w:after="0" w:line="232" w:lineRule="auto"/>
        <w:ind w:left="967"/>
        <w:jc w:val="both"/>
        <w:rPr>
          <w:rFonts w:ascii="Times New Roman" w:cs="Simplified Arabic"/>
          <w:sz w:val="28"/>
          <w:szCs w:val="28"/>
          <w:lang w:bidi="ar-QA"/>
        </w:rPr>
      </w:pPr>
      <w:r>
        <w:rPr>
          <w:rFonts w:cs="Simplified Arabic"/>
          <w:sz w:val="28"/>
          <w:szCs w:val="28"/>
          <w:rtl/>
        </w:rPr>
        <w:t>عن أنس بن مالك قال: قال: رسول الله صلى الله عليه وسلم:" إن هذا الدين متين فأوغلوا فيه برفق"</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90"/>
      </w:r>
      <w:r>
        <w:rPr>
          <w:rStyle w:val="af5"/>
          <w:rFonts w:ascii="Calibri" w:hAnsi="Calibri" w:cs="Simplified Arabic"/>
          <w:sz w:val="28"/>
          <w:szCs w:val="28"/>
          <w:rtl/>
        </w:rPr>
        <w:t>)</w:t>
      </w:r>
      <w:r>
        <w:rPr>
          <w:rFonts w:cs="Simplified Arabic"/>
          <w:sz w:val="28"/>
          <w:szCs w:val="28"/>
          <w:rtl/>
        </w:rPr>
        <w:t>.</w:t>
      </w:r>
    </w:p>
    <w:p w14:paraId="7D88A7D3" w14:textId="77777777" w:rsidR="00F525BD" w:rsidRDefault="00F525BD" w:rsidP="00F525BD">
      <w:pPr>
        <w:jc w:val="center"/>
        <w:rPr>
          <w:rFonts w:cs="Simplified Arabic"/>
          <w:b/>
          <w:bCs/>
          <w:sz w:val="28"/>
          <w:szCs w:val="28"/>
        </w:rPr>
      </w:pPr>
      <w:r>
        <w:rPr>
          <w:rFonts w:cs="Simplified Arabic"/>
          <w:b/>
          <w:bCs/>
          <w:sz w:val="28"/>
          <w:szCs w:val="28"/>
          <w:rtl/>
        </w:rPr>
        <w:br w:type="page"/>
      </w:r>
      <w:r>
        <w:rPr>
          <w:rFonts w:cs="Simplified Arabic"/>
          <w:b/>
          <w:bCs/>
          <w:sz w:val="28"/>
          <w:szCs w:val="28"/>
          <w:rtl/>
        </w:rPr>
        <w:lastRenderedPageBreak/>
        <w:t>المبحث الثاني</w:t>
      </w:r>
    </w:p>
    <w:p w14:paraId="7E9B5816" w14:textId="77777777" w:rsidR="00F525BD" w:rsidRDefault="00F525BD" w:rsidP="00F525BD">
      <w:pPr>
        <w:jc w:val="center"/>
        <w:rPr>
          <w:rFonts w:cs="Simplified Arabic"/>
          <w:b/>
          <w:bCs/>
          <w:sz w:val="28"/>
          <w:szCs w:val="28"/>
          <w:rtl/>
        </w:rPr>
      </w:pPr>
      <w:r>
        <w:rPr>
          <w:rFonts w:cs="Simplified Arabic"/>
          <w:b/>
          <w:bCs/>
          <w:sz w:val="28"/>
          <w:szCs w:val="28"/>
          <w:rtl/>
        </w:rPr>
        <w:t>الوسطية  وبداية ظهور الدعوة إليها</w:t>
      </w:r>
    </w:p>
    <w:p w14:paraId="288F4FBC" w14:textId="77777777" w:rsidR="00F525BD" w:rsidRDefault="00F525BD" w:rsidP="00F525BD">
      <w:pPr>
        <w:pStyle w:val="31"/>
        <w:ind w:left="67" w:firstLine="540"/>
        <w:jc w:val="lowKashida"/>
        <w:rPr>
          <w:rFonts w:cs="Simplified Arabic"/>
          <w:sz w:val="28"/>
          <w:szCs w:val="28"/>
          <w:rtl/>
          <w:lang w:eastAsia="ar-SA" w:bidi="ar-QA"/>
        </w:rPr>
      </w:pPr>
      <w:r>
        <w:rPr>
          <w:rFonts w:cs="Simplified Arabic"/>
          <w:sz w:val="28"/>
          <w:szCs w:val="28"/>
          <w:rtl/>
          <w:lang w:eastAsia="ar-SA" w:bidi="ar-QA"/>
        </w:rPr>
        <w:t>يعتبر الشيخ القرضاوي أبرز دعاة الوسطية، ورافع لوائها في العقود الأخيرة؛ وهذا لا يعني أنه أول من تحدث عن هذه الخصيصة؛ كما أنه لا يعني كذلك أن عددا كبيرا من علماء الأمة ودعاتها لم يسلكوا هذا المسلك، أو لم يرفعوا هذا الشعار؛ وإنما كان لكل واحد منهم نصيب، وللشيخ حسبما أرى النصيب الأوفر. والذين كتبوا عن الوسطية ومنهج الوسطية في العصر الحديث يمكن تقسيمهم إلى ثلاثة أقسام رئيسية:</w:t>
      </w:r>
    </w:p>
    <w:p w14:paraId="1CF2AFFF" w14:textId="77777777" w:rsidR="00F525BD" w:rsidRDefault="00F525BD" w:rsidP="00F525BD">
      <w:pPr>
        <w:pStyle w:val="31"/>
        <w:numPr>
          <w:ilvl w:val="0"/>
          <w:numId w:val="18"/>
        </w:numPr>
        <w:spacing w:after="0"/>
        <w:ind w:left="427"/>
        <w:jc w:val="lowKashida"/>
        <w:rPr>
          <w:rFonts w:cs="Simplified Arabic"/>
          <w:sz w:val="28"/>
          <w:szCs w:val="28"/>
          <w:rtl/>
          <w:lang w:eastAsia="ar-SA" w:bidi="ar-QA"/>
        </w:rPr>
      </w:pPr>
      <w:r>
        <w:rPr>
          <w:rFonts w:cs="Simplified Arabic"/>
          <w:sz w:val="28"/>
          <w:szCs w:val="28"/>
          <w:rtl/>
          <w:lang w:eastAsia="ar-SA" w:bidi="ar-QA"/>
        </w:rPr>
        <w:t>من اتخذ الوسطية منهجا وإن لم يتحدث عنها صراحة، لكنها ظهرت واضحة في منهجه. كالإمام محمد رشيد رضا، والشهيد حسن البنا، والشيخ عبد الرحمن السعدي، وا</w:t>
      </w:r>
      <w:r>
        <w:rPr>
          <w:rStyle w:val="a5"/>
          <w:rFonts w:cs="Simplified Arabic"/>
          <w:b w:val="0"/>
          <w:bCs w:val="0"/>
          <w:sz w:val="28"/>
          <w:szCs w:val="28"/>
          <w:rtl/>
        </w:rPr>
        <w:t xml:space="preserve">لشيخ </w:t>
      </w:r>
      <w:r>
        <w:rPr>
          <w:rFonts w:cs="Simplified Arabic"/>
          <w:sz w:val="28"/>
          <w:szCs w:val="28"/>
          <w:rtl/>
          <w:lang w:eastAsia="ar-SA" w:bidi="ar-QA"/>
        </w:rPr>
        <w:t>محمد الغزالي... وغيرهم.</w:t>
      </w:r>
    </w:p>
    <w:p w14:paraId="2556952B" w14:textId="77777777" w:rsidR="00F525BD" w:rsidRDefault="00F525BD" w:rsidP="00F525BD">
      <w:pPr>
        <w:pStyle w:val="31"/>
        <w:numPr>
          <w:ilvl w:val="0"/>
          <w:numId w:val="18"/>
        </w:numPr>
        <w:spacing w:after="0"/>
        <w:ind w:left="427"/>
        <w:jc w:val="lowKashida"/>
        <w:rPr>
          <w:rFonts w:cs="Simplified Arabic"/>
          <w:sz w:val="28"/>
          <w:szCs w:val="28"/>
          <w:rtl/>
          <w:lang w:eastAsia="ar-SA" w:bidi="ar-QA"/>
        </w:rPr>
      </w:pPr>
      <w:r>
        <w:rPr>
          <w:rFonts w:cs="Simplified Arabic"/>
          <w:sz w:val="28"/>
          <w:szCs w:val="28"/>
          <w:rtl/>
          <w:lang w:eastAsia="ar-SA" w:bidi="ar-QA"/>
        </w:rPr>
        <w:t>من كتب عن الوسطية وتحدث عنها صراحة، لكنه ربما جنح عنها في بعض الأحيان إلى الشدة، كالشهيد سيد قطب، فقد يميل الشهيد إلى التشدد أحيانا، وقد يسيء البعض فهم المراد من كلماته أحيانا أخرى لما لها من الطابع الأدبي الذي يحتاج إلى قارئ ذوّاقة.</w:t>
      </w:r>
    </w:p>
    <w:p w14:paraId="05A549B3" w14:textId="77777777" w:rsidR="00F525BD" w:rsidRDefault="00F525BD" w:rsidP="00F525BD">
      <w:pPr>
        <w:pStyle w:val="31"/>
        <w:numPr>
          <w:ilvl w:val="0"/>
          <w:numId w:val="18"/>
        </w:numPr>
        <w:spacing w:after="0"/>
        <w:ind w:left="427"/>
        <w:jc w:val="lowKashida"/>
        <w:rPr>
          <w:rFonts w:cs="Simplified Arabic"/>
          <w:sz w:val="28"/>
          <w:szCs w:val="28"/>
          <w:rtl/>
          <w:lang w:eastAsia="ar-SA" w:bidi="ar-QA"/>
        </w:rPr>
      </w:pPr>
      <w:r>
        <w:rPr>
          <w:rFonts w:cs="Simplified Arabic"/>
          <w:sz w:val="28"/>
          <w:szCs w:val="28"/>
          <w:rtl/>
          <w:lang w:eastAsia="ar-SA" w:bidi="ar-QA"/>
        </w:rPr>
        <w:t>من اتخذ الوسطية منهجا وتحدث عنها صراحة، والتزم بها في منهجه، كا</w:t>
      </w:r>
      <w:r>
        <w:rPr>
          <w:rStyle w:val="a5"/>
          <w:rFonts w:cs="Simplified Arabic"/>
          <w:b w:val="0"/>
          <w:bCs w:val="0"/>
          <w:sz w:val="28"/>
          <w:szCs w:val="28"/>
          <w:rtl/>
        </w:rPr>
        <w:t xml:space="preserve">لشيخ </w:t>
      </w:r>
      <w:r>
        <w:rPr>
          <w:rFonts w:cs="Simplified Arabic"/>
          <w:sz w:val="28"/>
          <w:szCs w:val="28"/>
          <w:rtl/>
          <w:lang w:eastAsia="ar-SA" w:bidi="ar-QA"/>
        </w:rPr>
        <w:t>القرضاوي... وغيره من الدعاة.</w:t>
      </w:r>
    </w:p>
    <w:p w14:paraId="3108F88C" w14:textId="77777777" w:rsidR="00F525BD" w:rsidRDefault="00F525BD" w:rsidP="00F525BD">
      <w:pPr>
        <w:pStyle w:val="31"/>
        <w:jc w:val="lowKashida"/>
        <w:rPr>
          <w:rFonts w:cs="Simplified Arabic"/>
          <w:sz w:val="28"/>
          <w:szCs w:val="28"/>
          <w:rtl/>
          <w:lang w:eastAsia="ar-SA" w:bidi="ar-QA"/>
        </w:rPr>
      </w:pPr>
      <w:r>
        <w:rPr>
          <w:rFonts w:cs="Simplified Arabic"/>
          <w:sz w:val="28"/>
          <w:szCs w:val="28"/>
          <w:rtl/>
          <w:lang w:eastAsia="ar-SA" w:bidi="ar-QA"/>
        </w:rPr>
        <w:t xml:space="preserve">وإذا أردنا أن نتحدث عن بداية ظهور مصطلح الوسطية في الفترة الأخيرة؛ فيمكن القول بأن من أشهر من كتب عن الوسطية تفصيلا من المشايخ الكرام: محمد محمد المدني، ومحمود شلتوت، محمد عبد الله دراز، وعبد الرحمن السعدي، ومحمد قطب، وسيد قطب، ومحمد عمارة، والقرضاوي. ثم تتابع الكُتاب والعلماء </w:t>
      </w:r>
      <w:r>
        <w:rPr>
          <w:rFonts w:cs="Simplified Arabic"/>
          <w:sz w:val="28"/>
          <w:szCs w:val="28"/>
          <w:rtl/>
          <w:lang w:eastAsia="ar-SA" w:bidi="ar-QA"/>
        </w:rPr>
        <w:lastRenderedPageBreak/>
        <w:t xml:space="preserve">والمفكرون والخطباء، يدورون في نفس الفلك، كل يحاول أن تلتفت الأنظار </w:t>
      </w:r>
      <w:r>
        <w:rPr>
          <w:rFonts w:ascii="Calibri" w:hAnsi="Calibri" w:cs="Simplified Arabic"/>
          <w:sz w:val="28"/>
          <w:szCs w:val="28"/>
          <w:rtl/>
        </w:rPr>
        <w:t>إلى كلماته وعباراته، وهم بين متشدد</w:t>
      </w:r>
      <w:r>
        <w:rPr>
          <w:rFonts w:cs="Simplified Arabic"/>
          <w:sz w:val="28"/>
          <w:szCs w:val="28"/>
          <w:rtl/>
          <w:lang w:eastAsia="ar-SA" w:bidi="ar-QA"/>
        </w:rPr>
        <w:t xml:space="preserve"> في الوسطية، وميسر فيها، ووسط فيها.</w:t>
      </w:r>
    </w:p>
    <w:p w14:paraId="4033E641" w14:textId="77777777" w:rsidR="00F525BD" w:rsidRDefault="00F525BD" w:rsidP="00F525BD">
      <w:pPr>
        <w:autoSpaceDE w:val="0"/>
        <w:autoSpaceDN w:val="0"/>
        <w:adjustRightInd w:val="0"/>
        <w:jc w:val="lowKashida"/>
        <w:outlineLvl w:val="1"/>
        <w:rPr>
          <w:rFonts w:cs="Simplified Arabic"/>
          <w:sz w:val="28"/>
          <w:szCs w:val="28"/>
          <w:rtl/>
          <w:lang w:bidi="ar-EG"/>
        </w:rPr>
      </w:pPr>
      <w:r>
        <w:rPr>
          <w:rFonts w:cs="Simplified Arabic"/>
          <w:b/>
          <w:bCs/>
          <w:sz w:val="28"/>
          <w:szCs w:val="28"/>
          <w:rtl/>
        </w:rPr>
        <w:t xml:space="preserve">المدني أول من أفرد الوسطية بالتأليف: </w:t>
      </w:r>
      <w:r>
        <w:rPr>
          <w:rFonts w:cs="Simplified Arabic"/>
          <w:sz w:val="28"/>
          <w:szCs w:val="28"/>
          <w:rtl/>
          <w:lang w:bidi="ar-QA"/>
        </w:rPr>
        <w:t>يُعد الشيخ محمد محمد المدني رحمه الله أول من أفرد الوسطية بالكتابة،</w:t>
      </w:r>
      <w:r>
        <w:rPr>
          <w:rFonts w:cs="Simplified Arabic"/>
          <w:sz w:val="28"/>
          <w:szCs w:val="28"/>
          <w:rtl/>
          <w:lang w:bidi="ar-EG"/>
        </w:rPr>
        <w:t xml:space="preserve"> ويعد كتابه "الوسطية في الإسلام"</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91"/>
      </w:r>
      <w:r>
        <w:rPr>
          <w:rStyle w:val="af5"/>
          <w:rFonts w:ascii="Calibri" w:hAnsi="Calibri" w:cs="Simplified Arabic"/>
          <w:sz w:val="28"/>
          <w:szCs w:val="28"/>
          <w:rtl/>
        </w:rPr>
        <w:t>)</w:t>
      </w:r>
      <w:r>
        <w:rPr>
          <w:rFonts w:cs="Simplified Arabic"/>
          <w:sz w:val="28"/>
          <w:szCs w:val="28"/>
          <w:rtl/>
          <w:lang w:bidi="ar-EG"/>
        </w:rPr>
        <w:t xml:space="preserve"> أول الكتب تأليفاً عن هذا المصطلح الجديد؛ الذي بدأ ينتشر في كتابات المعاصرين فيما بعد وبكثرة.</w:t>
      </w:r>
    </w:p>
    <w:p w14:paraId="22152BD3" w14:textId="77777777" w:rsidR="00F525BD" w:rsidRDefault="00F525BD" w:rsidP="00F525BD">
      <w:pPr>
        <w:ind w:firstLine="720"/>
        <w:jc w:val="both"/>
        <w:rPr>
          <w:rFonts w:cs="Simplified Arabic"/>
          <w:sz w:val="28"/>
          <w:szCs w:val="28"/>
          <w:rtl/>
          <w:lang w:bidi="ar-EG"/>
        </w:rPr>
      </w:pPr>
      <w:r>
        <w:rPr>
          <w:rFonts w:cs="Simplified Arabic"/>
          <w:sz w:val="28"/>
          <w:szCs w:val="28"/>
          <w:rtl/>
          <w:lang w:bidi="ar-EG"/>
        </w:rPr>
        <w:t>وقد حدد الشيخ هدفه من البحث فقال: هدفنا الذي نرمي إليه من هذا البحث أن يقتنع القارئ المسلم بأنه يعتنق أكمل الأديان وأعدلها، وأن مبادئ هذا الدين وأحكامه ومثله ومقاييسه هي المبادئ السليمة الكفيلة بإسعاد الفرد والمجتمع، وأن يقتنع القارئ غير المسلم بهذا المعنى نفسه حتى لا يتصور الإسلام دعوة تعصبية أو قاصرة عما يكُفل الحياة السعيدة للناس، وأن يعرف أن ما جاء به الإسلام إنما هو برنامج عمل إصلاحي للبشرية كافة، وأنه ينظر إلى مخالفيه نظرة قوامها التسامح والبر، وليس كما يصوره أعداؤه ديناً هجومياً اغتيالياً، أو هادماً مدمراً</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92"/>
      </w:r>
      <w:r>
        <w:rPr>
          <w:rStyle w:val="af5"/>
          <w:rFonts w:ascii="Calibri" w:hAnsi="Calibri" w:cs="Simplified Arabic"/>
          <w:sz w:val="28"/>
          <w:szCs w:val="28"/>
          <w:rtl/>
        </w:rPr>
        <w:t>)</w:t>
      </w:r>
      <w:r>
        <w:rPr>
          <w:rFonts w:cs="Simplified Arabic"/>
          <w:sz w:val="28"/>
          <w:szCs w:val="28"/>
          <w:rtl/>
          <w:lang w:bidi="ar-EG"/>
        </w:rPr>
        <w:t>.</w:t>
      </w:r>
    </w:p>
    <w:p w14:paraId="213EF9D2" w14:textId="77777777" w:rsidR="00F525BD" w:rsidRDefault="00F525BD" w:rsidP="00F525BD">
      <w:pPr>
        <w:ind w:firstLine="720"/>
        <w:jc w:val="both"/>
        <w:rPr>
          <w:rFonts w:cs="Simplified Arabic"/>
          <w:sz w:val="28"/>
          <w:szCs w:val="28"/>
          <w:rtl/>
          <w:lang w:bidi="ar-EG"/>
        </w:rPr>
      </w:pPr>
      <w:r>
        <w:rPr>
          <w:rFonts w:cs="Simplified Arabic"/>
          <w:sz w:val="28"/>
          <w:szCs w:val="28"/>
          <w:rtl/>
          <w:lang w:bidi="ar-EG"/>
        </w:rPr>
        <w:t xml:space="preserve">وأما فكرة الكتاب فقد دارت كلها حول آية (143) من سورة البقرة´يقول الشيخ: آية كريمة من كتاب الله تعالى، بل جملة موجزة من آية كريمة، هي التي سيدور عليها بحثنا في هذا الكتاب، تلك هي قوله تعالى: </w:t>
      </w:r>
      <w:r>
        <w:rPr>
          <w:rFonts w:cs="Simplified Arabic"/>
          <w:b/>
          <w:bCs/>
          <w:sz w:val="28"/>
          <w:szCs w:val="28"/>
          <w:rtl/>
        </w:rPr>
        <w:t>{وَكَذَلِكَ جَعَلْنَاكُمْ أُمَّةً وَسَطاً لِتَكُونُوا شُهَدَاءَ عَلَى النَّاسِ وَيَكُونَ الرَّسُولُ عَلَيْكُمْ شَهِيداً} (البقرة:143).</w:t>
      </w:r>
      <w:r>
        <w:rPr>
          <w:rFonts w:cs="Simplified Arabic" w:hint="cs"/>
          <w:sz w:val="28"/>
          <w:szCs w:val="28"/>
        </w:rPr>
        <w:t xml:space="preserve"> </w:t>
      </w:r>
      <w:r>
        <w:rPr>
          <w:rFonts w:cs="Simplified Arabic"/>
          <w:sz w:val="28"/>
          <w:szCs w:val="28"/>
          <w:rtl/>
          <w:lang w:bidi="ar-EG"/>
        </w:rPr>
        <w:t xml:space="preserve">وليس هذا البحث </w:t>
      </w:r>
      <w:r>
        <w:rPr>
          <w:rFonts w:cs="Simplified Arabic"/>
          <w:sz w:val="28"/>
          <w:szCs w:val="28"/>
          <w:rtl/>
          <w:lang w:bidi="ar-EG"/>
        </w:rPr>
        <w:lastRenderedPageBreak/>
        <w:t>تفسيراً بالمعنى الذي يتبادر من كلمة التفسير، وإنما هو دراسة هدفها بيان "وسطية الإسلام" أي عدالته فيما جاء به من أحكام ومبادئ ومُثل، وكونه قواماً بين الأطراف، وميزاناً للتعديل يرجع إلى الناس في معرفة الخير والشر، والحق والباطل، والصلاح والفساد، والاستقامة والاعوجاج، والقصد والغلو، إلى غير ذلك من هذه المعاني المتقابلة التي يتعرض لها الناس في مختلف شئونهم ووجوه حياتهم</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93"/>
      </w:r>
      <w:r>
        <w:rPr>
          <w:rStyle w:val="af5"/>
          <w:rFonts w:ascii="Calibri" w:hAnsi="Calibri" w:cs="Simplified Arabic"/>
          <w:sz w:val="28"/>
          <w:szCs w:val="28"/>
          <w:rtl/>
        </w:rPr>
        <w:t>)</w:t>
      </w:r>
      <w:r>
        <w:rPr>
          <w:rFonts w:cs="Simplified Arabic"/>
          <w:sz w:val="28"/>
          <w:szCs w:val="28"/>
          <w:rtl/>
          <w:lang w:bidi="ar-EG"/>
        </w:rPr>
        <w:t>.</w:t>
      </w:r>
    </w:p>
    <w:p w14:paraId="0802C1A9" w14:textId="77777777" w:rsidR="00F525BD" w:rsidRDefault="00F525BD" w:rsidP="00F525BD">
      <w:pPr>
        <w:ind w:firstLine="720"/>
        <w:jc w:val="both"/>
        <w:rPr>
          <w:rFonts w:cs="Simplified Arabic"/>
          <w:sz w:val="28"/>
          <w:szCs w:val="28"/>
          <w:rtl/>
          <w:lang w:bidi="ar-EG"/>
        </w:rPr>
      </w:pPr>
      <w:r>
        <w:rPr>
          <w:rFonts w:cs="Simplified Arabic"/>
          <w:sz w:val="28"/>
          <w:szCs w:val="28"/>
          <w:rtl/>
          <w:lang w:bidi="ar-EG"/>
        </w:rPr>
        <w:t>ويوضح الشيخ أن هذه الوسطية: التي جعل الله المسلمين عليها حين تنزلت عليهم رحمته بهذا الدين، هي التي جعلت ـ أو من شأنها أن تجعل ـ المسلمين "شهداء على الناس" كما تقول الآية الكريمة. أي أن هذه الشريعة بما فيها من أحكام معتدلة متوسطة، وبما فيها من مبادئ قويمة، ومُثل غالية ملائمة بين طبيعة الإنسان وما يجب أن يتكمل به ويسمو إليه؛ من شأنها أن تكون أمة خيّرة متوسطة مستقيمة على الجادة، لا انحراف لها في شيء من الأشياء إلى طرف، ولا التواء لها في أمر من الأمور عن الصراط السوي</w:t>
      </w:r>
      <w:r>
        <w:rPr>
          <w:rStyle w:val="af5"/>
          <w:rFonts w:ascii="Calibri" w:hAnsi="Calibri" w:cs="Simplified Arabic"/>
          <w:sz w:val="28"/>
          <w:szCs w:val="28"/>
          <w:rtl/>
        </w:rPr>
        <w:t>(</w:t>
      </w:r>
      <w:r>
        <w:rPr>
          <w:rStyle w:val="af5"/>
          <w:rFonts w:ascii="Calibri" w:hAnsi="Calibri" w:cs="Simplified Arabic"/>
          <w:sz w:val="28"/>
          <w:szCs w:val="28"/>
          <w:rtl/>
          <w:lang w:bidi="ar-QA"/>
        </w:rPr>
        <w:footnoteReference w:id="494"/>
      </w:r>
      <w:r>
        <w:rPr>
          <w:rStyle w:val="af5"/>
          <w:rFonts w:ascii="Calibri" w:hAnsi="Calibri" w:cs="Simplified Arabic"/>
          <w:sz w:val="28"/>
          <w:szCs w:val="28"/>
          <w:rtl/>
        </w:rPr>
        <w:t>)</w:t>
      </w:r>
      <w:r>
        <w:rPr>
          <w:rFonts w:cs="Simplified Arabic"/>
          <w:sz w:val="28"/>
          <w:szCs w:val="28"/>
          <w:rtl/>
          <w:lang w:bidi="ar-EG"/>
        </w:rPr>
        <w:t>.</w:t>
      </w:r>
    </w:p>
    <w:p w14:paraId="6CCC3819" w14:textId="77777777" w:rsidR="00F525BD" w:rsidRDefault="00F525BD" w:rsidP="00F525BD">
      <w:pPr>
        <w:autoSpaceDE w:val="0"/>
        <w:autoSpaceDN w:val="0"/>
        <w:adjustRightInd w:val="0"/>
        <w:ind w:left="360" w:firstLine="360"/>
        <w:jc w:val="lowKashida"/>
        <w:rPr>
          <w:rFonts w:cs="Simplified Arabic"/>
          <w:b/>
          <w:sz w:val="28"/>
          <w:szCs w:val="28"/>
          <w:rtl/>
          <w:lang w:bidi="ar-EG"/>
        </w:rPr>
      </w:pPr>
    </w:p>
    <w:p w14:paraId="719110C3" w14:textId="77777777" w:rsidR="00F525BD" w:rsidRDefault="00F525BD" w:rsidP="00F525BD">
      <w:pPr>
        <w:rPr>
          <w:rFonts w:cs="Simplified Arabic"/>
          <w:sz w:val="28"/>
          <w:szCs w:val="28"/>
          <w:rtl/>
        </w:rPr>
      </w:pPr>
    </w:p>
    <w:p w14:paraId="653D0871" w14:textId="77777777" w:rsidR="00F525BD" w:rsidRDefault="00F525BD" w:rsidP="00F525BD">
      <w:pPr>
        <w:rPr>
          <w:rFonts w:cs="Simplified Arabic"/>
          <w:sz w:val="28"/>
          <w:szCs w:val="28"/>
        </w:rPr>
      </w:pPr>
    </w:p>
    <w:p w14:paraId="7179BDC6" w14:textId="77777777" w:rsidR="00F525BD" w:rsidRDefault="00F525BD" w:rsidP="00F525BD">
      <w:pPr>
        <w:rPr>
          <w:rFonts w:cs="Simplified Arabic"/>
          <w:sz w:val="28"/>
          <w:szCs w:val="28"/>
        </w:rPr>
      </w:pPr>
    </w:p>
    <w:p w14:paraId="66725641" w14:textId="77777777" w:rsidR="00F525BD" w:rsidRDefault="00F525BD" w:rsidP="00F525BD">
      <w:pPr>
        <w:jc w:val="center"/>
        <w:rPr>
          <w:rFonts w:cs="Simplified Arabic"/>
          <w:b/>
          <w:bCs/>
          <w:sz w:val="28"/>
          <w:szCs w:val="28"/>
        </w:rPr>
      </w:pPr>
      <w:r>
        <w:rPr>
          <w:rFonts w:cs="Simplified Arabic"/>
          <w:b/>
          <w:bCs/>
          <w:sz w:val="28"/>
          <w:szCs w:val="28"/>
          <w:rtl/>
        </w:rPr>
        <w:br w:type="page"/>
      </w:r>
      <w:r>
        <w:rPr>
          <w:rFonts w:cs="Simplified Arabic"/>
          <w:b/>
          <w:bCs/>
          <w:sz w:val="28"/>
          <w:szCs w:val="28"/>
          <w:rtl/>
        </w:rPr>
        <w:lastRenderedPageBreak/>
        <w:t>المبحث الثالث:</w:t>
      </w:r>
    </w:p>
    <w:p w14:paraId="4B63E93C" w14:textId="77777777" w:rsidR="00F525BD" w:rsidRDefault="00F525BD" w:rsidP="00F525BD">
      <w:pPr>
        <w:jc w:val="center"/>
        <w:rPr>
          <w:rFonts w:cs="Simplified Arabic"/>
          <w:b/>
          <w:bCs/>
          <w:sz w:val="28"/>
          <w:szCs w:val="28"/>
          <w:rtl/>
        </w:rPr>
      </w:pPr>
      <w:r>
        <w:rPr>
          <w:rFonts w:cs="Simplified Arabic"/>
          <w:b/>
          <w:bCs/>
          <w:sz w:val="28"/>
          <w:szCs w:val="28"/>
          <w:rtl/>
        </w:rPr>
        <w:t xml:space="preserve"> لماذا اختار القرضاوي الوسطية؟</w:t>
      </w:r>
    </w:p>
    <w:p w14:paraId="52F772AB" w14:textId="77777777" w:rsidR="00F525BD" w:rsidRDefault="00F525BD" w:rsidP="00F525BD">
      <w:pPr>
        <w:ind w:firstLine="720"/>
        <w:jc w:val="lowKashida"/>
        <w:rPr>
          <w:rStyle w:val="a5"/>
          <w:rtl/>
        </w:rPr>
      </w:pPr>
      <w:r>
        <w:rPr>
          <w:rStyle w:val="a5"/>
          <w:rFonts w:cs="Simplified Arabic"/>
          <w:b w:val="0"/>
          <w:bCs w:val="0"/>
          <w:sz w:val="28"/>
          <w:szCs w:val="28"/>
          <w:rtl/>
        </w:rPr>
        <w:t xml:space="preserve">لم يكن تبني الشيخ القرضاوي لمنهج (الوسطية) اعتباطا، ولا تقليدا مجردا لأحد، أو اتباعا لهوى، </w:t>
      </w:r>
      <w:r>
        <w:rPr>
          <w:rFonts w:cs="Simplified Arabic"/>
          <w:sz w:val="28"/>
          <w:szCs w:val="28"/>
          <w:rtl/>
          <w:lang w:bidi="ar-EG"/>
        </w:rPr>
        <w:t>وإنما</w:t>
      </w:r>
      <w:r>
        <w:rPr>
          <w:rStyle w:val="a5"/>
          <w:rFonts w:cs="Simplified Arabic"/>
          <w:b w:val="0"/>
          <w:bCs w:val="0"/>
          <w:sz w:val="28"/>
          <w:szCs w:val="28"/>
          <w:rtl/>
        </w:rPr>
        <w:t xml:space="preserve"> تبناه لما قام عنده من الدلائل الناصعة، والبراهين القاطعة التي تدل على أن هذا المنهج هو الذي يُعبر عن حقيقة الإسلام. نعم لقد تبنى القرضاوي منهج الوسطية واختاره لعدة أسباب، سأجملها هنا، لكنها في الأصل تحتاج إلى تفصيل طويل.</w:t>
      </w:r>
    </w:p>
    <w:p w14:paraId="79F6FC15" w14:textId="77777777" w:rsidR="00F525BD" w:rsidRDefault="00F525BD" w:rsidP="00F525BD">
      <w:pPr>
        <w:pStyle w:val="ListParagraph"/>
        <w:numPr>
          <w:ilvl w:val="0"/>
          <w:numId w:val="19"/>
        </w:numPr>
        <w:bidi/>
        <w:spacing w:before="120" w:after="120" w:line="312" w:lineRule="auto"/>
        <w:ind w:left="425" w:hanging="357"/>
        <w:jc w:val="lowKashida"/>
        <w:rPr>
          <w:rtl/>
        </w:rPr>
      </w:pPr>
      <w:r>
        <w:rPr>
          <w:rFonts w:cs="Simplified Arabic"/>
          <w:sz w:val="28"/>
          <w:szCs w:val="28"/>
          <w:rtl/>
        </w:rPr>
        <w:t xml:space="preserve">أن هذه الأمة هي الأمة الوسط بنص كتاب الله </w:t>
      </w:r>
      <w:r>
        <w:rPr>
          <w:rFonts w:cs="Simplified Arabic"/>
          <w:b/>
          <w:bCs/>
          <w:sz w:val="28"/>
          <w:szCs w:val="28"/>
        </w:rPr>
        <w:sym w:font="AGA Arabesque" w:char="F05D"/>
      </w:r>
      <w:r>
        <w:rPr>
          <w:rFonts w:cs="Simplified Arabic"/>
          <w:b/>
          <w:bCs/>
          <w:sz w:val="28"/>
          <w:szCs w:val="28"/>
          <w:rtl/>
        </w:rPr>
        <w:t>وَكَذَلِكَ جَعَلْنَاكُمْ أُمَّةً وَسَطاً</w:t>
      </w:r>
      <w:r>
        <w:rPr>
          <w:rFonts w:cs="Simplified Arabic"/>
          <w:b/>
          <w:bCs/>
          <w:sz w:val="28"/>
          <w:szCs w:val="28"/>
        </w:rPr>
        <w:sym w:font="AGA Arabesque" w:char="F05B"/>
      </w:r>
      <w:r>
        <w:rPr>
          <w:rFonts w:cs="Simplified Arabic"/>
          <w:sz w:val="28"/>
          <w:szCs w:val="28"/>
          <w:rtl/>
        </w:rPr>
        <w:t xml:space="preserve"> البقرة </w:t>
      </w:r>
      <w:r>
        <w:rPr>
          <w:rFonts w:ascii="Times New Roman" w:hAnsi="Times New Roman" w:cs="Simplified Arabic"/>
          <w:sz w:val="28"/>
          <w:szCs w:val="28"/>
          <w:rtl/>
        </w:rPr>
        <w:t>143</w:t>
      </w:r>
      <w:r>
        <w:rPr>
          <w:rStyle w:val="af5"/>
          <w:rFonts w:cs="Simplified Arabic"/>
          <w:sz w:val="28"/>
          <w:szCs w:val="28"/>
          <w:rtl/>
        </w:rPr>
        <w:t>(</w:t>
      </w:r>
      <w:r>
        <w:rPr>
          <w:rStyle w:val="af5"/>
          <w:rFonts w:cs="Simplified Arabic"/>
          <w:sz w:val="28"/>
          <w:szCs w:val="28"/>
          <w:rtl/>
          <w:lang w:bidi="ar-QA"/>
        </w:rPr>
        <w:footnoteReference w:id="495"/>
      </w:r>
      <w:r>
        <w:rPr>
          <w:rStyle w:val="af5"/>
          <w:rFonts w:cs="Simplified Arabic"/>
          <w:sz w:val="28"/>
          <w:szCs w:val="28"/>
          <w:rtl/>
        </w:rPr>
        <w:t>)</w:t>
      </w:r>
      <w:r>
        <w:rPr>
          <w:rFonts w:cs="Simplified Arabic"/>
          <w:sz w:val="28"/>
          <w:szCs w:val="28"/>
          <w:rtl/>
        </w:rPr>
        <w:t>.</w:t>
      </w:r>
    </w:p>
    <w:p w14:paraId="1331BC66" w14:textId="77777777" w:rsidR="00F525BD" w:rsidRDefault="00F525BD" w:rsidP="00F525BD">
      <w:pPr>
        <w:pStyle w:val="ListParagraph"/>
        <w:numPr>
          <w:ilvl w:val="0"/>
          <w:numId w:val="19"/>
        </w:numPr>
        <w:bidi/>
        <w:spacing w:before="120" w:after="120" w:line="312" w:lineRule="auto"/>
        <w:ind w:left="425" w:hanging="357"/>
        <w:jc w:val="lowKashida"/>
        <w:rPr>
          <w:rFonts w:cs="Simplified Arabic"/>
          <w:sz w:val="28"/>
          <w:szCs w:val="28"/>
          <w:rtl/>
        </w:rPr>
      </w:pPr>
      <w:r>
        <w:rPr>
          <w:rFonts w:cs="Simplified Arabic"/>
          <w:sz w:val="28"/>
          <w:szCs w:val="28"/>
          <w:rtl/>
        </w:rPr>
        <w:t xml:space="preserve">أن </w:t>
      </w:r>
      <w:r>
        <w:rPr>
          <w:rFonts w:cs="Simplified Arabic"/>
          <w:b/>
          <w:bCs/>
          <w:sz w:val="28"/>
          <w:szCs w:val="28"/>
          <w:rtl/>
        </w:rPr>
        <w:t>الوسطية</w:t>
      </w:r>
      <w:r>
        <w:rPr>
          <w:rFonts w:cs="Simplified Arabic"/>
          <w:sz w:val="28"/>
          <w:szCs w:val="28"/>
          <w:rtl/>
        </w:rPr>
        <w:t xml:space="preserve"> السمة الأصلية للحضارة الإسلامية على مر القرون.</w:t>
      </w:r>
    </w:p>
    <w:p w14:paraId="761557D0" w14:textId="77777777" w:rsidR="00F525BD" w:rsidRDefault="00F525BD" w:rsidP="00F525BD">
      <w:pPr>
        <w:pStyle w:val="ListParagraph"/>
        <w:numPr>
          <w:ilvl w:val="0"/>
          <w:numId w:val="19"/>
        </w:numPr>
        <w:bidi/>
        <w:spacing w:before="120" w:after="120" w:line="312" w:lineRule="auto"/>
        <w:ind w:left="425" w:hanging="357"/>
        <w:jc w:val="lowKashida"/>
        <w:rPr>
          <w:rFonts w:cs="Simplified Arabic"/>
          <w:sz w:val="28"/>
          <w:szCs w:val="28"/>
          <w:rtl/>
        </w:rPr>
      </w:pPr>
      <w:r>
        <w:rPr>
          <w:rFonts w:cs="Simplified Arabic"/>
          <w:sz w:val="28"/>
          <w:szCs w:val="28"/>
          <w:rtl/>
        </w:rPr>
        <w:t>أن الكون كله قائم على الوسطية والاعتدال.</w:t>
      </w:r>
    </w:p>
    <w:p w14:paraId="2BD6C0B2" w14:textId="77777777" w:rsidR="00F525BD" w:rsidRDefault="00F525BD" w:rsidP="00F525BD">
      <w:pPr>
        <w:pStyle w:val="ListParagraph"/>
        <w:numPr>
          <w:ilvl w:val="0"/>
          <w:numId w:val="19"/>
        </w:numPr>
        <w:bidi/>
        <w:spacing w:before="120" w:after="120" w:line="312" w:lineRule="auto"/>
        <w:ind w:left="425" w:right="-180" w:hanging="357"/>
        <w:jc w:val="lowKashida"/>
        <w:rPr>
          <w:rFonts w:cs="Simplified Arabic"/>
          <w:sz w:val="28"/>
          <w:szCs w:val="28"/>
          <w:rtl/>
        </w:rPr>
      </w:pPr>
      <w:r>
        <w:rPr>
          <w:rFonts w:cs="Simplified Arabic"/>
          <w:b/>
          <w:bCs/>
          <w:sz w:val="28"/>
          <w:szCs w:val="28"/>
          <w:rtl/>
        </w:rPr>
        <w:t>طبيعة</w:t>
      </w:r>
      <w:r>
        <w:rPr>
          <w:rFonts w:cs="Simplified Arabic"/>
          <w:sz w:val="28"/>
          <w:szCs w:val="28"/>
          <w:rtl/>
        </w:rPr>
        <w:t xml:space="preserve"> الإنسان قائمة على الوسطية بين المادية والروحية، والجماعة والفردية</w:t>
      </w:r>
    </w:p>
    <w:p w14:paraId="68AB4980" w14:textId="77777777" w:rsidR="00F525BD" w:rsidRDefault="00F525BD" w:rsidP="00F525BD">
      <w:pPr>
        <w:pStyle w:val="ListParagraph"/>
        <w:numPr>
          <w:ilvl w:val="0"/>
          <w:numId w:val="19"/>
        </w:numPr>
        <w:bidi/>
        <w:spacing w:before="120" w:after="120" w:line="312" w:lineRule="auto"/>
        <w:ind w:left="425" w:hanging="357"/>
        <w:jc w:val="lowKashida"/>
        <w:rPr>
          <w:rFonts w:cs="Simplified Arabic"/>
          <w:sz w:val="28"/>
          <w:szCs w:val="28"/>
        </w:rPr>
      </w:pPr>
      <w:r>
        <w:rPr>
          <w:rFonts w:cs="Simplified Arabic"/>
          <w:sz w:val="28"/>
          <w:szCs w:val="28"/>
          <w:rtl/>
        </w:rPr>
        <w:t xml:space="preserve">أن </w:t>
      </w:r>
      <w:r>
        <w:rPr>
          <w:rFonts w:cs="Simplified Arabic"/>
          <w:b/>
          <w:bCs/>
          <w:sz w:val="28"/>
          <w:szCs w:val="28"/>
          <w:rtl/>
        </w:rPr>
        <w:t>الوسطية</w:t>
      </w:r>
      <w:r>
        <w:rPr>
          <w:rFonts w:cs="Simplified Arabic"/>
          <w:sz w:val="28"/>
          <w:szCs w:val="28"/>
          <w:rtl/>
        </w:rPr>
        <w:t xml:space="preserve"> تمثل منطقة الأمان والبعد عن الخطر، فالأطراف عادة تتعرض للخطر والفساد بخلاف الوسط فهو محمي ومحروس بما حوله</w:t>
      </w:r>
      <w:r>
        <w:rPr>
          <w:rStyle w:val="af5"/>
          <w:rFonts w:cs="Simplified Arabic"/>
          <w:sz w:val="28"/>
          <w:szCs w:val="28"/>
          <w:rtl/>
          <w:lang w:bidi="ar-QA"/>
        </w:rPr>
        <w:t>(</w:t>
      </w:r>
      <w:r>
        <w:rPr>
          <w:rStyle w:val="af5"/>
          <w:rFonts w:cs="Simplified Arabic"/>
          <w:sz w:val="28"/>
          <w:szCs w:val="28"/>
          <w:rtl/>
          <w:lang w:bidi="ar-QA"/>
        </w:rPr>
        <w:footnoteReference w:id="496"/>
      </w:r>
      <w:r>
        <w:rPr>
          <w:rStyle w:val="af5"/>
          <w:rFonts w:cs="Simplified Arabic"/>
          <w:sz w:val="28"/>
          <w:szCs w:val="28"/>
          <w:rtl/>
          <w:lang w:bidi="ar-QA"/>
        </w:rPr>
        <w:t>)</w:t>
      </w:r>
      <w:r>
        <w:rPr>
          <w:rFonts w:cs="Simplified Arabic"/>
          <w:sz w:val="28"/>
          <w:szCs w:val="28"/>
          <w:rtl/>
        </w:rPr>
        <w:t>.</w:t>
      </w:r>
    </w:p>
    <w:p w14:paraId="0E2F8F5E" w14:textId="77777777" w:rsidR="00F525BD" w:rsidRDefault="00F525BD" w:rsidP="00F525BD">
      <w:pPr>
        <w:pStyle w:val="ListParagraph"/>
        <w:numPr>
          <w:ilvl w:val="0"/>
          <w:numId w:val="19"/>
        </w:numPr>
        <w:bidi/>
        <w:spacing w:before="120" w:after="120" w:line="312" w:lineRule="auto"/>
        <w:ind w:left="425" w:hanging="357"/>
        <w:jc w:val="lowKashida"/>
        <w:rPr>
          <w:rFonts w:cs="Simplified Arabic"/>
          <w:sz w:val="28"/>
          <w:szCs w:val="28"/>
          <w:rtl/>
        </w:rPr>
      </w:pPr>
      <w:r>
        <w:rPr>
          <w:rFonts w:cs="Simplified Arabic"/>
          <w:b/>
          <w:bCs/>
          <w:sz w:val="28"/>
          <w:szCs w:val="28"/>
          <w:rtl/>
        </w:rPr>
        <w:t>الوسطية</w:t>
      </w:r>
      <w:r>
        <w:rPr>
          <w:rFonts w:cs="Simplified Arabic"/>
          <w:sz w:val="28"/>
          <w:szCs w:val="28"/>
          <w:rtl/>
        </w:rPr>
        <w:t xml:space="preserve"> هي إحدى السمات الظاهرة والخصائص الواضحة في الإسلام</w:t>
      </w:r>
      <w:r>
        <w:rPr>
          <w:rStyle w:val="af5"/>
          <w:rFonts w:cs="Simplified Arabic"/>
          <w:sz w:val="28"/>
          <w:szCs w:val="28"/>
          <w:rtl/>
          <w:lang w:bidi="ar-QA"/>
        </w:rPr>
        <w:t>(</w:t>
      </w:r>
      <w:r>
        <w:rPr>
          <w:rStyle w:val="af5"/>
          <w:rFonts w:cs="Simplified Arabic"/>
          <w:sz w:val="28"/>
          <w:szCs w:val="28"/>
          <w:rtl/>
          <w:lang w:bidi="ar-QA"/>
        </w:rPr>
        <w:footnoteReference w:id="497"/>
      </w:r>
      <w:r>
        <w:rPr>
          <w:rStyle w:val="af5"/>
          <w:rFonts w:cs="Simplified Arabic"/>
          <w:sz w:val="28"/>
          <w:szCs w:val="28"/>
          <w:rtl/>
          <w:lang w:bidi="ar-QA"/>
        </w:rPr>
        <w:t>)</w:t>
      </w:r>
      <w:r>
        <w:rPr>
          <w:rFonts w:cs="Simplified Arabic"/>
          <w:sz w:val="28"/>
          <w:szCs w:val="28"/>
          <w:rtl/>
        </w:rPr>
        <w:t>.</w:t>
      </w:r>
    </w:p>
    <w:p w14:paraId="519BB0C9" w14:textId="77777777" w:rsidR="00F525BD" w:rsidRDefault="00F525BD" w:rsidP="00F525BD">
      <w:pPr>
        <w:pStyle w:val="ListParagraph"/>
        <w:numPr>
          <w:ilvl w:val="0"/>
          <w:numId w:val="19"/>
        </w:numPr>
        <w:bidi/>
        <w:spacing w:before="120" w:after="120" w:line="312" w:lineRule="auto"/>
        <w:ind w:left="425" w:hanging="357"/>
        <w:jc w:val="lowKashida"/>
        <w:rPr>
          <w:rFonts w:cs="Simplified Arabic"/>
          <w:sz w:val="28"/>
          <w:szCs w:val="28"/>
        </w:rPr>
      </w:pPr>
      <w:r>
        <w:rPr>
          <w:rFonts w:cs="Simplified Arabic"/>
          <w:sz w:val="28"/>
          <w:szCs w:val="28"/>
          <w:rtl/>
        </w:rPr>
        <w:t xml:space="preserve">أن </w:t>
      </w:r>
      <w:r>
        <w:rPr>
          <w:rFonts w:cs="Simplified Arabic"/>
          <w:b/>
          <w:bCs/>
          <w:sz w:val="28"/>
          <w:szCs w:val="28"/>
          <w:rtl/>
        </w:rPr>
        <w:t>الوسطية</w:t>
      </w:r>
      <w:r>
        <w:rPr>
          <w:rFonts w:cs="Simplified Arabic"/>
          <w:sz w:val="28"/>
          <w:szCs w:val="28"/>
          <w:rtl/>
        </w:rPr>
        <w:t xml:space="preserve"> أطول عمراً وأكثر بقاءً, وأشد نفعاً من التفريط أو الإفراط. </w:t>
      </w:r>
    </w:p>
    <w:p w14:paraId="5CD9EC3B" w14:textId="77777777" w:rsidR="00F525BD" w:rsidRDefault="00F525BD" w:rsidP="00F525BD">
      <w:pPr>
        <w:pStyle w:val="ListParagraph"/>
        <w:numPr>
          <w:ilvl w:val="0"/>
          <w:numId w:val="19"/>
        </w:numPr>
        <w:bidi/>
        <w:spacing w:before="120" w:after="120" w:line="312" w:lineRule="auto"/>
        <w:ind w:left="425" w:hanging="357"/>
        <w:jc w:val="lowKashida"/>
        <w:rPr>
          <w:rFonts w:cs="Simplified Arabic"/>
          <w:sz w:val="28"/>
          <w:szCs w:val="28"/>
          <w:rtl/>
        </w:rPr>
      </w:pPr>
      <w:r>
        <w:rPr>
          <w:rFonts w:cs="Simplified Arabic"/>
          <w:sz w:val="28"/>
          <w:szCs w:val="28"/>
          <w:rtl/>
        </w:rPr>
        <w:t xml:space="preserve">أن </w:t>
      </w:r>
      <w:r>
        <w:rPr>
          <w:rFonts w:cs="Simplified Arabic"/>
          <w:b/>
          <w:bCs/>
          <w:sz w:val="28"/>
          <w:szCs w:val="28"/>
          <w:rtl/>
        </w:rPr>
        <w:t>الوسطية</w:t>
      </w:r>
      <w:r>
        <w:rPr>
          <w:rFonts w:cs="Simplified Arabic"/>
          <w:sz w:val="28"/>
          <w:szCs w:val="28"/>
          <w:rtl/>
        </w:rPr>
        <w:t xml:space="preserve"> هي طوق النجاة للدعوة الإسلامية؛ بل للأمة الإسلامية كلها</w:t>
      </w:r>
      <w:r>
        <w:rPr>
          <w:rStyle w:val="af5"/>
          <w:rFonts w:cs="Simplified Arabic"/>
          <w:sz w:val="28"/>
          <w:szCs w:val="28"/>
          <w:rtl/>
          <w:lang w:bidi="ar-QA"/>
        </w:rPr>
        <w:t>(</w:t>
      </w:r>
      <w:r>
        <w:rPr>
          <w:rStyle w:val="af5"/>
          <w:rFonts w:cs="Simplified Arabic"/>
          <w:sz w:val="28"/>
          <w:szCs w:val="28"/>
          <w:rtl/>
          <w:lang w:bidi="ar-QA"/>
        </w:rPr>
        <w:footnoteReference w:id="498"/>
      </w:r>
      <w:r>
        <w:rPr>
          <w:rStyle w:val="af5"/>
          <w:rFonts w:cs="Simplified Arabic"/>
          <w:sz w:val="28"/>
          <w:szCs w:val="28"/>
          <w:rtl/>
          <w:lang w:bidi="ar-QA"/>
        </w:rPr>
        <w:t>)</w:t>
      </w:r>
      <w:r>
        <w:rPr>
          <w:rFonts w:cs="Simplified Arabic"/>
          <w:sz w:val="28"/>
          <w:szCs w:val="28"/>
          <w:rtl/>
        </w:rPr>
        <w:t>.</w:t>
      </w:r>
    </w:p>
    <w:p w14:paraId="2F486BC7" w14:textId="77777777" w:rsidR="00F525BD" w:rsidRDefault="00F525BD" w:rsidP="00F525BD">
      <w:pPr>
        <w:pStyle w:val="ListParagraph"/>
        <w:numPr>
          <w:ilvl w:val="0"/>
          <w:numId w:val="19"/>
        </w:numPr>
        <w:bidi/>
        <w:spacing w:before="120" w:after="120" w:line="312" w:lineRule="auto"/>
        <w:ind w:left="425" w:hanging="357"/>
        <w:jc w:val="lowKashida"/>
        <w:rPr>
          <w:rFonts w:cs="Simplified Arabic"/>
          <w:sz w:val="28"/>
          <w:szCs w:val="28"/>
        </w:rPr>
      </w:pPr>
      <w:r>
        <w:rPr>
          <w:rFonts w:cs="Simplified Arabic"/>
          <w:sz w:val="28"/>
          <w:szCs w:val="28"/>
          <w:rtl/>
        </w:rPr>
        <w:lastRenderedPageBreak/>
        <w:t>أن الإعراض عن الوسطية هو الهلاك بعينه والضياع في الدين والدنيا معاً سواء كان هذا الإعراض جنوحاً إلى جانب التسيب والانفلات، أم كان الإعراض عن الوسطية جنوحاً إلى جانب الغلو والتنطع والتشدد</w:t>
      </w:r>
      <w:r>
        <w:rPr>
          <w:rStyle w:val="af5"/>
          <w:rFonts w:cs="Simplified Arabic"/>
          <w:sz w:val="28"/>
          <w:szCs w:val="28"/>
          <w:rtl/>
        </w:rPr>
        <w:t>(</w:t>
      </w:r>
      <w:r>
        <w:rPr>
          <w:rStyle w:val="af5"/>
          <w:rFonts w:cs="Simplified Arabic"/>
          <w:sz w:val="28"/>
          <w:szCs w:val="28"/>
          <w:rtl/>
          <w:lang w:bidi="ar-QA"/>
        </w:rPr>
        <w:footnoteReference w:id="499"/>
      </w:r>
      <w:r>
        <w:rPr>
          <w:rStyle w:val="af5"/>
          <w:rFonts w:cs="Simplified Arabic"/>
          <w:sz w:val="28"/>
          <w:szCs w:val="28"/>
          <w:rtl/>
        </w:rPr>
        <w:t>)</w:t>
      </w:r>
      <w:r>
        <w:rPr>
          <w:rFonts w:cs="Simplified Arabic"/>
          <w:sz w:val="28"/>
          <w:szCs w:val="28"/>
          <w:rtl/>
        </w:rPr>
        <w:t>.</w:t>
      </w:r>
    </w:p>
    <w:p w14:paraId="085B6AB1" w14:textId="77777777" w:rsidR="00F525BD" w:rsidRDefault="00F525BD" w:rsidP="00F525BD">
      <w:pPr>
        <w:pStyle w:val="ListParagraph"/>
        <w:numPr>
          <w:ilvl w:val="0"/>
          <w:numId w:val="19"/>
        </w:numPr>
        <w:bidi/>
        <w:spacing w:before="120" w:after="120" w:line="312" w:lineRule="auto"/>
        <w:ind w:left="425" w:hanging="357"/>
        <w:jc w:val="lowKashida"/>
        <w:rPr>
          <w:rFonts w:cs="Simplified Arabic"/>
          <w:sz w:val="28"/>
          <w:szCs w:val="28"/>
          <w:rtl/>
        </w:rPr>
      </w:pPr>
      <w:r>
        <w:rPr>
          <w:rFonts w:cs="Simplified Arabic"/>
          <w:sz w:val="28"/>
          <w:szCs w:val="28"/>
          <w:rtl/>
        </w:rPr>
        <w:t xml:space="preserve">أن الوسطية </w:t>
      </w:r>
      <w:r>
        <w:rPr>
          <w:rFonts w:cs="Simplified Arabic"/>
          <w:b/>
          <w:bCs/>
          <w:sz w:val="28"/>
          <w:szCs w:val="28"/>
          <w:rtl/>
        </w:rPr>
        <w:t>ضرورة</w:t>
      </w:r>
      <w:r>
        <w:rPr>
          <w:rFonts w:cs="Simplified Arabic"/>
          <w:sz w:val="28"/>
          <w:szCs w:val="28"/>
          <w:rtl/>
        </w:rPr>
        <w:t xml:space="preserve"> تحتاج إليها الصحوة الإسلامية</w:t>
      </w:r>
      <w:r>
        <w:rPr>
          <w:rStyle w:val="af5"/>
          <w:rFonts w:cs="Simplified Arabic"/>
          <w:sz w:val="28"/>
          <w:szCs w:val="28"/>
          <w:rtl/>
        </w:rPr>
        <w:t>(</w:t>
      </w:r>
      <w:r>
        <w:rPr>
          <w:rStyle w:val="af5"/>
          <w:rFonts w:cs="Simplified Arabic"/>
          <w:sz w:val="28"/>
          <w:szCs w:val="28"/>
          <w:rtl/>
          <w:lang w:bidi="ar-QA"/>
        </w:rPr>
        <w:footnoteReference w:id="500"/>
      </w:r>
      <w:r>
        <w:rPr>
          <w:rStyle w:val="af5"/>
          <w:rFonts w:cs="Simplified Arabic"/>
          <w:sz w:val="28"/>
          <w:szCs w:val="28"/>
          <w:rtl/>
        </w:rPr>
        <w:t>)</w:t>
      </w:r>
      <w:r>
        <w:rPr>
          <w:rFonts w:cs="Simplified Arabic"/>
          <w:sz w:val="28"/>
          <w:szCs w:val="28"/>
          <w:rtl/>
        </w:rPr>
        <w:t>.</w:t>
      </w:r>
    </w:p>
    <w:p w14:paraId="3618C106" w14:textId="77777777" w:rsidR="00F525BD" w:rsidRDefault="00F525BD" w:rsidP="00F525BD">
      <w:pPr>
        <w:jc w:val="center"/>
        <w:outlineLvl w:val="0"/>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المبحث الرابع</w:t>
      </w:r>
    </w:p>
    <w:p w14:paraId="6EB1C9E9" w14:textId="77777777" w:rsidR="00F525BD" w:rsidRDefault="00F525BD" w:rsidP="00F525BD">
      <w:pPr>
        <w:jc w:val="center"/>
        <w:outlineLvl w:val="0"/>
        <w:rPr>
          <w:rFonts w:cs="Simplified Arabic"/>
          <w:b/>
          <w:bCs/>
          <w:sz w:val="28"/>
          <w:szCs w:val="28"/>
          <w:rtl/>
        </w:rPr>
      </w:pPr>
      <w:r>
        <w:rPr>
          <w:rFonts w:cs="Simplified Arabic"/>
          <w:b/>
          <w:bCs/>
          <w:sz w:val="28"/>
          <w:szCs w:val="28"/>
          <w:rtl/>
        </w:rPr>
        <w:t>أهم العوامل التي قادت الشيخ إلى الوسطية</w:t>
      </w:r>
    </w:p>
    <w:p w14:paraId="359BDB78" w14:textId="77777777" w:rsidR="00F525BD" w:rsidRDefault="00F525BD" w:rsidP="00F525BD">
      <w:pPr>
        <w:ind w:firstLine="720"/>
        <w:jc w:val="lowKashida"/>
        <w:rPr>
          <w:rFonts w:cs="Simplified Arabic"/>
          <w:sz w:val="28"/>
          <w:szCs w:val="28"/>
        </w:rPr>
      </w:pPr>
      <w:r>
        <w:rPr>
          <w:rFonts w:cs="Simplified Arabic"/>
          <w:sz w:val="28"/>
          <w:szCs w:val="28"/>
          <w:rtl/>
        </w:rPr>
        <w:t>ويمكن القول بأن كثيرا من العوامل ساعدت القرضاوي في تبنيه هذا النهج، منها ما هو شخصي ذاتي، ومنها ما هو خارج عنه، منها ما موروث، ومنها ما هو مكتسب، ومنها ما يتعلق بثقافته وكيفية التلقي... إلخ. وسأحاول أن ألقي الضوء على هذه العوامل في إلمامة سريعة.</w:t>
      </w:r>
    </w:p>
    <w:p w14:paraId="373F4CC2" w14:textId="77777777" w:rsidR="00F525BD" w:rsidRDefault="00F525BD" w:rsidP="00F525BD">
      <w:pPr>
        <w:spacing w:before="120"/>
        <w:ind w:firstLine="720"/>
        <w:jc w:val="lowKashida"/>
        <w:rPr>
          <w:rFonts w:cs="Simplified Arabic"/>
          <w:b/>
          <w:bCs/>
          <w:sz w:val="28"/>
          <w:szCs w:val="28"/>
          <w:rtl/>
        </w:rPr>
      </w:pPr>
      <w:r>
        <w:rPr>
          <w:rFonts w:cs="Simplified Arabic"/>
          <w:b/>
          <w:bCs/>
          <w:sz w:val="28"/>
          <w:szCs w:val="28"/>
          <w:rtl/>
        </w:rPr>
        <w:t>العامل الأول: عامل أساسي " طبيعة الإسلام":</w:t>
      </w:r>
    </w:p>
    <w:p w14:paraId="127070DE" w14:textId="77777777" w:rsidR="00F525BD" w:rsidRDefault="00F525BD" w:rsidP="00F525BD">
      <w:pPr>
        <w:ind w:firstLine="720"/>
        <w:jc w:val="lowKashida"/>
        <w:rPr>
          <w:rFonts w:cs="Simplified Arabic"/>
          <w:b/>
          <w:bCs/>
          <w:sz w:val="28"/>
          <w:szCs w:val="28"/>
          <w:rtl/>
        </w:rPr>
      </w:pPr>
      <w:r>
        <w:rPr>
          <w:rFonts w:cs="Simplified Arabic"/>
          <w:sz w:val="28"/>
          <w:szCs w:val="28"/>
          <w:rtl/>
        </w:rPr>
        <w:t xml:space="preserve">يعد هذا العامل هو العامل الأساسي في تبني </w:t>
      </w:r>
      <w:r>
        <w:rPr>
          <w:rStyle w:val="a5"/>
          <w:rFonts w:cs="Simplified Arabic"/>
          <w:b w:val="0"/>
          <w:bCs w:val="0"/>
          <w:sz w:val="28"/>
          <w:szCs w:val="28"/>
          <w:rtl/>
        </w:rPr>
        <w:t>الشيخ</w:t>
      </w:r>
      <w:r>
        <w:rPr>
          <w:rFonts w:cs="Simplified Arabic"/>
          <w:sz w:val="28"/>
          <w:szCs w:val="28"/>
          <w:rtl/>
        </w:rPr>
        <w:t xml:space="preserve"> القرضاوي للوسطية، وقد أشار الشيخ إلى هذا فقال: هذا الطريق الذي اسمه: الوسطية الإسلامية، وهو طريق لم نبتدعه، فهو يعبر عن روح الإسلام، وهو التيار الذي أعبر عنه، وجندت نفسي في السنوات الأخيرة، ومنذ فترة للعمل من أجله، وهو تيار الوسطية الإسلامية.. وهذه الوسطية ليست ابتداعاً من عندي إنما هي روح الإسلام الحقيقي، الذي عبر عنه القرآن، وهذا هو المنهج الإسلامي الصحيح</w:t>
      </w:r>
      <w:r>
        <w:rPr>
          <w:rStyle w:val="af5"/>
          <w:rFonts w:ascii="Calibri" w:hAnsi="Calibri" w:cs="Simplified Arabic"/>
          <w:sz w:val="28"/>
          <w:szCs w:val="28"/>
          <w:rtl/>
        </w:rPr>
        <w:t>(</w:t>
      </w:r>
      <w:r>
        <w:rPr>
          <w:rStyle w:val="af5"/>
          <w:rFonts w:ascii="Calibri" w:hAnsi="Calibri" w:cs="Simplified Arabic"/>
          <w:sz w:val="28"/>
          <w:szCs w:val="28"/>
          <w:rtl/>
        </w:rPr>
        <w:footnoteReference w:id="501"/>
      </w:r>
      <w:r>
        <w:rPr>
          <w:rStyle w:val="af5"/>
          <w:rFonts w:ascii="Calibri" w:hAnsi="Calibri" w:cs="Simplified Arabic"/>
          <w:sz w:val="28"/>
          <w:szCs w:val="28"/>
          <w:rtl/>
        </w:rPr>
        <w:t>)</w:t>
      </w:r>
      <w:r>
        <w:rPr>
          <w:rFonts w:cs="Simplified Arabic"/>
          <w:sz w:val="28"/>
          <w:szCs w:val="28"/>
          <w:rtl/>
        </w:rPr>
        <w:t>.</w:t>
      </w:r>
    </w:p>
    <w:p w14:paraId="7EA6A593" w14:textId="77777777" w:rsidR="00F525BD" w:rsidRDefault="00F525BD" w:rsidP="00F525BD">
      <w:pPr>
        <w:spacing w:before="120"/>
        <w:ind w:firstLine="720"/>
        <w:jc w:val="lowKashida"/>
        <w:rPr>
          <w:rFonts w:cs="Simplified Arabic"/>
          <w:sz w:val="28"/>
          <w:szCs w:val="28"/>
          <w:rtl/>
        </w:rPr>
      </w:pPr>
      <w:r>
        <w:rPr>
          <w:rFonts w:cs="Simplified Arabic"/>
          <w:b/>
          <w:bCs/>
          <w:sz w:val="28"/>
          <w:szCs w:val="28"/>
          <w:rtl/>
        </w:rPr>
        <w:t>العامل الثاني: عامل الثقافة:</w:t>
      </w:r>
    </w:p>
    <w:p w14:paraId="5A2AE9B1" w14:textId="77777777" w:rsidR="00F525BD" w:rsidRDefault="00F525BD" w:rsidP="00F525BD">
      <w:pPr>
        <w:pStyle w:val="31"/>
        <w:jc w:val="lowKashida"/>
        <w:rPr>
          <w:rFonts w:cs="Simplified Arabic"/>
          <w:sz w:val="28"/>
          <w:szCs w:val="28"/>
          <w:rtl/>
        </w:rPr>
      </w:pPr>
      <w:r>
        <w:rPr>
          <w:rFonts w:cs="Simplified Arabic"/>
          <w:sz w:val="28"/>
          <w:szCs w:val="28"/>
          <w:rtl/>
        </w:rPr>
        <w:t xml:space="preserve">حيث عُرف لشيخ بتدبره لآيات القرآن الكريم، وتأمله لكلمات الحديث النبوي، وجعلهما منبعا أساسيا لثقافته، منهما ينهل، ومن فيضهما يغترف. إضافة إلى هذا؛ فالشيخ قد عرف باستقرائه لأحكام الشريعة وما تحويه من مُثُل عليا، وقيم رفيعة، وغايات حميدة، ومصالح أصيلة، تشتمل على خيري الدنيا والآخرة، للفرد وللأسرة، </w:t>
      </w:r>
      <w:r>
        <w:rPr>
          <w:rFonts w:cs="Simplified Arabic"/>
          <w:sz w:val="28"/>
          <w:szCs w:val="28"/>
          <w:rtl/>
        </w:rPr>
        <w:lastRenderedPageBreak/>
        <w:t>وللجماعة وللأمة، وللإنسانية كلها. وهذا من أقوى الأشياء التي تدفع صاحبها لتبني منهج الوسطية في كل ما يحيط به.</w:t>
      </w:r>
    </w:p>
    <w:p w14:paraId="3B541DB8" w14:textId="77777777" w:rsidR="00F525BD" w:rsidRDefault="00F525BD" w:rsidP="00F525BD">
      <w:pPr>
        <w:spacing w:before="120"/>
        <w:ind w:firstLine="720"/>
        <w:jc w:val="lowKashida"/>
        <w:rPr>
          <w:rFonts w:cs="Simplified Arabic"/>
          <w:b/>
          <w:bCs/>
          <w:sz w:val="28"/>
          <w:szCs w:val="28"/>
          <w:rtl/>
        </w:rPr>
      </w:pPr>
      <w:r>
        <w:rPr>
          <w:rFonts w:cs="Simplified Arabic"/>
          <w:b/>
          <w:bCs/>
          <w:sz w:val="28"/>
          <w:szCs w:val="28"/>
          <w:rtl/>
        </w:rPr>
        <w:t>العامل الثالث: عامل البيئة:</w:t>
      </w:r>
    </w:p>
    <w:p w14:paraId="2504DD55" w14:textId="77777777" w:rsidR="00F525BD" w:rsidRDefault="00F525BD" w:rsidP="00F525BD">
      <w:pPr>
        <w:ind w:firstLine="720"/>
        <w:jc w:val="lowKashida"/>
        <w:rPr>
          <w:rFonts w:cs="Simplified Arabic"/>
          <w:sz w:val="28"/>
          <w:szCs w:val="28"/>
          <w:rtl/>
        </w:rPr>
      </w:pPr>
      <w:r>
        <w:rPr>
          <w:rFonts w:cs="Simplified Arabic"/>
          <w:sz w:val="28"/>
          <w:szCs w:val="28"/>
          <w:rtl/>
        </w:rPr>
        <w:t>وأعني بالبيئة هنا البقعة الجغرافية التي نشأ فيها ال</w:t>
      </w:r>
      <w:r>
        <w:rPr>
          <w:rStyle w:val="a5"/>
          <w:rFonts w:cs="Simplified Arabic"/>
          <w:b w:val="0"/>
          <w:bCs w:val="0"/>
          <w:sz w:val="28"/>
          <w:szCs w:val="28"/>
          <w:rtl/>
        </w:rPr>
        <w:t>شيخ</w:t>
      </w:r>
      <w:r>
        <w:rPr>
          <w:rFonts w:cs="Simplified Arabic"/>
          <w:sz w:val="28"/>
          <w:szCs w:val="28"/>
          <w:rtl/>
        </w:rPr>
        <w:t xml:space="preserve"> القرضاوي، وهي (مصر)، هذه البقعة التي يميل أهلها إلى التوسط والاعتدال، التوسط والاعتدال في الحب، التوسط والاعتدال في العبادة، التوسط والاعتدال ربما في كل شيء.</w:t>
      </w:r>
    </w:p>
    <w:p w14:paraId="46ABD647" w14:textId="77777777" w:rsidR="00F525BD" w:rsidRDefault="00F525BD" w:rsidP="00F525BD">
      <w:pPr>
        <w:ind w:firstLine="720"/>
        <w:jc w:val="lowKashida"/>
        <w:rPr>
          <w:rFonts w:cs="Simplified Arabic"/>
          <w:sz w:val="28"/>
          <w:szCs w:val="28"/>
          <w:rtl/>
        </w:rPr>
      </w:pPr>
      <w:r>
        <w:rPr>
          <w:rFonts w:cs="Simplified Arabic"/>
          <w:sz w:val="28"/>
          <w:szCs w:val="28"/>
          <w:rtl/>
        </w:rPr>
        <w:t>إن كل بيئة من البيئات تؤثر لا محالة على من يعيش فيها، وهكذا البيئة المصرية، ولنا أن نتساءل مع الأستاذ هاني طايع، في ورقته التي قدمها عن الشيخ بمناسبة بلوغه السبعين حيث أشار إلى عامل البيئة ثم قال: ماذا قدمت شخصية مصر لشخصية القرضاوي؟ ثم أجاب بما نقله عن د جمال حمدان، صاحب كتاب (شخصية مصر): إن التوسط والاعتدال من أبرز السمات العامة الأساسية في شخصية مصر، والشخصية المصرية.. فإذا كان التوسط ألصق بالأرض المصرية، فإن الاعتدال يتصل مباشرة بالإنسان المصري نفسه: نفسيته، عقليته، أخلاقياته، شخصيته، خامته ومعدنه، جوهره وروحه</w:t>
      </w:r>
      <w:r>
        <w:rPr>
          <w:rStyle w:val="af5"/>
          <w:rFonts w:ascii="Calibri" w:hAnsi="Calibri" w:cs="Simplified Arabic"/>
          <w:sz w:val="28"/>
          <w:szCs w:val="28"/>
          <w:rtl/>
        </w:rPr>
        <w:t>(</w:t>
      </w:r>
      <w:r>
        <w:rPr>
          <w:rStyle w:val="af5"/>
          <w:rFonts w:ascii="Calibri" w:hAnsi="Calibri" w:cs="Simplified Arabic"/>
          <w:sz w:val="28"/>
          <w:szCs w:val="28"/>
          <w:rtl/>
        </w:rPr>
        <w:footnoteReference w:id="502"/>
      </w:r>
      <w:r>
        <w:rPr>
          <w:rStyle w:val="af5"/>
          <w:rFonts w:ascii="Calibri" w:hAnsi="Calibri" w:cs="Simplified Arabic"/>
          <w:sz w:val="28"/>
          <w:szCs w:val="28"/>
          <w:rtl/>
        </w:rPr>
        <w:t>)</w:t>
      </w:r>
      <w:r>
        <w:rPr>
          <w:rFonts w:cs="Simplified Arabic"/>
          <w:sz w:val="28"/>
          <w:szCs w:val="28"/>
          <w:rtl/>
        </w:rPr>
        <w:t>.</w:t>
      </w:r>
    </w:p>
    <w:p w14:paraId="494837CF" w14:textId="77777777" w:rsidR="00F525BD" w:rsidRDefault="00F525BD" w:rsidP="00F525BD">
      <w:pPr>
        <w:spacing w:before="120"/>
        <w:ind w:firstLine="720"/>
        <w:jc w:val="lowKashida"/>
        <w:rPr>
          <w:rFonts w:cs="Simplified Arabic"/>
          <w:b/>
          <w:bCs/>
          <w:sz w:val="28"/>
          <w:szCs w:val="28"/>
          <w:rtl/>
        </w:rPr>
      </w:pPr>
      <w:r>
        <w:rPr>
          <w:rFonts w:cs="Simplified Arabic"/>
          <w:b/>
          <w:bCs/>
          <w:sz w:val="28"/>
          <w:szCs w:val="28"/>
          <w:rtl/>
        </w:rPr>
        <w:t>العامل الرابع: عامل التجربة "حسن البنا ومدرسته":</w:t>
      </w:r>
    </w:p>
    <w:p w14:paraId="7291EE1E" w14:textId="77777777" w:rsidR="00F525BD" w:rsidRDefault="00F525BD" w:rsidP="00F525BD">
      <w:pPr>
        <w:ind w:firstLine="720"/>
        <w:jc w:val="lowKashida"/>
        <w:rPr>
          <w:rFonts w:cs="Simplified Arabic"/>
          <w:sz w:val="28"/>
          <w:szCs w:val="28"/>
          <w:rtl/>
        </w:rPr>
      </w:pPr>
      <w:r>
        <w:rPr>
          <w:rFonts w:cs="Simplified Arabic"/>
          <w:sz w:val="28"/>
          <w:szCs w:val="28"/>
          <w:rtl/>
        </w:rPr>
        <w:t xml:space="preserve">أما العامل الرابع فهو نشأة الشيخ في دعوة الإخوان، وهي مدرسة تعد من أقرب المدارس إلى الوسطية، كان رائدها الأول أقرب إلى الوسطية منهجا وسلوكا، فنشأت مدرسته وجل أفرادها على هذا النهج، من أمثال: البهي الخولي، والسيد سابق، ومحمد الغزالي.  </w:t>
      </w:r>
    </w:p>
    <w:p w14:paraId="6368E0A5"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وحين يتحدث ا</w:t>
      </w:r>
      <w:r>
        <w:rPr>
          <w:rStyle w:val="a5"/>
          <w:rFonts w:cs="Simplified Arabic"/>
          <w:b w:val="0"/>
          <w:bCs w:val="0"/>
          <w:sz w:val="28"/>
          <w:szCs w:val="28"/>
          <w:rtl/>
        </w:rPr>
        <w:t>لشيخ</w:t>
      </w:r>
      <w:r>
        <w:rPr>
          <w:rFonts w:cs="Simplified Arabic"/>
          <w:sz w:val="28"/>
          <w:szCs w:val="28"/>
          <w:rtl/>
        </w:rPr>
        <w:t xml:space="preserve"> القرضاوي عن شيخه البنا فيذكر أنه: جمع بين العلم والتربية، ومزج بين الفكر والحركة، وربط بين الدين والسياسة، ووصل ما بين الروحانية والجهاد، وكان النموذج الحي للرجل القرآني، والمعلم الرباني، والمجاهد الإسلامي، والداعية العصري، والمنظم الحركي، والمناضل السياسي، والمصلح الاجتماعي</w:t>
      </w:r>
      <w:r>
        <w:rPr>
          <w:rStyle w:val="af5"/>
          <w:rFonts w:ascii="Calibri" w:hAnsi="Calibri" w:cs="Simplified Arabic"/>
          <w:sz w:val="28"/>
          <w:szCs w:val="28"/>
          <w:rtl/>
        </w:rPr>
        <w:t>(</w:t>
      </w:r>
      <w:r>
        <w:rPr>
          <w:rStyle w:val="af5"/>
          <w:rFonts w:ascii="Calibri" w:hAnsi="Calibri" w:cs="Simplified Arabic"/>
          <w:sz w:val="28"/>
          <w:szCs w:val="28"/>
          <w:rtl/>
        </w:rPr>
        <w:footnoteReference w:id="503"/>
      </w:r>
      <w:r>
        <w:rPr>
          <w:rStyle w:val="af5"/>
          <w:rFonts w:ascii="Calibri" w:hAnsi="Calibri" w:cs="Simplified Arabic"/>
          <w:sz w:val="28"/>
          <w:szCs w:val="28"/>
          <w:rtl/>
        </w:rPr>
        <w:t>)</w:t>
      </w:r>
      <w:r>
        <w:rPr>
          <w:rFonts w:cs="Simplified Arabic"/>
          <w:sz w:val="28"/>
          <w:szCs w:val="28"/>
          <w:rtl/>
        </w:rPr>
        <w:t>.وهذه الشمولية تمثل وسطية الإسلام.</w:t>
      </w:r>
    </w:p>
    <w:p w14:paraId="497EFB93" w14:textId="77777777" w:rsidR="00F525BD" w:rsidRDefault="00F525BD" w:rsidP="00F525BD">
      <w:pPr>
        <w:ind w:firstLine="720"/>
        <w:jc w:val="lowKashida"/>
        <w:rPr>
          <w:rFonts w:cs="Simplified Arabic"/>
          <w:sz w:val="28"/>
          <w:szCs w:val="28"/>
          <w:rtl/>
        </w:rPr>
      </w:pPr>
      <w:r>
        <w:rPr>
          <w:rFonts w:cs="Simplified Arabic"/>
          <w:sz w:val="28"/>
          <w:szCs w:val="28"/>
          <w:rtl/>
        </w:rPr>
        <w:t>ويرى القرضاوي أن "حسن البنا" رحمه الله استطاع أن يجمع في الصفوف بين السلفية والصوفية، وأن يطعم كل واحد من الآخر، فهو يقول معقباً على كلام الأستاذ محمد المبارك رحمه الله نسلف الصوفية، ونصوف السلفية: وأحسب أن هذا ما حاول الإمام "حسن البنا" الذي كان يجمع ـ في رأيي ـ عقلية السلفي الملتزم، وروحانية المتصوف المحلق</w:t>
      </w:r>
      <w:r>
        <w:rPr>
          <w:rStyle w:val="af5"/>
          <w:rFonts w:ascii="Calibri" w:hAnsi="Calibri" w:cs="Simplified Arabic"/>
          <w:sz w:val="28"/>
          <w:szCs w:val="28"/>
          <w:rtl/>
        </w:rPr>
        <w:t>(</w:t>
      </w:r>
      <w:r>
        <w:rPr>
          <w:rStyle w:val="af5"/>
          <w:rFonts w:ascii="Calibri" w:hAnsi="Calibri" w:cs="Simplified Arabic"/>
          <w:sz w:val="28"/>
          <w:szCs w:val="28"/>
          <w:rtl/>
        </w:rPr>
        <w:footnoteReference w:id="504"/>
      </w:r>
      <w:r>
        <w:rPr>
          <w:rStyle w:val="af5"/>
          <w:rFonts w:ascii="Calibri" w:hAnsi="Calibri" w:cs="Simplified Arabic"/>
          <w:sz w:val="28"/>
          <w:szCs w:val="28"/>
          <w:rtl/>
        </w:rPr>
        <w:t>).</w:t>
      </w:r>
    </w:p>
    <w:p w14:paraId="278603E1" w14:textId="77777777" w:rsidR="00F525BD" w:rsidRDefault="00F525BD" w:rsidP="00F525BD">
      <w:pPr>
        <w:ind w:firstLine="720"/>
        <w:jc w:val="lowKashida"/>
        <w:rPr>
          <w:rFonts w:cs="Simplified Arabic"/>
          <w:sz w:val="28"/>
          <w:szCs w:val="28"/>
          <w:rtl/>
        </w:rPr>
      </w:pPr>
      <w:r>
        <w:rPr>
          <w:rFonts w:cs="Simplified Arabic"/>
          <w:sz w:val="28"/>
          <w:szCs w:val="28"/>
          <w:rtl/>
        </w:rPr>
        <w:t>وقد اعترف الشيخ بأثر البنا ومدرسته عليه في تبني النهج الوسط  فقال: فهو أني نشأت في مدرسة تعمل في خدمة الإسلام، هذه المدرسة قام عليها رجل يتميز بالاعتدال في فكره وتحركه وعلاقاته، وذلك هو الإمام الشهيد حسن البنا.. فقد كان هذا الرجل أمة واحدة في هذه الناحية، حيث كان يتعامل مع جميع الناس حتى كان بعض مستشاريه من الأقباط، وأدخلهم اللجنة السياسية, وكان يصطحب بعضهم في المؤتمرات, ورأى التقارب مع الشيعة ولذلك استقبل زعماءهم في المركز العام في القاهرة " المركز العام للإخوان المسلمين ".. فهذا الاعتدال عندي من تأثري أيضاً من اتجاه حسن البنا ومدرسته</w:t>
      </w:r>
      <w:r>
        <w:rPr>
          <w:rStyle w:val="af5"/>
          <w:rFonts w:ascii="Calibri" w:hAnsi="Calibri" w:cs="Simplified Arabic"/>
          <w:sz w:val="28"/>
          <w:szCs w:val="28"/>
          <w:rtl/>
        </w:rPr>
        <w:t>(</w:t>
      </w:r>
      <w:r>
        <w:rPr>
          <w:rStyle w:val="af5"/>
          <w:rFonts w:ascii="Calibri" w:hAnsi="Calibri" w:cs="Simplified Arabic"/>
          <w:sz w:val="28"/>
          <w:szCs w:val="28"/>
          <w:rtl/>
        </w:rPr>
        <w:footnoteReference w:id="505"/>
      </w:r>
      <w:r>
        <w:rPr>
          <w:rStyle w:val="af5"/>
          <w:rFonts w:ascii="Calibri" w:hAnsi="Calibri" w:cs="Simplified Arabic"/>
          <w:sz w:val="28"/>
          <w:szCs w:val="28"/>
          <w:rtl/>
        </w:rPr>
        <w:t>)</w:t>
      </w:r>
      <w:r>
        <w:rPr>
          <w:rFonts w:cs="Simplified Arabic"/>
          <w:sz w:val="28"/>
          <w:szCs w:val="28"/>
          <w:rtl/>
        </w:rPr>
        <w:t>.</w:t>
      </w:r>
    </w:p>
    <w:p w14:paraId="5B4FA188" w14:textId="77777777" w:rsidR="00F525BD" w:rsidRDefault="00F525BD" w:rsidP="00F525BD">
      <w:pPr>
        <w:spacing w:before="120"/>
        <w:ind w:firstLine="720"/>
        <w:jc w:val="lowKashida"/>
        <w:rPr>
          <w:rFonts w:cs="Simplified Arabic"/>
          <w:b/>
          <w:bCs/>
          <w:sz w:val="28"/>
          <w:szCs w:val="28"/>
          <w:rtl/>
        </w:rPr>
      </w:pPr>
      <w:r>
        <w:rPr>
          <w:rFonts w:cs="Simplified Arabic"/>
          <w:b/>
          <w:bCs/>
          <w:sz w:val="28"/>
          <w:szCs w:val="28"/>
          <w:rtl/>
        </w:rPr>
        <w:lastRenderedPageBreak/>
        <w:t>العامل الخامس: عامل شخصي " شخصية القرضاوي":</w:t>
      </w:r>
    </w:p>
    <w:p w14:paraId="18F4D399" w14:textId="77777777" w:rsidR="00F525BD" w:rsidRDefault="00F525BD" w:rsidP="00F525BD">
      <w:pPr>
        <w:ind w:firstLine="720"/>
        <w:jc w:val="lowKashida"/>
        <w:rPr>
          <w:rFonts w:cs="Simplified Arabic"/>
          <w:sz w:val="28"/>
          <w:szCs w:val="28"/>
          <w:rtl/>
        </w:rPr>
      </w:pPr>
      <w:r>
        <w:rPr>
          <w:rFonts w:cs="Simplified Arabic"/>
          <w:sz w:val="28"/>
          <w:szCs w:val="28"/>
          <w:rtl/>
        </w:rPr>
        <w:t>أما العامل الخامس فهو طبيعة القرضاوي نفسه، شخصيته التي جبل عليها، هذه الشخصية التي لا تميل – في الغالب - إلى اليمين ولا إلى اليسار، وإنما تميل بفطرتها إلى التوازن والاعتدال، وكثيرا ما أنكر الشيخ تبني الرأي الأشد، أو الخط المتزمت، لذا تراه يقول: إنني أنكر التبني بصفة دائمة ومطلقة لخط التشدد والتزمت، والتزام أشد الآراء تضييقا وأقربها إلى التعسير، وأبعدها عن السعة والتيسير</w:t>
      </w:r>
      <w:r>
        <w:rPr>
          <w:rStyle w:val="af5"/>
          <w:rFonts w:ascii="Calibri" w:hAnsi="Calibri" w:cs="Simplified Arabic"/>
          <w:sz w:val="28"/>
          <w:szCs w:val="28"/>
          <w:rtl/>
        </w:rPr>
        <w:t>(</w:t>
      </w:r>
      <w:r>
        <w:rPr>
          <w:rStyle w:val="af5"/>
          <w:rFonts w:ascii="Calibri" w:hAnsi="Calibri" w:cs="Simplified Arabic"/>
          <w:sz w:val="28"/>
          <w:szCs w:val="28"/>
          <w:rtl/>
        </w:rPr>
        <w:footnoteReference w:id="506"/>
      </w:r>
      <w:r>
        <w:rPr>
          <w:rStyle w:val="af5"/>
          <w:rFonts w:ascii="Calibri" w:hAnsi="Calibri" w:cs="Simplified Arabic"/>
          <w:sz w:val="28"/>
          <w:szCs w:val="28"/>
          <w:rtl/>
        </w:rPr>
        <w:t>)</w:t>
      </w:r>
      <w:r>
        <w:rPr>
          <w:rFonts w:cs="Simplified Arabic"/>
          <w:sz w:val="28"/>
          <w:szCs w:val="28"/>
          <w:rtl/>
        </w:rPr>
        <w:t>.</w:t>
      </w:r>
    </w:p>
    <w:p w14:paraId="03664B5C" w14:textId="77777777" w:rsidR="00F525BD" w:rsidRDefault="00F525BD" w:rsidP="00F525BD">
      <w:pPr>
        <w:ind w:firstLine="720"/>
        <w:jc w:val="lowKashida"/>
        <w:rPr>
          <w:rFonts w:cs="Simplified Arabic"/>
          <w:sz w:val="28"/>
          <w:szCs w:val="28"/>
          <w:rtl/>
        </w:rPr>
      </w:pPr>
      <w:r>
        <w:rPr>
          <w:rFonts w:cs="Simplified Arabic"/>
          <w:sz w:val="28"/>
          <w:szCs w:val="28"/>
          <w:rtl/>
        </w:rPr>
        <w:t>ويعلن الشيخ عن طبيعته التي تميل إلى الوسطية فيقول: إنني شخصياً ممن وهبهم الله فطرة الاعتدال والتوازن في النظر إلى الأمور: فأحب دائماً ألا أكون من المغالين إلى اليمين, ولا المتطرفين إلى اليسار وهذه موهبة إلهية.. وبعض الناس يميلون إلى التشدد، وبعضهم يميل إلى التحلل والتسيب, وأنا أجد نفسي دائماً في الموقف الوسط.. فهذا عامل شخصي بجوار العامل الأساسي الذي يتصل بجوهر الإسلام نفسه، وعامل التجربة، تجربتي في حركة الإخوان المسلمين, وهذه هي العوامل الثلاثة التي أعتبرها مؤثرة في اتجاهي</w:t>
      </w:r>
      <w:r>
        <w:rPr>
          <w:rStyle w:val="af5"/>
          <w:rFonts w:ascii="Calibri" w:hAnsi="Calibri" w:cs="Simplified Arabic"/>
          <w:sz w:val="28"/>
          <w:szCs w:val="28"/>
          <w:rtl/>
        </w:rPr>
        <w:t>(</w:t>
      </w:r>
      <w:r>
        <w:rPr>
          <w:rStyle w:val="af5"/>
          <w:rFonts w:ascii="Calibri" w:hAnsi="Calibri" w:cs="Simplified Arabic"/>
          <w:sz w:val="28"/>
          <w:szCs w:val="28"/>
          <w:rtl/>
        </w:rPr>
        <w:footnoteReference w:id="507"/>
      </w:r>
      <w:r>
        <w:rPr>
          <w:rStyle w:val="af5"/>
          <w:rFonts w:ascii="Calibri" w:hAnsi="Calibri" w:cs="Simplified Arabic"/>
          <w:sz w:val="28"/>
          <w:szCs w:val="28"/>
          <w:rtl/>
        </w:rPr>
        <w:t>)</w:t>
      </w:r>
      <w:r>
        <w:rPr>
          <w:rFonts w:cs="Simplified Arabic"/>
          <w:sz w:val="28"/>
          <w:szCs w:val="28"/>
          <w:rtl/>
        </w:rPr>
        <w:t>.</w:t>
      </w:r>
    </w:p>
    <w:p w14:paraId="0665B36F" w14:textId="77777777" w:rsidR="00F525BD" w:rsidRDefault="00F525BD" w:rsidP="00F525BD">
      <w:pPr>
        <w:spacing w:before="120"/>
        <w:ind w:firstLine="720"/>
        <w:jc w:val="lowKashida"/>
        <w:rPr>
          <w:rFonts w:cs="Simplified Arabic"/>
          <w:b/>
          <w:bCs/>
          <w:sz w:val="28"/>
          <w:szCs w:val="28"/>
          <w:rtl/>
        </w:rPr>
      </w:pPr>
      <w:r>
        <w:rPr>
          <w:rFonts w:cs="Simplified Arabic"/>
          <w:b/>
          <w:bCs/>
          <w:sz w:val="28"/>
          <w:szCs w:val="28"/>
          <w:rtl/>
        </w:rPr>
        <w:t>العامل السادس: معايشة علماء ودعاة يؤمنون بفكرة الوسطية:</w:t>
      </w:r>
    </w:p>
    <w:p w14:paraId="06A166D8" w14:textId="77777777" w:rsidR="00F525BD" w:rsidRDefault="00F525BD" w:rsidP="00F525BD">
      <w:pPr>
        <w:ind w:firstLine="720"/>
        <w:jc w:val="lowKashida"/>
        <w:rPr>
          <w:rFonts w:cs="Simplified Arabic"/>
          <w:sz w:val="28"/>
          <w:szCs w:val="28"/>
          <w:rtl/>
        </w:rPr>
      </w:pPr>
      <w:r>
        <w:rPr>
          <w:rFonts w:cs="Simplified Arabic"/>
          <w:sz w:val="28"/>
          <w:szCs w:val="28"/>
          <w:rtl/>
        </w:rPr>
        <w:t xml:space="preserve">حيث أن الشيخ عايش عددا من العلماء والدعاة - غير البنا ومدرسته- يؤمنون بفكرة الوسطية،  ويرفضون الوقوف في أحد الطرفين: يمينا أو شمالا، مثل: محمود شلتوت، ومحمد عبد الله دراز، ومحمد يوسف موسى، ومحمد محمد المدني، ومحمد أبو زهرة، وعبد الوهاب خلاف، وعلي الخفيف، ومحمـد مصطفى شلبي، وعلي </w:t>
      </w:r>
      <w:r>
        <w:rPr>
          <w:rFonts w:cs="Simplified Arabic"/>
          <w:sz w:val="28"/>
          <w:szCs w:val="28"/>
          <w:rtl/>
        </w:rPr>
        <w:lastRenderedPageBreak/>
        <w:t>حسب الله، ومصطفى زيد، ومصطفى الزرقا، ومصطفى السباعي،  والبهي الخولي، ومحمد الغزالي، وسيد سابق، وغيرهم،  رحمهم الله.</w:t>
      </w:r>
    </w:p>
    <w:p w14:paraId="78F324D0" w14:textId="77777777" w:rsidR="00F525BD" w:rsidRDefault="00F525BD" w:rsidP="00F525BD">
      <w:pPr>
        <w:spacing w:before="120"/>
        <w:ind w:firstLine="720"/>
        <w:jc w:val="lowKashida"/>
        <w:rPr>
          <w:rFonts w:cs="Simplified Arabic"/>
          <w:b/>
          <w:bCs/>
          <w:sz w:val="28"/>
          <w:szCs w:val="28"/>
          <w:rtl/>
        </w:rPr>
      </w:pPr>
      <w:r>
        <w:rPr>
          <w:rFonts w:cs="Simplified Arabic"/>
          <w:b/>
          <w:bCs/>
          <w:sz w:val="28"/>
          <w:szCs w:val="28"/>
          <w:rtl/>
        </w:rPr>
        <w:t>العامل السابع: تأثر الشيخ بمدرسة التجديد في العصر الحديث</w:t>
      </w:r>
      <w:r>
        <w:rPr>
          <w:rStyle w:val="af5"/>
          <w:rFonts w:ascii="Calibri" w:hAnsi="Calibri" w:cs="Simplified Arabic"/>
          <w:sz w:val="28"/>
          <w:szCs w:val="28"/>
          <w:rtl/>
        </w:rPr>
        <w:t>(</w:t>
      </w:r>
      <w:r>
        <w:rPr>
          <w:rtl/>
        </w:rPr>
        <w:footnoteReference w:id="508"/>
      </w:r>
      <w:r>
        <w:rPr>
          <w:rStyle w:val="af5"/>
          <w:rFonts w:ascii="Calibri" w:hAnsi="Calibri" w:cs="Simplified Arabic"/>
          <w:sz w:val="28"/>
          <w:szCs w:val="28"/>
          <w:rtl/>
        </w:rPr>
        <w:t>)</w:t>
      </w:r>
      <w:r>
        <w:rPr>
          <w:rFonts w:cs="Simplified Arabic"/>
          <w:b/>
          <w:bCs/>
          <w:sz w:val="28"/>
          <w:szCs w:val="28"/>
          <w:rtl/>
        </w:rPr>
        <w:t>:</w:t>
      </w:r>
    </w:p>
    <w:p w14:paraId="22D8302F" w14:textId="77777777" w:rsidR="00F525BD" w:rsidRDefault="00F525BD" w:rsidP="00F525BD">
      <w:pPr>
        <w:ind w:firstLine="720"/>
        <w:jc w:val="lowKashida"/>
        <w:rPr>
          <w:rFonts w:cs="Simplified Arabic"/>
          <w:sz w:val="28"/>
          <w:szCs w:val="28"/>
          <w:rtl/>
        </w:rPr>
      </w:pPr>
      <w:r>
        <w:rPr>
          <w:rFonts w:cs="Simplified Arabic"/>
          <w:sz w:val="28"/>
          <w:szCs w:val="28"/>
          <w:rtl/>
        </w:rPr>
        <w:t>أما العامل السابع فهو: تأثر الشيخ بمدرسة التجديد في العصر الحديث وأعني بمدرسة التجديد هنا: (مدرسة المنار)، والقارئ لكتب القرضاوي، والمطالع لأرائه وكتاباته، يرى مدى تأثره وإعجابه بـ "محمد رشيد رضا" صاحب مدرسة المنار, وقد تعرف الشيخ يوسف على الشيخ محمد رشيد رضا من خلال مجلته " المنار" يقول الشيخ القرضاوي: وأنا لا أنكر أني من أشد المعجبين بالشيخ رشيد رضا وأعتبره أحد مجددي الإسلام، وواحداً من أعلامه الراسخين في العلم، المستقلين في الفكر، المجتهدين في الدين</w:t>
      </w:r>
      <w:r>
        <w:rPr>
          <w:rStyle w:val="af5"/>
          <w:rFonts w:ascii="Calibri" w:hAnsi="Calibri" w:cs="Simplified Arabic"/>
          <w:sz w:val="28"/>
          <w:szCs w:val="28"/>
          <w:rtl/>
        </w:rPr>
        <w:t>(</w:t>
      </w:r>
      <w:r>
        <w:rPr>
          <w:rStyle w:val="af5"/>
          <w:rFonts w:ascii="Calibri" w:hAnsi="Calibri" w:cs="Simplified Arabic"/>
          <w:sz w:val="28"/>
          <w:szCs w:val="28"/>
          <w:rtl/>
        </w:rPr>
        <w:footnoteReference w:id="509"/>
      </w:r>
      <w:r>
        <w:rPr>
          <w:rStyle w:val="af5"/>
          <w:rFonts w:ascii="Calibri" w:hAnsi="Calibri" w:cs="Simplified Arabic"/>
          <w:sz w:val="28"/>
          <w:szCs w:val="28"/>
          <w:rtl/>
        </w:rPr>
        <w:t>)</w:t>
      </w:r>
      <w:r>
        <w:rPr>
          <w:rFonts w:cs="Simplified Arabic"/>
          <w:sz w:val="28"/>
          <w:szCs w:val="28"/>
          <w:rtl/>
        </w:rPr>
        <w:t>.</w:t>
      </w:r>
    </w:p>
    <w:p w14:paraId="5ABD2ED9" w14:textId="77777777" w:rsidR="00F525BD" w:rsidRDefault="00F525BD" w:rsidP="00F525BD">
      <w:pPr>
        <w:ind w:firstLine="720"/>
        <w:jc w:val="lowKashida"/>
        <w:rPr>
          <w:rFonts w:cs="Simplified Arabic"/>
          <w:sz w:val="28"/>
          <w:szCs w:val="28"/>
          <w:rtl/>
        </w:rPr>
      </w:pPr>
      <w:r>
        <w:rPr>
          <w:rFonts w:cs="Simplified Arabic"/>
          <w:sz w:val="28"/>
          <w:szCs w:val="28"/>
          <w:rtl/>
        </w:rPr>
        <w:t xml:space="preserve"> بل يعد الشيخ القرضاوي الإمام " رشيد رضا " شيخاً له فيقول: الشيخ رشيد رضا، هو شيخي وأستاذي الذي أحببته وقدرته من القدم، والتلميذ لا يبلغ مبلغ شيخه</w:t>
      </w:r>
      <w:r>
        <w:rPr>
          <w:rStyle w:val="af5"/>
          <w:rFonts w:ascii="Calibri" w:hAnsi="Calibri" w:cs="Simplified Arabic"/>
          <w:sz w:val="28"/>
          <w:szCs w:val="28"/>
          <w:rtl/>
        </w:rPr>
        <w:t>(</w:t>
      </w:r>
      <w:r>
        <w:rPr>
          <w:rStyle w:val="af5"/>
          <w:rFonts w:ascii="Calibri" w:hAnsi="Calibri" w:cs="Simplified Arabic"/>
          <w:sz w:val="28"/>
          <w:szCs w:val="28"/>
          <w:rtl/>
        </w:rPr>
        <w:footnoteReference w:id="510"/>
      </w:r>
      <w:r>
        <w:rPr>
          <w:rStyle w:val="af5"/>
          <w:rFonts w:ascii="Calibri" w:hAnsi="Calibri" w:cs="Simplified Arabic"/>
          <w:sz w:val="28"/>
          <w:szCs w:val="28"/>
          <w:rtl/>
        </w:rPr>
        <w:t>)</w:t>
      </w:r>
      <w:r>
        <w:rPr>
          <w:rFonts w:cs="Simplified Arabic"/>
          <w:sz w:val="28"/>
          <w:szCs w:val="28"/>
          <w:rtl/>
        </w:rPr>
        <w:t>.</w:t>
      </w:r>
    </w:p>
    <w:p w14:paraId="26BB2861" w14:textId="77777777" w:rsidR="00F525BD" w:rsidRDefault="00F525BD" w:rsidP="00F525BD">
      <w:pPr>
        <w:ind w:firstLine="720"/>
        <w:jc w:val="lowKashida"/>
        <w:rPr>
          <w:rFonts w:cs="Simplified Arabic"/>
          <w:sz w:val="28"/>
          <w:szCs w:val="28"/>
          <w:rtl/>
        </w:rPr>
      </w:pPr>
      <w:r>
        <w:rPr>
          <w:rFonts w:cs="Simplified Arabic"/>
          <w:sz w:val="28"/>
          <w:szCs w:val="28"/>
          <w:rtl/>
        </w:rPr>
        <w:t xml:space="preserve">ويُظهر القرضاوي أثر مجلة المنار التي كان يصدرها الشيخ "رشيد رضا" وكتبه في العالم الإسلامي فيقول: وقد كان لمجلة "المنار" وتفسيره وكتبه وفتاويه، أثر لا يجحد في تنبيه الأمة الإسلامية من غفلتها، وتحريرها من أغلال القيود التي </w:t>
      </w:r>
      <w:r>
        <w:rPr>
          <w:rFonts w:cs="Simplified Arabic"/>
          <w:sz w:val="28"/>
          <w:szCs w:val="28"/>
          <w:rtl/>
        </w:rPr>
        <w:lastRenderedPageBreak/>
        <w:t>وضعتها في أعناقها, والعمل على إعادتها إلى الينابيع الصافية من كتاب ربها وسنة نبيها وهدي سلفها الصالح في خير القرون</w:t>
      </w:r>
      <w:r>
        <w:rPr>
          <w:rStyle w:val="af5"/>
          <w:rFonts w:ascii="Calibri" w:hAnsi="Calibri" w:cs="Simplified Arabic"/>
          <w:sz w:val="28"/>
          <w:szCs w:val="28"/>
          <w:rtl/>
        </w:rPr>
        <w:t>(</w:t>
      </w:r>
      <w:r>
        <w:rPr>
          <w:rStyle w:val="af5"/>
          <w:rFonts w:ascii="Calibri" w:hAnsi="Calibri" w:cs="Simplified Arabic"/>
          <w:sz w:val="28"/>
          <w:szCs w:val="28"/>
          <w:rtl/>
        </w:rPr>
        <w:footnoteReference w:id="511"/>
      </w:r>
      <w:r>
        <w:rPr>
          <w:rStyle w:val="af5"/>
          <w:rFonts w:ascii="Calibri" w:hAnsi="Calibri" w:cs="Simplified Arabic"/>
          <w:sz w:val="28"/>
          <w:szCs w:val="28"/>
          <w:rtl/>
        </w:rPr>
        <w:t>)</w:t>
      </w:r>
      <w:r>
        <w:rPr>
          <w:rFonts w:cs="Simplified Arabic"/>
          <w:sz w:val="28"/>
          <w:szCs w:val="28"/>
          <w:rtl/>
        </w:rPr>
        <w:t>.</w:t>
      </w:r>
    </w:p>
    <w:p w14:paraId="7508DA24" w14:textId="77777777" w:rsidR="00F525BD" w:rsidRDefault="00F525BD" w:rsidP="00F525BD">
      <w:pPr>
        <w:ind w:firstLine="720"/>
        <w:jc w:val="lowKashida"/>
        <w:rPr>
          <w:rFonts w:cs="Simplified Arabic"/>
          <w:sz w:val="28"/>
          <w:szCs w:val="28"/>
          <w:rtl/>
        </w:rPr>
      </w:pPr>
      <w:r>
        <w:rPr>
          <w:rFonts w:cs="Simplified Arabic"/>
          <w:sz w:val="28"/>
          <w:szCs w:val="28"/>
          <w:rtl/>
        </w:rPr>
        <w:t>ويصفه الشيخ بقوله: فهو في طليعة دعاة السلفية, وأنصار السنة المحمدية الذين أحيوا علوم السلف ونوهوا بها، وناصروا المدرسة السلفية بالعقل والنقل</w:t>
      </w:r>
      <w:r>
        <w:rPr>
          <w:rStyle w:val="af5"/>
          <w:rFonts w:ascii="Calibri" w:hAnsi="Calibri" w:cs="Simplified Arabic"/>
          <w:sz w:val="28"/>
          <w:szCs w:val="28"/>
          <w:rtl/>
        </w:rPr>
        <w:t>(</w:t>
      </w:r>
      <w:r>
        <w:rPr>
          <w:rStyle w:val="af5"/>
          <w:rFonts w:ascii="Calibri" w:hAnsi="Calibri" w:cs="Simplified Arabic"/>
          <w:sz w:val="28"/>
          <w:szCs w:val="28"/>
          <w:rtl/>
        </w:rPr>
        <w:footnoteReference w:id="512"/>
      </w:r>
      <w:r>
        <w:rPr>
          <w:rStyle w:val="af5"/>
          <w:rFonts w:ascii="Calibri" w:hAnsi="Calibri" w:cs="Simplified Arabic"/>
          <w:sz w:val="28"/>
          <w:szCs w:val="28"/>
          <w:rtl/>
        </w:rPr>
        <w:t>)</w:t>
      </w:r>
      <w:r>
        <w:rPr>
          <w:rFonts w:cs="Simplified Arabic"/>
          <w:sz w:val="28"/>
          <w:szCs w:val="28"/>
          <w:rtl/>
        </w:rPr>
        <w:t>.</w:t>
      </w:r>
    </w:p>
    <w:p w14:paraId="6FA58D2A" w14:textId="77777777" w:rsidR="00F525BD" w:rsidRDefault="00F525BD" w:rsidP="00F525BD">
      <w:pPr>
        <w:ind w:firstLine="720"/>
        <w:jc w:val="lowKashida"/>
        <w:rPr>
          <w:rFonts w:cs="Simplified Arabic"/>
          <w:sz w:val="28"/>
          <w:szCs w:val="28"/>
          <w:rtl/>
        </w:rPr>
      </w:pPr>
      <w:r>
        <w:rPr>
          <w:rFonts w:cs="Simplified Arabic"/>
          <w:sz w:val="28"/>
          <w:szCs w:val="28"/>
          <w:rtl/>
        </w:rPr>
        <w:t>وبهذا التأثر الواضح نهل القرضاوي من شيخه رشيد رضا الذي كان وسطيا في منهجه رحمه الله تعالى.</w:t>
      </w:r>
    </w:p>
    <w:p w14:paraId="3D25684A" w14:textId="77777777" w:rsidR="00F525BD" w:rsidRDefault="00F525BD" w:rsidP="00F525BD">
      <w:pPr>
        <w:ind w:firstLine="720"/>
        <w:jc w:val="lowKashida"/>
        <w:rPr>
          <w:rFonts w:cs="Simplified Arabic"/>
          <w:sz w:val="28"/>
          <w:szCs w:val="28"/>
          <w:rtl/>
        </w:rPr>
      </w:pPr>
      <w:r>
        <w:rPr>
          <w:rFonts w:cs="Simplified Arabic"/>
          <w:sz w:val="28"/>
          <w:szCs w:val="28"/>
          <w:rtl/>
        </w:rPr>
        <w:t>ويرى محمد أحمد الراشد: أن مما مكن القرضاوي من شرح مذهب الوسطية</w:t>
      </w:r>
      <w:r>
        <w:rPr>
          <w:rStyle w:val="af5"/>
          <w:rFonts w:ascii="Calibri" w:hAnsi="Calibri" w:cs="Simplified Arabic"/>
          <w:sz w:val="28"/>
          <w:szCs w:val="28"/>
          <w:rtl/>
        </w:rPr>
        <w:t>(</w:t>
      </w:r>
      <w:r>
        <w:rPr>
          <w:rStyle w:val="af5"/>
          <w:rFonts w:ascii="Calibri" w:hAnsi="Calibri" w:cs="Simplified Arabic"/>
          <w:sz w:val="28"/>
          <w:szCs w:val="28"/>
          <w:rtl/>
        </w:rPr>
        <w:footnoteReference w:id="513"/>
      </w:r>
      <w:r>
        <w:rPr>
          <w:rStyle w:val="af5"/>
          <w:rFonts w:ascii="Calibri" w:hAnsi="Calibri" w:cs="Simplified Arabic"/>
          <w:sz w:val="28"/>
          <w:szCs w:val="28"/>
          <w:rtl/>
        </w:rPr>
        <w:t>)</w:t>
      </w:r>
      <w:r>
        <w:rPr>
          <w:rFonts w:cs="Simplified Arabic"/>
          <w:sz w:val="28"/>
          <w:szCs w:val="28"/>
          <w:rtl/>
        </w:rPr>
        <w:t>: تمهيدات شارك فيها عدد من أئمة التجديد الفقهي الحديث، ومن أظهرهم فقيه تونس محمد الطاهر عاشور، والعلامة محمد حسنين مخلوف مفتي الديار المصرية الأسبق...</w:t>
      </w:r>
      <w:r>
        <w:rPr>
          <w:rFonts w:cs="Simplified Arabic"/>
          <w:sz w:val="28"/>
          <w:szCs w:val="28"/>
          <w:rtl/>
          <w:lang w:bidi="ar-QA"/>
        </w:rPr>
        <w:t xml:space="preserve"> </w:t>
      </w:r>
      <w:r>
        <w:rPr>
          <w:rStyle w:val="af5"/>
          <w:rFonts w:ascii="Calibri" w:hAnsi="Calibri" w:cs="Simplified Arabic"/>
          <w:sz w:val="28"/>
          <w:szCs w:val="28"/>
          <w:rtl/>
        </w:rPr>
        <w:t>(</w:t>
      </w:r>
      <w:r>
        <w:rPr>
          <w:rStyle w:val="af5"/>
          <w:rFonts w:ascii="Calibri" w:hAnsi="Calibri" w:cs="Simplified Arabic"/>
          <w:sz w:val="28"/>
          <w:szCs w:val="28"/>
          <w:rtl/>
        </w:rPr>
        <w:footnoteReference w:id="514"/>
      </w:r>
      <w:r>
        <w:rPr>
          <w:rStyle w:val="af5"/>
          <w:rFonts w:ascii="Calibri" w:hAnsi="Calibri" w:cs="Simplified Arabic"/>
          <w:sz w:val="28"/>
          <w:szCs w:val="28"/>
          <w:rtl/>
        </w:rPr>
        <w:t>)</w:t>
      </w:r>
    </w:p>
    <w:p w14:paraId="5F1EA53D" w14:textId="77777777" w:rsidR="00F525BD" w:rsidRDefault="00F525BD" w:rsidP="00F525BD">
      <w:pPr>
        <w:pStyle w:val="31"/>
        <w:spacing w:line="232" w:lineRule="auto"/>
        <w:jc w:val="lowKashida"/>
        <w:outlineLvl w:val="1"/>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العامل الثامن: الجمع بين مدرستي الغزالي و ابن تيمية:</w:t>
      </w:r>
    </w:p>
    <w:p w14:paraId="35B60481"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تملك إعجاب القرضاوي بالغزالي جميع جوانبه، وأحبه حبا كبيرا، كثيرا ما أعلن عنه، وقد حدا هذا الحب والإعجاب بالقرضاوي أن يعد الغزالي عالماً موسوعياً فيقول: وهو بلا ريب أحد أعلام الفكر الإسلامي بوجه عام، كما أنه أحد العباقرة الذين تعددت جوانب نبوغهم وعطائهم، الجامعين للمعرفة الموسوعية التي شملت العلوم الشرعية في عصره، إذا استثنيت علم الحديث الذي اعترف "الغزالي" أن بضاعته فيه مزجاة، فقد شملت معارفه الفقه والأصول والكلام والمنطق والفلسفة والتصوف والأخلاق وغيرها، وصنف في كل منها تصانيف تشهد له بالعمق والأصالة والتفوق وطول الباع</w:t>
      </w:r>
      <w:r>
        <w:rPr>
          <w:rStyle w:val="af5"/>
          <w:rFonts w:ascii="Calibri" w:hAnsi="Calibri" w:cs="Simplified Arabic"/>
          <w:sz w:val="28"/>
          <w:szCs w:val="28"/>
          <w:rtl/>
        </w:rPr>
        <w:t>(</w:t>
      </w:r>
      <w:r>
        <w:rPr>
          <w:rStyle w:val="af5"/>
          <w:rFonts w:ascii="Calibri" w:hAnsi="Calibri" w:cs="Simplified Arabic"/>
          <w:sz w:val="28"/>
          <w:szCs w:val="28"/>
          <w:rtl/>
        </w:rPr>
        <w:footnoteReference w:id="515"/>
      </w:r>
      <w:r>
        <w:rPr>
          <w:rStyle w:val="af5"/>
          <w:rFonts w:ascii="Calibri" w:hAnsi="Calibri" w:cs="Simplified Arabic"/>
          <w:sz w:val="28"/>
          <w:szCs w:val="28"/>
          <w:rtl/>
        </w:rPr>
        <w:t>)</w:t>
      </w:r>
      <w:r>
        <w:rPr>
          <w:rFonts w:cs="Simplified Arabic"/>
          <w:sz w:val="28"/>
          <w:szCs w:val="28"/>
          <w:rtl/>
        </w:rPr>
        <w:t>.</w:t>
      </w:r>
    </w:p>
    <w:p w14:paraId="22D79F8F"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وقد تأثر القرضاوي بكتابات "الغزالي" لدرجة الرقة والبكاء كما يقول هو: وكنت أتأثر بما فيها من رقائق، وترتعش جوانحي، ويترقرق دمعي وهذا من دلائل إخلاص "الغزالي" رحمه الله</w:t>
      </w:r>
      <w:r>
        <w:rPr>
          <w:rStyle w:val="af5"/>
          <w:rFonts w:ascii="Calibri" w:hAnsi="Calibri" w:cs="Simplified Arabic"/>
          <w:sz w:val="28"/>
          <w:szCs w:val="28"/>
          <w:rtl/>
        </w:rPr>
        <w:t>(</w:t>
      </w:r>
      <w:r>
        <w:rPr>
          <w:rStyle w:val="af5"/>
          <w:rFonts w:ascii="Calibri" w:hAnsi="Calibri" w:cs="Simplified Arabic"/>
          <w:sz w:val="28"/>
          <w:szCs w:val="28"/>
          <w:rtl/>
        </w:rPr>
        <w:footnoteReference w:id="516"/>
      </w:r>
      <w:r>
        <w:rPr>
          <w:rStyle w:val="af5"/>
          <w:rFonts w:ascii="Calibri" w:hAnsi="Calibri" w:cs="Simplified Arabic"/>
          <w:sz w:val="28"/>
          <w:szCs w:val="28"/>
          <w:rtl/>
        </w:rPr>
        <w:t>)</w:t>
      </w:r>
      <w:r>
        <w:rPr>
          <w:rFonts w:cs="Simplified Arabic"/>
          <w:sz w:val="28"/>
          <w:szCs w:val="28"/>
          <w:rtl/>
        </w:rPr>
        <w:t>.</w:t>
      </w:r>
    </w:p>
    <w:p w14:paraId="4510EA7F"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وكما أحب القرضاوي الغزالي فقد أحب كذلك ابن تيمية فقال: والإمام "ابن تيمية" من أحب علماء الأمة ـ بل لعله أحبهم ـ إلى قلبي وأقربهم إلى عقلي</w:t>
      </w:r>
      <w:r>
        <w:rPr>
          <w:rStyle w:val="af5"/>
          <w:rFonts w:ascii="Calibri" w:hAnsi="Calibri" w:cs="Simplified Arabic"/>
          <w:sz w:val="28"/>
          <w:szCs w:val="28"/>
          <w:rtl/>
        </w:rPr>
        <w:t>(</w:t>
      </w:r>
      <w:r>
        <w:rPr>
          <w:rStyle w:val="af5"/>
          <w:rFonts w:ascii="Calibri" w:hAnsi="Calibri" w:cs="Simplified Arabic"/>
          <w:sz w:val="28"/>
          <w:szCs w:val="28"/>
          <w:rtl/>
        </w:rPr>
        <w:footnoteReference w:id="517"/>
      </w:r>
      <w:r>
        <w:rPr>
          <w:rStyle w:val="af5"/>
          <w:rFonts w:ascii="Calibri" w:hAnsi="Calibri" w:cs="Simplified Arabic"/>
          <w:sz w:val="28"/>
          <w:szCs w:val="28"/>
          <w:rtl/>
        </w:rPr>
        <w:t>)</w:t>
      </w:r>
      <w:r>
        <w:rPr>
          <w:rFonts w:cs="Simplified Arabic"/>
          <w:sz w:val="28"/>
          <w:szCs w:val="28"/>
          <w:rtl/>
        </w:rPr>
        <w:t>.</w:t>
      </w:r>
    </w:p>
    <w:p w14:paraId="3500D0CC"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واستطاع القرضاوي أن يجمع إلى روحانية " الغزالي" سلفية كل من "ابن تيمية" وتلميذه "ابن القيم", حيث يرى الشيخ القرضاوي أن: أبرز من دعا إلى السلفية ودافع عنها في العصور الماضية هو: شيخ الإسلام " ابن تيمية" وتلميذه "ابن القيم "</w:t>
      </w:r>
      <w:r>
        <w:rPr>
          <w:rStyle w:val="af5"/>
          <w:rFonts w:ascii="Calibri" w:hAnsi="Calibri" w:cs="Simplified Arabic"/>
          <w:sz w:val="28"/>
          <w:szCs w:val="28"/>
          <w:rtl/>
        </w:rPr>
        <w:t>(</w:t>
      </w:r>
      <w:r>
        <w:rPr>
          <w:rStyle w:val="af5"/>
          <w:rFonts w:ascii="Calibri" w:hAnsi="Calibri" w:cs="Simplified Arabic"/>
          <w:sz w:val="28"/>
          <w:szCs w:val="28"/>
          <w:rtl/>
        </w:rPr>
        <w:footnoteReference w:id="518"/>
      </w:r>
      <w:r>
        <w:rPr>
          <w:rStyle w:val="af5"/>
          <w:rFonts w:ascii="Calibri" w:hAnsi="Calibri" w:cs="Simplified Arabic"/>
          <w:sz w:val="28"/>
          <w:szCs w:val="28"/>
          <w:rtl/>
        </w:rPr>
        <w:t>)</w:t>
      </w:r>
      <w:r>
        <w:rPr>
          <w:rFonts w:cs="Simplified Arabic"/>
          <w:sz w:val="28"/>
          <w:szCs w:val="28"/>
          <w:rtl/>
        </w:rPr>
        <w:t>.</w:t>
      </w:r>
    </w:p>
    <w:p w14:paraId="7B56E099"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 xml:space="preserve">وقد أقرّ القرضاوي بأن انتماءه لمدرسة "ابن تيمية" و"ابن القيم" تكميلٌ لمدرسة "الغزالي" لا هدما لها فيقول: وبعد أن أتيح لي الاطلاع على مدرسة شيخ الإسلام " </w:t>
      </w:r>
      <w:r>
        <w:rPr>
          <w:rFonts w:cs="Simplified Arabic"/>
          <w:sz w:val="28"/>
          <w:szCs w:val="28"/>
          <w:rtl/>
        </w:rPr>
        <w:lastRenderedPageBreak/>
        <w:t>ابن تيمية " وتلميذه " ابن القيم" وغيره، وجدت فيها ألواناً من التجديد لم تكن في مدرسة الإمام " الغزالي"، واعتبرت أن هذه المدرسة تكمل السابقة، وبينهما تكامل لا تضارب، وتناسق لا تنافر، وهذا لعله نهج لي في مساري الفكري، فأنا لا أتعصب لمدرسة بعينها، ولا لشيخ بعينه، بل أنظر إلى الجميع نظرة من يأخذ من كل واحد خير ما عنده، على نهج ما قال بعض السلف الصالح: خذ ما صفا ودع ما كدر</w:t>
      </w:r>
      <w:r>
        <w:rPr>
          <w:rStyle w:val="af5"/>
          <w:rFonts w:ascii="Calibri" w:hAnsi="Calibri" w:cs="Simplified Arabic"/>
          <w:sz w:val="28"/>
          <w:szCs w:val="28"/>
          <w:rtl/>
        </w:rPr>
        <w:t>(</w:t>
      </w:r>
      <w:r>
        <w:rPr>
          <w:rStyle w:val="af5"/>
          <w:rFonts w:ascii="Calibri" w:hAnsi="Calibri" w:cs="Simplified Arabic"/>
          <w:sz w:val="28"/>
          <w:szCs w:val="28"/>
          <w:rtl/>
        </w:rPr>
        <w:footnoteReference w:id="519"/>
      </w:r>
      <w:r>
        <w:rPr>
          <w:rStyle w:val="af5"/>
          <w:rFonts w:ascii="Calibri" w:hAnsi="Calibri" w:cs="Simplified Arabic"/>
          <w:sz w:val="28"/>
          <w:szCs w:val="28"/>
          <w:rtl/>
        </w:rPr>
        <w:t>)</w:t>
      </w:r>
      <w:r>
        <w:rPr>
          <w:rFonts w:cs="Simplified Arabic"/>
          <w:sz w:val="28"/>
          <w:szCs w:val="28"/>
          <w:rtl/>
        </w:rPr>
        <w:t>.</w:t>
      </w:r>
    </w:p>
    <w:p w14:paraId="4EF33A27"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وكانت النظرة الشمولية التجديدية المتوازنة من أهم ما لفت نظر القرضاوي في مدرسة " ابن تيمية" وتلميذه " ابن القيم" ويؤكد ذلك قائلاً: اتصلت اتصالاً أعمق بالمدرسة السلفية وإماميها المجددين: " ابن تيمية" وتلميذه " ابن القيم"، وقد أعجبت بالنظرة الشمولية التجددية المتوازنة في هذه المدرسة، ومقاومتها لما دخل على الإسلام من تحريفات وانحرافات في الفكر أو في السلوك</w:t>
      </w:r>
      <w:r>
        <w:rPr>
          <w:rStyle w:val="af5"/>
          <w:rFonts w:ascii="Calibri" w:hAnsi="Calibri" w:cs="Simplified Arabic"/>
          <w:sz w:val="28"/>
          <w:szCs w:val="28"/>
          <w:rtl/>
        </w:rPr>
        <w:t>(</w:t>
      </w:r>
      <w:r>
        <w:rPr>
          <w:rStyle w:val="af5"/>
          <w:rFonts w:ascii="Calibri" w:hAnsi="Calibri" w:cs="Simplified Arabic"/>
          <w:sz w:val="28"/>
          <w:szCs w:val="28"/>
          <w:rtl/>
        </w:rPr>
        <w:footnoteReference w:id="520"/>
      </w:r>
      <w:r>
        <w:rPr>
          <w:rStyle w:val="af5"/>
          <w:rFonts w:ascii="Calibri" w:hAnsi="Calibri" w:cs="Simplified Arabic"/>
          <w:sz w:val="28"/>
          <w:szCs w:val="28"/>
          <w:rtl/>
        </w:rPr>
        <w:t>)</w:t>
      </w:r>
      <w:r>
        <w:rPr>
          <w:rFonts w:cs="Simplified Arabic"/>
          <w:sz w:val="28"/>
          <w:szCs w:val="28"/>
          <w:rtl/>
        </w:rPr>
        <w:t>.</w:t>
      </w:r>
    </w:p>
    <w:p w14:paraId="640ACBA6" w14:textId="77777777" w:rsidR="00F525BD" w:rsidRDefault="00F525BD" w:rsidP="00F525BD">
      <w:pPr>
        <w:spacing w:before="120" w:line="232" w:lineRule="auto"/>
        <w:ind w:firstLine="720"/>
        <w:jc w:val="lowKashida"/>
        <w:rPr>
          <w:rFonts w:cs="Simplified Arabic"/>
          <w:b/>
          <w:bCs/>
          <w:sz w:val="28"/>
          <w:szCs w:val="28"/>
          <w:rtl/>
        </w:rPr>
      </w:pPr>
      <w:r>
        <w:rPr>
          <w:rFonts w:cs="Simplified Arabic"/>
          <w:b/>
          <w:bCs/>
          <w:sz w:val="28"/>
          <w:szCs w:val="28"/>
          <w:rtl/>
        </w:rPr>
        <w:t>العامل التاسع: حاجة الأمة إلى الوسطية الآن:</w:t>
      </w:r>
    </w:p>
    <w:p w14:paraId="0D338536" w14:textId="77777777" w:rsidR="00F525BD" w:rsidRDefault="00F525BD" w:rsidP="00F525BD">
      <w:pPr>
        <w:spacing w:line="232" w:lineRule="auto"/>
        <w:ind w:firstLine="720"/>
        <w:jc w:val="lowKashida"/>
        <w:rPr>
          <w:rStyle w:val="a5"/>
          <w:rtl/>
        </w:rPr>
      </w:pPr>
      <w:r>
        <w:rPr>
          <w:rStyle w:val="a5"/>
          <w:rFonts w:cs="Simplified Arabic"/>
          <w:b w:val="0"/>
          <w:bCs w:val="0"/>
          <w:sz w:val="28"/>
          <w:szCs w:val="28"/>
          <w:rtl/>
        </w:rPr>
        <w:t>فالشيخ يرى أن (منهج الوسطية) هو حبل النجاة، وسفينة الإنقاذ اليوم، لأمتنا العربية والإسلامية من التيه والضياع - بل الهلاك والدمار- الذي يُهدد حاضرها ومستقبلها. وأن معظم قضاياها الفكرية والعملية الكبرى تضيع فيها الحقيقة بين طرفين متباعدين: طرف الغلو أو التطرف أو التشدد أو الإفراط، سمه ما تسميه، المهم أنه هو الطرف الذي يُرهق الأمة من أمرها عسرا، ويُوقعها في الحرج، ويُعسِّر عليها ما يسَّر الله، ويُعقِّد ما سهَّله الدين، ويُضيِّق ما وسَّعه الشرع.</w:t>
      </w:r>
    </w:p>
    <w:p w14:paraId="0C8A1D4C" w14:textId="77777777" w:rsidR="00F525BD" w:rsidRDefault="00F525BD" w:rsidP="00F525BD">
      <w:pPr>
        <w:spacing w:line="232" w:lineRule="auto"/>
        <w:ind w:firstLine="720"/>
        <w:jc w:val="lowKashida"/>
        <w:rPr>
          <w:rStyle w:val="a5"/>
          <w:rFonts w:cs="Simplified Arabic"/>
          <w:b w:val="0"/>
          <w:bCs w:val="0"/>
          <w:sz w:val="28"/>
          <w:szCs w:val="28"/>
          <w:rtl/>
        </w:rPr>
      </w:pPr>
      <w:r>
        <w:rPr>
          <w:rStyle w:val="a5"/>
          <w:rFonts w:cs="Simplified Arabic"/>
          <w:b w:val="0"/>
          <w:bCs w:val="0"/>
          <w:sz w:val="28"/>
          <w:szCs w:val="28"/>
          <w:rtl/>
        </w:rPr>
        <w:lastRenderedPageBreak/>
        <w:t>والطرف الآخر: طرف التسيب والتفريط والتقصير والإضاعة. فلا يكاد يتشبَّث بعقيدة، أو يتمسَّك بفريضة، أو يحرِّم حراما، الدين عجينة لينة في يديه، يُشكِّله كيف يشاء، ومتى شاء، ليس فيه ثوابت</w:t>
      </w:r>
      <w:r>
        <w:rPr>
          <w:rStyle w:val="af5"/>
          <w:rFonts w:ascii="Calibri" w:hAnsi="Calibri" w:cs="Simplified Arabic"/>
          <w:sz w:val="28"/>
          <w:szCs w:val="28"/>
          <w:rtl/>
        </w:rPr>
        <w:t>(</w:t>
      </w:r>
      <w:r>
        <w:rPr>
          <w:rStyle w:val="af5"/>
          <w:rFonts w:ascii="Calibri" w:hAnsi="Calibri" w:cs="Simplified Arabic"/>
          <w:sz w:val="28"/>
          <w:szCs w:val="28"/>
          <w:rtl/>
        </w:rPr>
        <w:footnoteReference w:id="521"/>
      </w:r>
      <w:r>
        <w:rPr>
          <w:rStyle w:val="af5"/>
          <w:rFonts w:ascii="Calibri" w:hAnsi="Calibri" w:cs="Simplified Arabic"/>
          <w:sz w:val="28"/>
          <w:szCs w:val="28"/>
          <w:rtl/>
        </w:rPr>
        <w:t>)</w:t>
      </w:r>
      <w:r>
        <w:rPr>
          <w:rStyle w:val="a5"/>
          <w:rFonts w:cs="Simplified Arabic"/>
          <w:b w:val="0"/>
          <w:bCs w:val="0"/>
          <w:sz w:val="28"/>
          <w:szCs w:val="28"/>
          <w:rtl/>
        </w:rPr>
        <w:t>.</w:t>
      </w:r>
    </w:p>
    <w:p w14:paraId="29929453" w14:textId="77777777" w:rsidR="00F525BD" w:rsidRDefault="00F525BD" w:rsidP="00F525BD">
      <w:pPr>
        <w:spacing w:line="232" w:lineRule="auto"/>
        <w:ind w:firstLine="720"/>
        <w:jc w:val="lowKashida"/>
        <w:rPr>
          <w:rStyle w:val="a5"/>
          <w:rFonts w:cs="Simplified Arabic"/>
          <w:b w:val="0"/>
          <w:bCs w:val="0"/>
          <w:sz w:val="28"/>
          <w:szCs w:val="28"/>
          <w:rtl/>
        </w:rPr>
      </w:pPr>
      <w:r>
        <w:rPr>
          <w:rStyle w:val="a5"/>
          <w:rFonts w:cs="Simplified Arabic"/>
          <w:b w:val="0"/>
          <w:bCs w:val="0"/>
          <w:sz w:val="28"/>
          <w:szCs w:val="28"/>
          <w:rtl/>
        </w:rPr>
        <w:t>ويؤكد الشيخ هذا المعنى في كتاب آخر فيقول: وإنما عنيت بهذا الأمر كل هذه العناية، لأني أرى هذا الفكر أو هذا الاتجاه: هو طوق النجاة للدعوة الإسلامية، بل للأمة الإسلامية كلها. وهو الجدير أن يمضي بها في الطريق الصحيح، الذي يوصل إلى الغاية المنشودة، وهي الرقي بالأمة ماديا وروحيا، والعودة بها إلى دفة القيادة للبشرية، بما لديها من رسالة ربانية إنسانية أخلاقية عالمية، متكاملة متوازنة</w:t>
      </w:r>
      <w:r>
        <w:rPr>
          <w:rStyle w:val="af5"/>
          <w:rFonts w:ascii="Calibri" w:hAnsi="Calibri" w:cs="Simplified Arabic"/>
          <w:sz w:val="28"/>
          <w:szCs w:val="28"/>
          <w:rtl/>
        </w:rPr>
        <w:t>(</w:t>
      </w:r>
      <w:r>
        <w:rPr>
          <w:rStyle w:val="af5"/>
          <w:rFonts w:ascii="Calibri" w:hAnsi="Calibri" w:cs="Simplified Arabic"/>
          <w:sz w:val="28"/>
          <w:szCs w:val="28"/>
          <w:rtl/>
        </w:rPr>
        <w:footnoteReference w:id="522"/>
      </w:r>
      <w:r>
        <w:rPr>
          <w:rStyle w:val="af5"/>
          <w:rFonts w:ascii="Calibri" w:hAnsi="Calibri" w:cs="Simplified Arabic"/>
          <w:sz w:val="28"/>
          <w:szCs w:val="28"/>
          <w:rtl/>
        </w:rPr>
        <w:t>)</w:t>
      </w:r>
      <w:r>
        <w:rPr>
          <w:rStyle w:val="a5"/>
          <w:rFonts w:cs="Simplified Arabic"/>
          <w:b w:val="0"/>
          <w:bCs w:val="0"/>
          <w:sz w:val="28"/>
          <w:szCs w:val="28"/>
          <w:rtl/>
        </w:rPr>
        <w:t>.</w:t>
      </w:r>
    </w:p>
    <w:p w14:paraId="7750F1F7" w14:textId="77777777" w:rsidR="00F525BD" w:rsidRDefault="00F525BD" w:rsidP="00F525BD">
      <w:pPr>
        <w:spacing w:before="120" w:line="232" w:lineRule="auto"/>
        <w:ind w:firstLine="720"/>
        <w:jc w:val="lowKashida"/>
        <w:rPr>
          <w:b/>
          <w:bCs/>
          <w:rtl/>
        </w:rPr>
      </w:pPr>
      <w:r>
        <w:rPr>
          <w:rFonts w:cs="Simplified Arabic"/>
          <w:b/>
          <w:bCs/>
          <w:sz w:val="28"/>
          <w:szCs w:val="28"/>
          <w:rtl/>
        </w:rPr>
        <w:t>العامل العاشر: البعد عن الوسطية يؤدي إلى الهلاك في الدين والدنيا:</w:t>
      </w:r>
    </w:p>
    <w:p w14:paraId="775F8B4F" w14:textId="77777777" w:rsidR="00F525BD" w:rsidRDefault="00F525BD" w:rsidP="00F525BD">
      <w:pPr>
        <w:spacing w:line="232" w:lineRule="auto"/>
        <w:ind w:firstLine="720"/>
        <w:jc w:val="lowKashida"/>
        <w:rPr>
          <w:rStyle w:val="a5"/>
          <w:rtl/>
        </w:rPr>
      </w:pPr>
      <w:r>
        <w:rPr>
          <w:rStyle w:val="a5"/>
          <w:rFonts w:cs="Simplified Arabic"/>
          <w:b w:val="0"/>
          <w:bCs w:val="0"/>
          <w:sz w:val="28"/>
          <w:szCs w:val="28"/>
          <w:rtl/>
        </w:rPr>
        <w:t xml:space="preserve">وأما العامل العاشر الذي دعا القرضاوي إلى تبني الوسطية فهو الخوف على مستقبل </w:t>
      </w:r>
      <w:r>
        <w:rPr>
          <w:rFonts w:cs="Simplified Arabic"/>
          <w:sz w:val="28"/>
          <w:szCs w:val="28"/>
          <w:rtl/>
        </w:rPr>
        <w:t>الأمة</w:t>
      </w:r>
      <w:r>
        <w:rPr>
          <w:rStyle w:val="a5"/>
          <w:rFonts w:cs="Simplified Arabic"/>
          <w:b w:val="0"/>
          <w:bCs w:val="0"/>
          <w:sz w:val="28"/>
          <w:szCs w:val="28"/>
          <w:rtl/>
        </w:rPr>
        <w:t>، ودين الأمة، ومقدرات الأمة؛ من الضياع والهلاك، يقول الشيخ: كما أني أرى الإعراض عن هذه الوسطية هو الهلاك بعينه، والضياع في الدين والدنيا معا. سواء كان هذا الإعراض جنوحا إلى جانب التسيب والانفلات، وهو جانب التفريط والتقصير، بإضاعة الصلوات، واتباع الشهوات، والسير في ركاب شياطين الإنس والجن، وباعة الفجور، ومروجي الإلحاد والانحلال، ودعاة المادية المجحفة، والإباحية المسرفة. فهلاك هؤلاء محتم وفق سنن الله تعالى، أم كان الإعراض عن الوسطية جنوحا إلى جانب الغلو والتنطع والتشدد، وهو جانب الإفراط أو  التطرف، كما يسمونه اليوم</w:t>
      </w:r>
      <w:r>
        <w:rPr>
          <w:rStyle w:val="af5"/>
          <w:rFonts w:ascii="Calibri" w:hAnsi="Calibri" w:cs="Simplified Arabic"/>
          <w:sz w:val="28"/>
          <w:szCs w:val="28"/>
          <w:rtl/>
        </w:rPr>
        <w:t>(</w:t>
      </w:r>
      <w:r>
        <w:rPr>
          <w:rStyle w:val="af5"/>
          <w:rFonts w:ascii="Calibri" w:hAnsi="Calibri" w:cs="Simplified Arabic"/>
          <w:sz w:val="28"/>
          <w:szCs w:val="28"/>
          <w:rtl/>
        </w:rPr>
        <w:footnoteReference w:id="523"/>
      </w:r>
      <w:r>
        <w:rPr>
          <w:rStyle w:val="af5"/>
          <w:rFonts w:ascii="Calibri" w:hAnsi="Calibri" w:cs="Simplified Arabic"/>
          <w:sz w:val="28"/>
          <w:szCs w:val="28"/>
          <w:rtl/>
        </w:rPr>
        <w:t>)</w:t>
      </w:r>
      <w:r>
        <w:rPr>
          <w:rStyle w:val="a5"/>
          <w:rFonts w:cs="Simplified Arabic"/>
          <w:b w:val="0"/>
          <w:bCs w:val="0"/>
          <w:sz w:val="28"/>
          <w:szCs w:val="28"/>
          <w:rtl/>
        </w:rPr>
        <w:t>.</w:t>
      </w:r>
    </w:p>
    <w:p w14:paraId="27705C33" w14:textId="77777777" w:rsidR="00F525BD" w:rsidRDefault="00F525BD" w:rsidP="00F525BD">
      <w:pPr>
        <w:spacing w:line="232" w:lineRule="auto"/>
        <w:ind w:firstLine="720"/>
        <w:jc w:val="lowKashida"/>
        <w:rPr>
          <w:rStyle w:val="a5"/>
          <w:rFonts w:cs="Simplified Arabic"/>
          <w:b w:val="0"/>
          <w:bCs w:val="0"/>
          <w:sz w:val="28"/>
          <w:szCs w:val="28"/>
          <w:rtl/>
        </w:rPr>
      </w:pPr>
      <w:r>
        <w:rPr>
          <w:rStyle w:val="a5"/>
          <w:rFonts w:cs="Simplified Arabic"/>
          <w:b w:val="0"/>
          <w:bCs w:val="0"/>
          <w:sz w:val="28"/>
          <w:szCs w:val="28"/>
          <w:rtl/>
        </w:rPr>
        <w:lastRenderedPageBreak/>
        <w:t>تلك هي أهم العوامل التي قادت القرضاوي، وأخذت بزمام منهجه إلى الوسطية كتابة وقولا، تأليفا وتأصيلا، دعوة وتربية...</w:t>
      </w:r>
    </w:p>
    <w:p w14:paraId="1C8DC5CE" w14:textId="77777777" w:rsidR="00F525BD" w:rsidRDefault="00F525BD" w:rsidP="00F525BD">
      <w:pPr>
        <w:jc w:val="center"/>
        <w:rPr>
          <w:b/>
          <w:bCs/>
          <w:rtl/>
        </w:rPr>
      </w:pPr>
      <w:r>
        <w:rPr>
          <w:rFonts w:cs="Simplified Arabic"/>
          <w:sz w:val="28"/>
          <w:szCs w:val="28"/>
          <w:rtl/>
        </w:rPr>
        <w:br w:type="page"/>
      </w:r>
      <w:r>
        <w:rPr>
          <w:rFonts w:cs="Simplified Arabic"/>
          <w:b/>
          <w:bCs/>
          <w:sz w:val="28"/>
          <w:szCs w:val="28"/>
          <w:rtl/>
        </w:rPr>
        <w:lastRenderedPageBreak/>
        <w:t>المبحث الخامس</w:t>
      </w:r>
    </w:p>
    <w:p w14:paraId="05EA28EF" w14:textId="77777777" w:rsidR="00F525BD" w:rsidRDefault="00F525BD" w:rsidP="00F525BD">
      <w:pPr>
        <w:jc w:val="center"/>
        <w:outlineLvl w:val="0"/>
        <w:rPr>
          <w:rFonts w:cs="Simplified Arabic"/>
          <w:b/>
          <w:bCs/>
          <w:sz w:val="28"/>
          <w:szCs w:val="28"/>
          <w:rtl/>
        </w:rPr>
      </w:pPr>
      <w:r>
        <w:rPr>
          <w:rFonts w:cs="Simplified Arabic"/>
          <w:b/>
          <w:bCs/>
          <w:sz w:val="28"/>
          <w:szCs w:val="28"/>
          <w:rtl/>
        </w:rPr>
        <w:t>معالم الوسطية ونشأتها عند القرضاوي</w:t>
      </w:r>
    </w:p>
    <w:p w14:paraId="03311C0A" w14:textId="77777777" w:rsidR="00F525BD" w:rsidRDefault="00F525BD" w:rsidP="00F525BD">
      <w:pPr>
        <w:ind w:firstLine="720"/>
        <w:jc w:val="lowKashida"/>
        <w:rPr>
          <w:rFonts w:cs="Simplified Arabic"/>
          <w:sz w:val="28"/>
          <w:szCs w:val="28"/>
          <w:rtl/>
        </w:rPr>
      </w:pPr>
      <w:r>
        <w:rPr>
          <w:rStyle w:val="a5"/>
          <w:rFonts w:cs="Simplified Arabic"/>
          <w:b w:val="0"/>
          <w:bCs w:val="0"/>
          <w:sz w:val="28"/>
          <w:szCs w:val="28"/>
          <w:rtl/>
          <w:lang w:eastAsia="ar-SA"/>
        </w:rPr>
        <w:t xml:space="preserve">كانت الوسطية  - التي عُرف بها القرضاوي منذ أكثر من نصف قرن- أخذت </w:t>
      </w:r>
      <w:r>
        <w:rPr>
          <w:rStyle w:val="a5"/>
          <w:rFonts w:cs="Simplified Arabic"/>
          <w:b w:val="0"/>
          <w:bCs w:val="0"/>
          <w:sz w:val="28"/>
          <w:szCs w:val="28"/>
          <w:rtl/>
        </w:rPr>
        <w:t>في</w:t>
      </w:r>
      <w:r>
        <w:rPr>
          <w:rStyle w:val="a5"/>
          <w:rFonts w:cs="Simplified Arabic"/>
          <w:b w:val="0"/>
          <w:bCs w:val="0"/>
          <w:sz w:val="28"/>
          <w:szCs w:val="28"/>
          <w:rtl/>
          <w:lang w:eastAsia="ar-SA"/>
        </w:rPr>
        <w:t xml:space="preserve"> الظهور والانتشار – كما ذكرنا – على ألسنة الدعاة وغيرهم، فرأى الشيخ - حتى لا يدَّعي هذا المنهج (الوسطية) مَن لا يفقهه ولا يعيه، وحتى لا يخوض فيه كل مَن هب ودب، بلا</w:t>
      </w:r>
      <w:r>
        <w:rPr>
          <w:rFonts w:cs="Simplified Arabic"/>
          <w:sz w:val="28"/>
          <w:szCs w:val="28"/>
          <w:rtl/>
        </w:rPr>
        <w:t xml:space="preserve"> علم ولا هدى ولا كتاب منير- رأى: أن من اللازم عليه أن يضع للقارئ المسلم معالم أو ملامح أو ضوابط: تحدد الأصول الفكرية والشرعية لهذا التيار أو هذا المنهج، لتكون منارات تهدي من أراد الاهتداء بهذا المنهج، والسير في ضوئه على نور وبينة، </w:t>
      </w:r>
      <w:r>
        <w:rPr>
          <w:rStyle w:val="a5"/>
          <w:rFonts w:cs="Simplified Arabic"/>
          <w:sz w:val="28"/>
          <w:szCs w:val="28"/>
          <w:rtl/>
        </w:rPr>
        <w:t>{أَفَمَنْ يَمْشِي مُكِبّاً عَلَى وَجْهِهِ أَهْدَى أَمَّنْ يَمْشِي سَوِيّاً عَلَى صِرَاطٍ مُسْتَقِيمٍ}</w:t>
      </w:r>
      <w:r>
        <w:rPr>
          <w:rFonts w:cs="Simplified Arabic"/>
          <w:sz w:val="28"/>
          <w:szCs w:val="28"/>
          <w:rtl/>
        </w:rPr>
        <w:t xml:space="preserve"> [الملك:22]</w:t>
      </w:r>
      <w:r>
        <w:rPr>
          <w:rFonts w:cs="Simplified Arabic"/>
          <w:sz w:val="28"/>
          <w:szCs w:val="28"/>
          <w:rtl/>
          <w:lang w:bidi="ar-QA"/>
        </w:rPr>
        <w:t xml:space="preserve"> </w:t>
      </w:r>
      <w:r>
        <w:rPr>
          <w:rStyle w:val="af5"/>
          <w:rFonts w:ascii="Calibri" w:hAnsi="Calibri" w:cs="Simplified Arabic"/>
          <w:sz w:val="28"/>
          <w:szCs w:val="28"/>
          <w:rtl/>
        </w:rPr>
        <w:t>(</w:t>
      </w:r>
      <w:r>
        <w:rPr>
          <w:rStyle w:val="af5"/>
          <w:rFonts w:ascii="Calibri" w:hAnsi="Calibri" w:cs="Simplified Arabic"/>
          <w:sz w:val="28"/>
          <w:szCs w:val="28"/>
          <w:rtl/>
        </w:rPr>
        <w:footnoteReference w:id="524"/>
      </w:r>
      <w:r>
        <w:rPr>
          <w:rStyle w:val="af5"/>
          <w:rFonts w:ascii="Calibri" w:hAnsi="Calibri" w:cs="Simplified Arabic"/>
          <w:sz w:val="28"/>
          <w:szCs w:val="28"/>
          <w:rtl/>
        </w:rPr>
        <w:t>)</w:t>
      </w:r>
      <w:r>
        <w:rPr>
          <w:rFonts w:cs="Simplified Arabic"/>
          <w:sz w:val="28"/>
          <w:szCs w:val="28"/>
          <w:rtl/>
        </w:rPr>
        <w:t>.</w:t>
      </w:r>
    </w:p>
    <w:p w14:paraId="0E0D5C7D" w14:textId="77777777" w:rsidR="00F525BD" w:rsidRDefault="00F525BD" w:rsidP="00F525BD">
      <w:pPr>
        <w:autoSpaceDE w:val="0"/>
        <w:autoSpaceDN w:val="0"/>
        <w:adjustRightInd w:val="0"/>
        <w:jc w:val="lowKashida"/>
        <w:outlineLvl w:val="1"/>
        <w:rPr>
          <w:rFonts w:cs="Simplified Arabic"/>
          <w:b/>
          <w:bCs/>
          <w:sz w:val="28"/>
          <w:szCs w:val="28"/>
          <w:rtl/>
        </w:rPr>
      </w:pPr>
      <w:r>
        <w:rPr>
          <w:rFonts w:cs="Simplified Arabic"/>
          <w:b/>
          <w:bCs/>
          <w:sz w:val="28"/>
          <w:szCs w:val="28"/>
          <w:rtl/>
        </w:rPr>
        <w:t>ماذا يقصد الشيخ بالمعالم؟</w:t>
      </w:r>
    </w:p>
    <w:p w14:paraId="31A1EB60" w14:textId="77777777" w:rsidR="00F525BD" w:rsidRDefault="00F525BD" w:rsidP="00F525BD">
      <w:pPr>
        <w:ind w:firstLine="720"/>
        <w:jc w:val="lowKashida"/>
        <w:rPr>
          <w:rFonts w:cs="Simplified Arabic"/>
          <w:sz w:val="28"/>
          <w:szCs w:val="28"/>
          <w:rtl/>
        </w:rPr>
      </w:pPr>
      <w:r>
        <w:rPr>
          <w:rFonts w:cs="Simplified Arabic"/>
          <w:sz w:val="28"/>
          <w:szCs w:val="28"/>
          <w:rtl/>
        </w:rPr>
        <w:t>والذي ألحظه من خلال هذه المعالم - والتي شغلت الشيخ جهدا وفكرا، وأتعبته بحثا وتأصيلا- إنما يريد الشيخ من خلالها أن يظهر الإسلام بنصاعته، والدين بصبغته.</w:t>
      </w:r>
    </w:p>
    <w:p w14:paraId="2BCF82B1" w14:textId="77777777" w:rsidR="00F525BD" w:rsidRDefault="00F525BD" w:rsidP="00F525BD">
      <w:pPr>
        <w:ind w:firstLine="720"/>
        <w:jc w:val="lowKashida"/>
        <w:rPr>
          <w:rFonts w:cs="Simplified Arabic"/>
          <w:sz w:val="28"/>
          <w:szCs w:val="28"/>
          <w:rtl/>
        </w:rPr>
      </w:pPr>
      <w:r>
        <w:rPr>
          <w:rFonts w:cs="Simplified Arabic"/>
          <w:sz w:val="28"/>
          <w:szCs w:val="28"/>
          <w:rtl/>
        </w:rPr>
        <w:t>فهو يريد من خلالها أن يظهر شمول الإسلام، ومرجعية القرآن والسنة، و</w:t>
      </w:r>
      <w:r>
        <w:rPr>
          <w:rFonts w:cs="Simplified Arabic"/>
          <w:sz w:val="28"/>
          <w:szCs w:val="28"/>
          <w:rtl/>
          <w:lang w:bidi="ar-QA"/>
        </w:rPr>
        <w:t xml:space="preserve">ترسيخ </w:t>
      </w:r>
      <w:r>
        <w:rPr>
          <w:rFonts w:cs="Simplified Arabic"/>
          <w:sz w:val="28"/>
          <w:szCs w:val="28"/>
          <w:rtl/>
        </w:rPr>
        <w:t>المعاني والقيم الربانية، و</w:t>
      </w:r>
      <w:r>
        <w:rPr>
          <w:rFonts w:cs="Simplified Arabic"/>
          <w:sz w:val="28"/>
          <w:szCs w:val="28"/>
          <w:rtl/>
          <w:lang w:bidi="ar-QA"/>
        </w:rPr>
        <w:t xml:space="preserve">فهم التكاليف والأعمال فهما متوازنا يضعها في </w:t>
      </w:r>
      <w:r>
        <w:rPr>
          <w:rFonts w:cs="Simplified Arabic"/>
          <w:sz w:val="28"/>
          <w:szCs w:val="28"/>
          <w:rtl/>
          <w:lang w:bidi="ar-QA"/>
        </w:rPr>
        <w:lastRenderedPageBreak/>
        <w:t>مراتبها الشرعية... إلى آخر هذه المعالم التي هي في الأصل حقائق الإسلام التي جاء بها محمد بن عبد الله صلى الله عليه وسلم.</w:t>
      </w:r>
    </w:p>
    <w:p w14:paraId="52D57859" w14:textId="77777777" w:rsidR="00F525BD" w:rsidRDefault="00F525BD" w:rsidP="00F525BD">
      <w:pPr>
        <w:autoSpaceDE w:val="0"/>
        <w:autoSpaceDN w:val="0"/>
        <w:adjustRightInd w:val="0"/>
        <w:jc w:val="lowKashida"/>
        <w:outlineLvl w:val="1"/>
        <w:rPr>
          <w:rFonts w:cs="Simplified Arabic"/>
          <w:b/>
          <w:bCs/>
          <w:sz w:val="28"/>
          <w:szCs w:val="28"/>
          <w:rtl/>
        </w:rPr>
      </w:pPr>
      <w:r>
        <w:rPr>
          <w:rFonts w:cs="Simplified Arabic"/>
          <w:b/>
          <w:bCs/>
          <w:sz w:val="28"/>
          <w:szCs w:val="28"/>
          <w:rtl/>
        </w:rPr>
        <w:t>متى بدأت فكرة المعالم؟</w:t>
      </w:r>
    </w:p>
    <w:p w14:paraId="6276C313" w14:textId="77777777" w:rsidR="00F525BD" w:rsidRDefault="00F525BD" w:rsidP="00F525BD">
      <w:pPr>
        <w:ind w:firstLine="720"/>
        <w:jc w:val="lowKashida"/>
        <w:rPr>
          <w:rStyle w:val="a5"/>
          <w:rtl/>
        </w:rPr>
      </w:pPr>
      <w:r>
        <w:rPr>
          <w:rStyle w:val="a5"/>
          <w:rFonts w:cs="Simplified Arabic"/>
          <w:b w:val="0"/>
          <w:bCs w:val="0"/>
          <w:sz w:val="28"/>
          <w:szCs w:val="28"/>
          <w:rtl/>
        </w:rPr>
        <w:t xml:space="preserve">كانت فكرة المعالم تراود الشيخ منذ فترة طويلة، ولكن ضيق الوقت </w:t>
      </w:r>
      <w:r>
        <w:rPr>
          <w:rFonts w:ascii="Calibri" w:hAnsi="Calibri" w:cs="Simplified Arabic"/>
          <w:sz w:val="28"/>
          <w:szCs w:val="28"/>
          <w:rtl/>
          <w:lang w:bidi="ar-QA"/>
        </w:rPr>
        <w:t>وكثرة انشغالاته،</w:t>
      </w:r>
      <w:r>
        <w:rPr>
          <w:rStyle w:val="a5"/>
          <w:rFonts w:cs="Simplified Arabic"/>
          <w:b w:val="0"/>
          <w:bCs w:val="0"/>
          <w:sz w:val="28"/>
          <w:szCs w:val="28"/>
          <w:rtl/>
        </w:rPr>
        <w:t xml:space="preserve"> ومزاحمة الأعمال له من كل جهة، وعلى كل صعيد، وفي كل مكان؛ جعلته يؤجل ويؤخر - وهو الذي يكره التأجيل والتأخير – لكنه مع وضوح هذه المعالم لديه، وقناعته بها، وجد أن من  اللازم عليه أن يضع تلك المعالم حتى لا يصبح مفهوم (الوسطية)  مائعا رجراجا هلاميًا، يفسره كل مَن شاء، بما شاء، ويدعيه كل فريق لنفسه، زاعمًا أن ما يدعو إليه هو الوسطية التي يدعو إليها الداعون، ويُنوِّه بها المنوِّهون.</w:t>
      </w:r>
    </w:p>
    <w:p w14:paraId="01269A74" w14:textId="77777777" w:rsidR="00F525BD" w:rsidRDefault="00F525BD" w:rsidP="00F525BD">
      <w:pPr>
        <w:ind w:firstLine="720"/>
        <w:jc w:val="lowKashida"/>
        <w:rPr>
          <w:rtl/>
        </w:rPr>
      </w:pPr>
      <w:r>
        <w:rPr>
          <w:rFonts w:cs="Simplified Arabic"/>
          <w:sz w:val="28"/>
          <w:szCs w:val="28"/>
          <w:rtl/>
        </w:rPr>
        <w:t xml:space="preserve">وكانت البداية في لندن في شهر يوليو سنة 2004م، وفي أثناء انعقاد الجمعية العامة التأسيسية للاتحاد العالمي لعلماء المسلمين، وفيها وزع الشيخ ورقة كتب فيها (عشرين معلمًا) لمنهج الوسطية. </w:t>
      </w:r>
    </w:p>
    <w:p w14:paraId="410012DB" w14:textId="77777777" w:rsidR="00F525BD" w:rsidRDefault="00F525BD" w:rsidP="00F525BD">
      <w:pPr>
        <w:ind w:firstLine="720"/>
        <w:jc w:val="lowKashida"/>
        <w:rPr>
          <w:rFonts w:cs="Simplified Arabic"/>
          <w:sz w:val="28"/>
          <w:szCs w:val="28"/>
          <w:rtl/>
        </w:rPr>
      </w:pPr>
      <w:r>
        <w:rPr>
          <w:rFonts w:cs="Simplified Arabic"/>
          <w:sz w:val="28"/>
          <w:szCs w:val="28"/>
          <w:rtl/>
        </w:rPr>
        <w:t>وبعد عودة الشيخ إلى الدوحة، كثرت أشغاله، وتعددت أعماله، وانشغل الشيخ عنها بأعمال أخرى؛ ربما كانت قبل المعالم في سلم الأولويات، ثم بدأ الشيخ في بداية صيف 2006م، يعاود الكتابة مرة ثانية، وجاءت ندوة (اقرأ) الفقهية، والتي يدعى لها الشيخ في كل عام، فنظر في هذه المعالم العشرين، وأعاد صياغتها وترتيبها، وأبقاها على عددها العشرين.</w:t>
      </w:r>
    </w:p>
    <w:p w14:paraId="3AE036AC" w14:textId="77777777" w:rsidR="00F525BD" w:rsidRDefault="00F525BD" w:rsidP="00F525BD">
      <w:pPr>
        <w:ind w:firstLine="720"/>
        <w:jc w:val="lowKashida"/>
        <w:rPr>
          <w:rFonts w:cs="Simplified Arabic"/>
          <w:b/>
          <w:bCs/>
          <w:sz w:val="28"/>
          <w:szCs w:val="28"/>
          <w:rtl/>
          <w:lang w:bidi="ar-QA"/>
        </w:rPr>
      </w:pPr>
      <w:r>
        <w:rPr>
          <w:rFonts w:cs="Simplified Arabic"/>
          <w:sz w:val="28"/>
          <w:szCs w:val="28"/>
          <w:rtl/>
        </w:rPr>
        <w:t xml:space="preserve">وبعد انتهاء الندوة، وقبل عودة الشيخ إلى الدوحة قادما من مكة، قلب الشيخ أوراقه، ونظر في معالمه، كرة؛ بل كرتين، ثم زاد عليها عشرا، فغدت ثلاثين، </w:t>
      </w:r>
      <w:r>
        <w:rPr>
          <w:rStyle w:val="a5"/>
          <w:rFonts w:cs="Simplified Arabic"/>
          <w:sz w:val="28"/>
          <w:szCs w:val="28"/>
          <w:rtl/>
        </w:rPr>
        <w:t>وتميزت</w:t>
      </w:r>
      <w:r>
        <w:rPr>
          <w:rFonts w:cs="Simplified Arabic"/>
          <w:sz w:val="28"/>
          <w:szCs w:val="28"/>
          <w:rtl/>
        </w:rPr>
        <w:t xml:space="preserve"> </w:t>
      </w:r>
      <w:r>
        <w:rPr>
          <w:rFonts w:cs="Simplified Arabic"/>
          <w:sz w:val="28"/>
          <w:szCs w:val="28"/>
          <w:rtl/>
        </w:rPr>
        <w:lastRenderedPageBreak/>
        <w:t>الثلاثين بالطول نوعا ما، فعمد الشيخ إلى اختصارها فغدت ثلاثين معلما، تميزت بالإطالة، ثم اختصرها الشيخ ثانية، وهي  كالتالي:</w:t>
      </w:r>
      <w:r>
        <w:rPr>
          <w:rFonts w:cs="Simplified Arabic"/>
          <w:b/>
          <w:bCs/>
          <w:sz w:val="28"/>
          <w:szCs w:val="28"/>
          <w:rtl/>
          <w:lang w:bidi="ar-QA"/>
        </w:rPr>
        <w:t xml:space="preserve"> </w:t>
      </w:r>
    </w:p>
    <w:p w14:paraId="469E44FE" w14:textId="77777777" w:rsidR="00F525BD" w:rsidRDefault="00F525BD" w:rsidP="00F525BD">
      <w:pPr>
        <w:jc w:val="lowKashida"/>
        <w:outlineLvl w:val="1"/>
        <w:rPr>
          <w:rFonts w:cs="Simplified Arabic"/>
          <w:b/>
          <w:bCs/>
          <w:sz w:val="28"/>
          <w:szCs w:val="28"/>
          <w:rtl/>
          <w:lang w:bidi="ar-QA"/>
        </w:rPr>
      </w:pPr>
      <w:r>
        <w:rPr>
          <w:rFonts w:cs="Simplified Arabic"/>
          <w:b/>
          <w:bCs/>
          <w:sz w:val="28"/>
          <w:szCs w:val="28"/>
          <w:rtl/>
          <w:lang w:bidi="ar-QA"/>
        </w:rPr>
        <w:t>مختصر معالم الوسطية:</w:t>
      </w:r>
    </w:p>
    <w:p w14:paraId="40C99C51" w14:textId="77777777" w:rsidR="00F525BD" w:rsidRDefault="00F525BD" w:rsidP="00F525BD">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 xml:space="preserve">الفهم الشمولي التكاملي للإسلام، بوصفه: عقيدة وشريعة، علما وعملا، عبادة ومعاملة، ثقافة وأخلاقا، حقا وقوة، دعوة ودولة، دينا ودنيا، حضارة وأمة. </w:t>
      </w:r>
    </w:p>
    <w:p w14:paraId="117E9350" w14:textId="77777777" w:rsidR="00F525BD" w:rsidRDefault="00F525BD" w:rsidP="00F525BD">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الإيمان بمرجعية القرآن الكريم والسنة النبوية الصحيحة، للتشريع والتوجيه للحياة الإسلامية، مع ضرورة فهم النصوص الجزئية في ضوء المقاصد الكلية.</w:t>
      </w:r>
    </w:p>
    <w:p w14:paraId="3FE62D45" w14:textId="77777777" w:rsidR="00F525BD" w:rsidRDefault="00F525BD" w:rsidP="00F525BD">
      <w:pPr>
        <w:numPr>
          <w:ilvl w:val="0"/>
          <w:numId w:val="20"/>
        </w:numPr>
        <w:spacing w:after="0" w:line="240" w:lineRule="auto"/>
        <w:ind w:left="427"/>
        <w:jc w:val="lowKashida"/>
        <w:rPr>
          <w:rFonts w:cs="Simplified Arabic"/>
          <w:sz w:val="28"/>
          <w:szCs w:val="28"/>
          <w:lang w:bidi="ar-QA"/>
        </w:rPr>
      </w:pPr>
      <w:r>
        <w:rPr>
          <w:rFonts w:cs="Simplified Arabic"/>
          <w:sz w:val="28"/>
          <w:szCs w:val="28"/>
          <w:rtl/>
          <w:lang w:bidi="ar-QA"/>
        </w:rPr>
        <w:t>ترسيخ المعاني والقيم الربانية، والتركيز على عبادة الله تعالى بوصفها الغاية التي خلق لها الإنسان، وهي تتجلى في الشعائر الأربع الكبرى، وما يليها من ذكر الله والدعاء والاستغفار، هذا بالإضافة إلى العبادات الباطنية: من صدق النية والإخلاص لله، والخشية له،.. وغيرها، وهي أساس التصوف الحقيقي الذي يقوم على (الصدق مع الحق، والخُلُق مع الخَلق).</w:t>
      </w:r>
    </w:p>
    <w:p w14:paraId="7C63754C" w14:textId="77777777" w:rsidR="00F525BD" w:rsidRDefault="00F525BD" w:rsidP="00F525BD">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فهم التكاليف والأعمال فهما متوازنا، يضعها في مراتبها الشرعية، وينزل كل تكليف منزلته وفق ما جاءت به النصوص. فلا يتقدم ما حقه التأخر، ولا يتأخر ما حقه التقدم، وهو ما أطلقنا عليه اسم (فقه الأولويات).</w:t>
      </w:r>
    </w:p>
    <w:p w14:paraId="0E97DE85" w14:textId="77777777" w:rsidR="00F525BD" w:rsidRDefault="00F525BD" w:rsidP="00F525BD">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تأكيد الدعوة إلى تجديد (الفقه القرآني والنبوي) وهو يضم عدة ألوان من الفقه المنشود: فقه سنن الكون، وفقه مقاصد الشرع، وفقه المآلات، وفقه الموازنات، وفقه الاختلاف، والفقه الحضاري، وفقه التغيير، وفقه الواقع. إلى جانب (فقه الأولويات).</w:t>
      </w:r>
    </w:p>
    <w:p w14:paraId="73405C2B" w14:textId="77777777" w:rsidR="00F525BD" w:rsidRDefault="00F525BD" w:rsidP="00F525BD">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التركيز على القيم الأخلاقية التي عنى بها الإسلام، سواء كانت أخلاقا فردية أم اجتماعية، ورفض موقف الذين يعتبرون العبادات الشعائرية هي كل شيء، وموقف الذين يعتبرون الأخلاق كل شيء.</w:t>
      </w:r>
    </w:p>
    <w:p w14:paraId="071CE53F" w14:textId="77777777" w:rsidR="00F525BD" w:rsidRDefault="00F525BD" w:rsidP="00F525BD">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تجديد الدين من داخله، وإحياء مبدأ الاجتهاد الذي لا تحيا الشريعة إلا به، على أن يكون الاجتهاد من أهله وفي محله.</w:t>
      </w:r>
    </w:p>
    <w:p w14:paraId="7A934CAB" w14:textId="77777777" w:rsidR="00F525BD" w:rsidRDefault="00F525BD" w:rsidP="00F525BD">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lastRenderedPageBreak/>
        <w:t>الموازنة بين ثوابت الشرع ومتغيرات العصر. مع ضرورة مراعاة الثبات في الأهداف والغايات وفي الأصول والكليات، والمرونة والتطور في الوسائل والآليات وفي الفروع والجزئيات.</w:t>
      </w:r>
    </w:p>
    <w:p w14:paraId="7FF13175" w14:textId="77777777" w:rsidR="00F525BD" w:rsidRDefault="00F525BD" w:rsidP="00F525BD">
      <w:pPr>
        <w:numPr>
          <w:ilvl w:val="0"/>
          <w:numId w:val="20"/>
        </w:numPr>
        <w:spacing w:after="0" w:line="240" w:lineRule="auto"/>
        <w:ind w:left="427"/>
        <w:jc w:val="lowKashida"/>
        <w:rPr>
          <w:rFonts w:cs="Simplified Arabic"/>
          <w:sz w:val="28"/>
          <w:szCs w:val="28"/>
          <w:rtl/>
          <w:lang w:bidi="ar-QA"/>
        </w:rPr>
      </w:pPr>
      <w:r>
        <w:rPr>
          <w:rFonts w:cs="Simplified Arabic"/>
          <w:sz w:val="28"/>
          <w:szCs w:val="28"/>
          <w:rtl/>
          <w:lang w:bidi="ar-QA"/>
        </w:rPr>
        <w:t>تبني منهج التيسير والتخفيف في الفقه والفتوى، وإن كان ولا بد من التشديد، فليكن في الأصول لا في الفروع. والتيسير المطلوب هنا: لا يعني تبرير الواقع، أو مجاراة الغرب، أو إرضاء الحكام.</w:t>
      </w:r>
    </w:p>
    <w:p w14:paraId="630340B9"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تطوير مناهج الدعوة إلى الإسلام: للمسلمين: تفقيها للتعاليم، وتصحيحا للمفاهيم، وتثبيتا وتذكيرا للمؤمنين وبيانا لحقائق الإسلام، وردا على أباطيل خصومه.. ولغير المسلمين، باعتبار دعوة الإسلام دعوة عالمية. مع تبني منهج التبشير في الدعوة، ليتكامل مع التيسير في الفتوى.</w:t>
      </w:r>
    </w:p>
    <w:p w14:paraId="0ED6F6B7"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التدرج الحكيم: في الدعوة والتعليم والإفتاء والتغيير، وعدم استعجال الشيء قبل أوانه، والثمرة قبل نضجها. والتدرج سنة كونية، كما هو سنة شرعية.</w:t>
      </w:r>
    </w:p>
    <w:p w14:paraId="67C38778"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تأكيد الدعوة إلى المزج بين الروحانية والمادية، بين الربانية والإنسانية، بين العقل والوجدان، بحيث يأخذ كل جانب منها حقه، دون طغيان على الجانب الآخر. ومن هنا تتكامل العناية بالعبادة والثقافة والرياضة والفنون، فالعبادة تغذي الروح، والثقافة تغذي العقل، والرياضة تغذي الجسم، والفن يغذي الوجدان.</w:t>
      </w:r>
    </w:p>
    <w:p w14:paraId="53310140"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الدعوة إلى السلام مع كل من بسط يده للسلام، مع التمسك بفرضية الجهاد في سبيل الله للدفاع عن حرمة الدين والمقدسات، وعن المستضعفين في الأرض، والوقوف في وجه الفراعنة والمستكبرين في الأرض. مع ضرورة بيان أنواع الجهاد: النفسي والدعوي والمدني وغيرها.</w:t>
      </w:r>
    </w:p>
    <w:p w14:paraId="1A09DB5B"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توعية الأمة بأن الجهاد مفروض عليها فرض عين لتحرير أرضها من كل سلطان أجنبي مسلط عليها. وأول أرض يجب تحريرها هي أرض فلسطين.</w:t>
      </w:r>
    </w:p>
    <w:p w14:paraId="0730E324"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 xml:space="preserve">الاعتراف بحقوق الأقليات الدينية ومعاملتهم بما أوجبه لهم الإسلام من تركهم وما يدينون، والتأكيد على أنهم من (أهل دار الإسلام) ومقتضى هذا: أنهم بلغة عصرنا (مواطنون) لهم ما لنا وعليهم ما عليهم، إلا ما اقتضاه التميز الديني. </w:t>
      </w:r>
    </w:p>
    <w:p w14:paraId="79868E94"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lastRenderedPageBreak/>
        <w:t>احترام العقل والتفكير، والدعوة إلى النظر والتدبر: في آيات الله الكونية والتنزيلية، وتكوين العقلية العلمية، ومقاومة الجمود والتقليد الأعمى للآباء أو للسادة والكبراء، أو لعامة الناس. ونفي التعارض بين النقل الصحيح والعقل الصريح.</w:t>
      </w:r>
    </w:p>
    <w:p w14:paraId="3A18ADF1"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الدعوة إلى المبادئ والقيم الإنسانية والاجتماعية، مثل: العدل والشورى والحرية والكرامة، وحقوق الإنسان.</w:t>
      </w:r>
    </w:p>
    <w:p w14:paraId="5FD5B8DC"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توكيد ما جاء به الإسلام من إعطاء المرأة حقوقها ومكانتها وكرامتها، وتحريرها من رواسب عصور التخلف والتراجع الإسلامي، ومن غوائل الغزو الحضاري الغربي الذي أخرج المرأة من فطرتها، ولم يراع أنوثتها.</w:t>
      </w:r>
    </w:p>
    <w:p w14:paraId="2521C69C"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 xml:space="preserve">العناية بأمر الأسرة، باعتبارها الدعامة الأولى لقيام المجتمع الصالح، ورعاية حقوق كل من الزوجين على صاحبه، وعدم اللجوء إلى الطلاق إلا إذا تعذر الوفاق، وشرعية تعدد الزوجات بقيوده وشروطه، دون توسع ولا تحريم. </w:t>
      </w:r>
    </w:p>
    <w:p w14:paraId="1BCD1DB9"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 xml:space="preserve">احترام حق الشعوب في اختيار حكامها من الأقوياء الأمناء، دون تزييف لإرادتها، أو فرض حاكم عليها يقودها رغم أنوفها، ولها أن تسائله وتحاسبه، وتعزله إذا تمادى في غيه بالطرق السلمية. </w:t>
      </w:r>
    </w:p>
    <w:p w14:paraId="26FA0DE3"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تقوية اقتصاد الأمة، والعمل على تكاملها فيما بينها، حتى تكتفي اكتفاء ذاتيا، وبناء هذا الاقتصاد على فقه الشريعة ومقاصدها، والتخطيط العلمي والسعي العملي لتأسيس اقتصاد إسلامي متميز عن الاقتصاد الرأسمالي والاقتصاد الشيوعي.</w:t>
      </w:r>
    </w:p>
    <w:p w14:paraId="61F38279"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الإيمان بوجود الأمة الإسلامية وخلودها، والإيمان بفرضية وحدتها، وبالأخوة الدينية بين أبنائها، على اختلاف مدارسها ومذاهبها، واعتبار الفرق المختلفة كلها من الأمة الواحدة، ما دامت تصلي إلى القبلة، وتؤمن بالقرآن الكريم، وبالسنة المشرفة.</w:t>
      </w:r>
    </w:p>
    <w:p w14:paraId="55E140F6"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lastRenderedPageBreak/>
        <w:t>تحسين الظن بكل من شهد الشهادتين، وصلى إلى القبلة، ولم يصدر منه ما يخالفها بيقين، والأصل حمل حال المسلم على الصلاح ما أمكن ذلك، وتجنب التفسيق والتكفير ما وجد إلى التجنب سبيل، ولا سيما ما كان سببه التأويل.</w:t>
      </w:r>
    </w:p>
    <w:p w14:paraId="3D85F183"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العناية بالأقليات الإسلامية في العالم، باعتبارها جزءا من الأمة المسلمة، وعلى الأمة أن تعينهم على أن يعيشوا بإسلامهم في مجتمعاتهم، عناصر حية فاعلة، وإن يكن لهم فقههم الخاص، وأن يكون شعارها: استقامة على الدين بلا انغلاق، واندماج في المجتمع بلا ذوبان.</w:t>
      </w:r>
    </w:p>
    <w:p w14:paraId="568F07C1"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الإيمان بالتعددية الدينية والعرقية واللغوية والثقافية والسياسية، وضرورة التعايش بين الحضارات، والتلاقح بين الثقافات، وتفاعل بعضها مع بعض، واقتباس بعضها من بعض، دون انكماش ولا استعلاء.</w:t>
      </w:r>
    </w:p>
    <w:p w14:paraId="482956CC"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 xml:space="preserve">العناية بعمارة الأرض، وتحقيق التنمية المتكاملة، مادية وبشرية، ورعاية البيئة بكل مكوناتها، والتعاون على كل ما ييسر المعيشة للناس، وكل ما يشيع الجمال في الحياة، واعتبار ذلك عبادة وجهادا في سبيل الله. </w:t>
      </w:r>
    </w:p>
    <w:p w14:paraId="74F3A839"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حث دعاة الإصلاح والتغيير على مقاومة التخلف والفساد، فالتخلف يعطل عقل الأمة، والفساد يعطل ضميرها. ولا يكون الإصلاح حقيقيا إلا إذا تم بإرادتنا وبأيدينا، لا أن يفرض علينا، ومدخل كل إصلاح هو إصلاح الأنظمة السياسية المستبدة، وأساس كل تغيير هو تغيير الإنسان من داخله.</w:t>
      </w:r>
    </w:p>
    <w:p w14:paraId="428983ED"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العمل على تجميع كل القوى العاملة لنصرة الإسلام في صف واحد، وليس من الضروري، بل لعله ليس من المفيد: أن يجتمعوا في جماعة أو حركة واحدة، على أن الاختلاف والتعدد بين العاملين لا يضر إذا كان اختلاف تنوع وتخصص لا اختلاف صراع وتناقض.</w:t>
      </w:r>
    </w:p>
    <w:p w14:paraId="3096E042"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t>الإشادة بما قدمته أمتنا من منجزات تاريخية بهرت العالم، ومن فتوحات في زمن قياسي، كانت تحريرا للشعوب من مستعبديها، والتنويه بما أسسته أمتنا من حضارة جمعت بين العلم والإيمان. وعدم الاكتفاء بالتغني بأمجاده، والبكاء على مآسيه. بل واجبنا هو استلهام الماضي، والارتقاء بالحاضر واستشراف المستقبل.</w:t>
      </w:r>
    </w:p>
    <w:p w14:paraId="2726108E" w14:textId="77777777" w:rsidR="00F525BD" w:rsidRDefault="00F525BD" w:rsidP="00F525BD">
      <w:pPr>
        <w:numPr>
          <w:ilvl w:val="0"/>
          <w:numId w:val="20"/>
        </w:numPr>
        <w:spacing w:after="0" w:line="240" w:lineRule="auto"/>
        <w:ind w:left="494" w:hanging="427"/>
        <w:jc w:val="lowKashida"/>
        <w:rPr>
          <w:rFonts w:cs="Simplified Arabic"/>
          <w:sz w:val="28"/>
          <w:szCs w:val="28"/>
          <w:rtl/>
          <w:lang w:bidi="ar-QA"/>
        </w:rPr>
      </w:pPr>
      <w:r>
        <w:rPr>
          <w:rFonts w:cs="Simplified Arabic"/>
          <w:sz w:val="28"/>
          <w:szCs w:val="28"/>
          <w:rtl/>
          <w:lang w:bidi="ar-QA"/>
        </w:rPr>
        <w:lastRenderedPageBreak/>
        <w:t>الانتفاع بأفضل ما في تراثنا الرحب المتنوع: من ضبط الفقهاء، وتأصيل الأصوليين، وحفظ المحدثين، وعقلانية المتكلمين، وروحانية المتصوفين، ورواية المؤرخين، ورقة الأدباء والشعراء، وتأمل الحكماء، وتجارب العلماء، مع العلم بأن هذا التراث كله غير معصوم، فهو قابل للنقد والمراجعة والمناقشة والترجيح أو التضعيف. ولكن الأمة في مجموعها لا تجتمع على ضلالة</w:t>
      </w:r>
      <w:r>
        <w:rPr>
          <w:rStyle w:val="af5"/>
          <w:rFonts w:ascii="Calibri" w:hAnsi="Calibri" w:cs="Simplified Arabic"/>
          <w:sz w:val="28"/>
          <w:szCs w:val="28"/>
          <w:rtl/>
        </w:rPr>
        <w:t>(</w:t>
      </w:r>
      <w:r>
        <w:rPr>
          <w:rStyle w:val="af5"/>
          <w:rFonts w:ascii="Calibri" w:hAnsi="Calibri" w:cs="Simplified Arabic"/>
          <w:sz w:val="28"/>
          <w:szCs w:val="28"/>
          <w:rtl/>
        </w:rPr>
        <w:footnoteReference w:id="525"/>
      </w:r>
      <w:r>
        <w:rPr>
          <w:rStyle w:val="af5"/>
          <w:rFonts w:ascii="Calibri" w:hAnsi="Calibri" w:cs="Simplified Arabic"/>
          <w:sz w:val="28"/>
          <w:szCs w:val="28"/>
          <w:rtl/>
        </w:rPr>
        <w:t>)</w:t>
      </w:r>
      <w:r>
        <w:rPr>
          <w:rFonts w:cs="Simplified Arabic"/>
          <w:sz w:val="28"/>
          <w:szCs w:val="28"/>
          <w:rtl/>
          <w:lang w:bidi="ar-QA"/>
        </w:rPr>
        <w:t>.</w:t>
      </w:r>
    </w:p>
    <w:p w14:paraId="7A55E37C" w14:textId="77777777" w:rsidR="00F525BD" w:rsidRDefault="00F525BD" w:rsidP="00F525BD">
      <w:pPr>
        <w:autoSpaceDE w:val="0"/>
        <w:autoSpaceDN w:val="0"/>
        <w:adjustRightInd w:val="0"/>
        <w:spacing w:before="240"/>
        <w:jc w:val="lowKashida"/>
        <w:outlineLvl w:val="1"/>
        <w:rPr>
          <w:rFonts w:cs="Simplified Arabic"/>
          <w:b/>
          <w:bCs/>
          <w:sz w:val="28"/>
          <w:szCs w:val="28"/>
        </w:rPr>
      </w:pPr>
      <w:r>
        <w:rPr>
          <w:rFonts w:cs="Simplified Arabic"/>
          <w:b/>
          <w:bCs/>
          <w:sz w:val="28"/>
          <w:szCs w:val="28"/>
          <w:rtl/>
        </w:rPr>
        <w:t>ملاحظ</w:t>
      </w:r>
      <w:r>
        <w:rPr>
          <w:rFonts w:cs="Simplified Arabic"/>
          <w:b/>
          <w:bCs/>
          <w:sz w:val="28"/>
          <w:szCs w:val="28"/>
          <w:rtl/>
          <w:lang w:bidi="ar-QA"/>
        </w:rPr>
        <w:t>تان</w:t>
      </w:r>
      <w:r>
        <w:rPr>
          <w:rFonts w:cs="Simplified Arabic"/>
          <w:b/>
          <w:bCs/>
          <w:sz w:val="28"/>
          <w:szCs w:val="28"/>
          <w:rtl/>
        </w:rPr>
        <w:t xml:space="preserve"> على معالم الشيخ:</w:t>
      </w:r>
    </w:p>
    <w:p w14:paraId="4C050C53" w14:textId="77777777" w:rsidR="00F525BD" w:rsidRDefault="00F525BD" w:rsidP="00F525BD">
      <w:pPr>
        <w:ind w:firstLine="720"/>
        <w:jc w:val="lowKashida"/>
        <w:rPr>
          <w:rFonts w:cs="Simplified Arabic"/>
          <w:sz w:val="28"/>
          <w:szCs w:val="28"/>
          <w:rtl/>
        </w:rPr>
      </w:pPr>
      <w:r>
        <w:rPr>
          <w:rFonts w:cs="Simplified Arabic"/>
          <w:sz w:val="28"/>
          <w:szCs w:val="28"/>
          <w:rtl/>
        </w:rPr>
        <w:t>ولي على معالم الشيخ  الثلاثين ملاحظتان:</w:t>
      </w:r>
    </w:p>
    <w:p w14:paraId="78B6A4CA" w14:textId="77777777" w:rsidR="00F525BD" w:rsidRDefault="00F525BD" w:rsidP="00F525BD">
      <w:pPr>
        <w:autoSpaceDE w:val="0"/>
        <w:autoSpaceDN w:val="0"/>
        <w:adjustRightInd w:val="0"/>
        <w:jc w:val="lowKashida"/>
        <w:outlineLvl w:val="2"/>
        <w:rPr>
          <w:rFonts w:cs="Simplified Arabic"/>
          <w:b/>
          <w:bCs/>
          <w:sz w:val="28"/>
          <w:szCs w:val="28"/>
          <w:rtl/>
        </w:rPr>
      </w:pPr>
      <w:r>
        <w:rPr>
          <w:rFonts w:cs="Simplified Arabic"/>
          <w:b/>
          <w:bCs/>
          <w:sz w:val="28"/>
          <w:szCs w:val="28"/>
          <w:rtl/>
        </w:rPr>
        <w:t>الملاحظة الأولى: (هل هذه معالم للوسطية أم حقائق الإسلام)؟</w:t>
      </w:r>
    </w:p>
    <w:p w14:paraId="11DCD505" w14:textId="77777777" w:rsidR="00F525BD" w:rsidRDefault="00F525BD" w:rsidP="00F525BD">
      <w:pPr>
        <w:ind w:firstLine="720"/>
        <w:jc w:val="lowKashida"/>
        <w:rPr>
          <w:rFonts w:cs="Simplified Arabic"/>
          <w:sz w:val="28"/>
          <w:szCs w:val="28"/>
          <w:rtl/>
        </w:rPr>
      </w:pPr>
      <w:r>
        <w:rPr>
          <w:rFonts w:cs="Simplified Arabic"/>
          <w:sz w:val="28"/>
          <w:szCs w:val="28"/>
          <w:rtl/>
        </w:rPr>
        <w:t>والملاحظة الأولى فيما خطته يد الشيخ في تلك المعالم الناصعة؛ أن جل تلك المعالم هي في حقيقة الأمر حقائق الإسلام، وشريعة الإسلام التي جاء بها محمد بن عبد الله صلى الله عليه وسلم.</w:t>
      </w:r>
    </w:p>
    <w:p w14:paraId="5FE4C933" w14:textId="77777777" w:rsidR="00F525BD" w:rsidRDefault="00F525BD" w:rsidP="00F525BD">
      <w:pPr>
        <w:ind w:firstLine="720"/>
        <w:jc w:val="lowKashida"/>
        <w:rPr>
          <w:rFonts w:cs="Simplified Arabic"/>
          <w:sz w:val="28"/>
          <w:szCs w:val="28"/>
          <w:rtl/>
        </w:rPr>
      </w:pPr>
      <w:r>
        <w:rPr>
          <w:rFonts w:cs="Simplified Arabic"/>
          <w:sz w:val="28"/>
          <w:szCs w:val="28"/>
          <w:rtl/>
        </w:rPr>
        <w:t>ولعل أكثر المعالم لصوقا بالوسطية هذان المعلمان:</w:t>
      </w:r>
    </w:p>
    <w:p w14:paraId="6707A60E" w14:textId="77777777" w:rsidR="00F525BD" w:rsidRDefault="00F525BD" w:rsidP="00F525BD">
      <w:pPr>
        <w:numPr>
          <w:ilvl w:val="0"/>
          <w:numId w:val="21"/>
        </w:numPr>
        <w:spacing w:after="0" w:line="240" w:lineRule="auto"/>
        <w:ind w:left="1147"/>
        <w:jc w:val="both"/>
        <w:rPr>
          <w:rFonts w:cs="Simplified Arabic"/>
          <w:sz w:val="28"/>
          <w:szCs w:val="28"/>
          <w:rtl/>
        </w:rPr>
      </w:pPr>
      <w:r>
        <w:rPr>
          <w:rFonts w:cs="Simplified Arabic"/>
          <w:sz w:val="28"/>
          <w:szCs w:val="28"/>
          <w:rtl/>
        </w:rPr>
        <w:t>الموازنة بين ثوابت الشرع ومتغيرات العصر. مع ضرورة مراعاة الثبات في الأهداف والغايات وفي الأصول والكليات، والمرونة والتطور في الوسائل والآليات وفي الفروع والجزئيات.</w:t>
      </w:r>
    </w:p>
    <w:p w14:paraId="2B7A62F2" w14:textId="77777777" w:rsidR="00F525BD" w:rsidRDefault="00F525BD" w:rsidP="00F525BD">
      <w:pPr>
        <w:numPr>
          <w:ilvl w:val="0"/>
          <w:numId w:val="21"/>
        </w:numPr>
        <w:spacing w:after="0" w:line="240" w:lineRule="auto"/>
        <w:ind w:left="1147"/>
        <w:jc w:val="both"/>
        <w:rPr>
          <w:rFonts w:cs="Simplified Arabic"/>
          <w:sz w:val="28"/>
          <w:szCs w:val="28"/>
          <w:rtl/>
        </w:rPr>
      </w:pPr>
      <w:r>
        <w:rPr>
          <w:rFonts w:cs="Simplified Arabic"/>
          <w:sz w:val="28"/>
          <w:szCs w:val="28"/>
          <w:rtl/>
        </w:rPr>
        <w:t>تبني منهج التيسير والتخفيف في الفقه والفتوى، وإن كان ولا بد من التشديد، فليكن في الأصول لا في الفروع. والتيسير المطلوب هنا: لا يعني تبرير الواقع، أو مجاراة الغرب، أو إرضاء الحكام.</w:t>
      </w:r>
    </w:p>
    <w:p w14:paraId="11329B0F"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أما ما سوى ذلك من المعالم فلن يخرج عن كونه حقائق الإسلام الواضحة الراسخة، التي دعا إليها الصحب الكرام، والفقهاء العظام، والأئمة الأعلام، ومن قبلهم جميعا سيد الأنام محمد عليه الصلاة والسلام.</w:t>
      </w:r>
    </w:p>
    <w:p w14:paraId="5D734A51" w14:textId="77777777" w:rsidR="00F525BD" w:rsidRDefault="00F525BD" w:rsidP="00F525BD">
      <w:pPr>
        <w:ind w:firstLine="720"/>
        <w:jc w:val="lowKashida"/>
        <w:rPr>
          <w:rFonts w:cs="Simplified Arabic"/>
          <w:sz w:val="28"/>
          <w:szCs w:val="28"/>
          <w:rtl/>
        </w:rPr>
      </w:pPr>
      <w:r>
        <w:rPr>
          <w:rFonts w:cs="Simplified Arabic"/>
          <w:sz w:val="28"/>
          <w:szCs w:val="28"/>
          <w:rtl/>
        </w:rPr>
        <w:t xml:space="preserve">ومن هنا ندرك أن الشيخ في معالم الوسطية التي يدعو إليها؛ يريد أن يظهر الإسلام وحقائقه، بعيدا عن تنطع المتنطعين، وتفلت المتفلتين، وهنا أيضا تلتقي الوسطية مرة أخرى مع حقائق الإسلام التي لا تخرج عن الوسطية والاعتدال، وصدق الله إذ يقول: </w:t>
      </w:r>
      <w:r>
        <w:rPr>
          <w:rFonts w:cs="Simplified Arabic"/>
          <w:b/>
          <w:bCs/>
          <w:sz w:val="28"/>
          <w:szCs w:val="28"/>
          <w:rtl/>
        </w:rPr>
        <w:t>{وَكَذَلِكَ جَعَلْنَاكُمْ أُمَّةً وَسَطاً لِتَكُونُوا شُهَدَاءَ عَلَى النَّاسِ وَيَكُونَ الرَّسُولُ عَلَيْكُمْ شَهِيداً....} (البقرة:143).</w:t>
      </w:r>
    </w:p>
    <w:p w14:paraId="2AF6E449" w14:textId="77777777" w:rsidR="00F525BD" w:rsidRDefault="00F525BD" w:rsidP="00F525BD">
      <w:pPr>
        <w:autoSpaceDE w:val="0"/>
        <w:autoSpaceDN w:val="0"/>
        <w:adjustRightInd w:val="0"/>
        <w:jc w:val="lowKashida"/>
        <w:outlineLvl w:val="2"/>
        <w:rPr>
          <w:rFonts w:cs="Simplified Arabic"/>
          <w:b/>
          <w:bCs/>
          <w:sz w:val="28"/>
          <w:szCs w:val="28"/>
          <w:rtl/>
        </w:rPr>
      </w:pPr>
      <w:r>
        <w:rPr>
          <w:rFonts w:cs="Simplified Arabic"/>
          <w:b/>
          <w:bCs/>
          <w:sz w:val="28"/>
          <w:szCs w:val="28"/>
          <w:rtl/>
        </w:rPr>
        <w:t>الملاحظة الثانية: معالم القرضاوي وأصول البنا:</w:t>
      </w:r>
    </w:p>
    <w:p w14:paraId="5CA09CB5" w14:textId="77777777" w:rsidR="00F525BD" w:rsidRDefault="00F525BD" w:rsidP="00F525BD">
      <w:pPr>
        <w:ind w:firstLine="720"/>
        <w:jc w:val="lowKashida"/>
        <w:rPr>
          <w:rFonts w:cs="Simplified Arabic"/>
          <w:sz w:val="28"/>
          <w:szCs w:val="28"/>
          <w:rtl/>
          <w:lang w:bidi="ar-QA"/>
        </w:rPr>
      </w:pPr>
      <w:r>
        <w:rPr>
          <w:rFonts w:cs="Simplified Arabic"/>
          <w:sz w:val="28"/>
          <w:szCs w:val="28"/>
          <w:rtl/>
        </w:rPr>
        <w:t>وأما الملاحظة الثانية فالذي يطالع معالم القرضاوي الثلاثين بعد أن يقرأ أصول البنا العشرين؛ يرى اشتراكا نوعا ما بين البنا في أصوله والقرضاوي في معالمه</w:t>
      </w:r>
      <w:r>
        <w:rPr>
          <w:rFonts w:cs="Simplified Arabic"/>
          <w:sz w:val="28"/>
          <w:szCs w:val="28"/>
          <w:rtl/>
          <w:lang w:bidi="ar-QA"/>
        </w:rPr>
        <w:t>.</w:t>
      </w:r>
    </w:p>
    <w:p w14:paraId="18A8C3F1" w14:textId="77777777" w:rsidR="00F525BD" w:rsidRDefault="00F525BD" w:rsidP="00F525BD">
      <w:pPr>
        <w:jc w:val="lowKashida"/>
        <w:outlineLvl w:val="1"/>
        <w:rPr>
          <w:rFonts w:cs="Simplified Arabic"/>
          <w:b/>
          <w:bCs/>
          <w:sz w:val="28"/>
          <w:szCs w:val="28"/>
          <w:rtl/>
          <w:lang w:bidi="ar-QA"/>
        </w:rPr>
      </w:pPr>
      <w:r>
        <w:rPr>
          <w:rFonts w:cs="Simplified Arabic"/>
          <w:b/>
          <w:bCs/>
          <w:sz w:val="28"/>
          <w:szCs w:val="28"/>
          <w:rtl/>
          <w:lang w:bidi="ar-QA"/>
        </w:rPr>
        <w:t>الجامع بين الأصول والمعالم:</w:t>
      </w:r>
    </w:p>
    <w:p w14:paraId="1D71B584" w14:textId="77777777" w:rsidR="00F525BD" w:rsidRDefault="00F525BD" w:rsidP="00F525BD">
      <w:pPr>
        <w:ind w:firstLine="720"/>
        <w:jc w:val="lowKashida"/>
        <w:rPr>
          <w:rFonts w:cs="Simplified Arabic"/>
          <w:sz w:val="28"/>
          <w:szCs w:val="28"/>
          <w:rtl/>
        </w:rPr>
      </w:pPr>
      <w:r>
        <w:rPr>
          <w:rFonts w:cs="Simplified Arabic"/>
          <w:sz w:val="28"/>
          <w:szCs w:val="28"/>
          <w:rtl/>
        </w:rPr>
        <w:t>ولعل التقارب والتشارك ليس مستبعدا لأننا نعلم أن المدرسة الفكرية للبنا والقرضاوي مدرسة واحدة، وأن كلا منهما أدلى بدلوه في تشييد هذه المدرسة، وإن كان السبق للبنا بالإنشاء والبناء، فإن للقرضاوي مع غيره من روّاد الحركة - وإن كان تلميذ</w:t>
      </w:r>
      <w:r>
        <w:rPr>
          <w:rFonts w:cs="Simplified Arabic"/>
          <w:sz w:val="28"/>
          <w:szCs w:val="28"/>
          <w:rtl/>
          <w:lang w:bidi="ar-QA"/>
        </w:rPr>
        <w:t>ه</w:t>
      </w:r>
      <w:r>
        <w:rPr>
          <w:rFonts w:cs="Simplified Arabic"/>
          <w:sz w:val="28"/>
          <w:szCs w:val="28"/>
          <w:rtl/>
        </w:rPr>
        <w:t>- التتميم والتأصيل.</w:t>
      </w:r>
    </w:p>
    <w:p w14:paraId="2E4D4EF0" w14:textId="77777777" w:rsidR="00F525BD" w:rsidRDefault="00F525BD" w:rsidP="00F525BD">
      <w:pPr>
        <w:ind w:firstLine="720"/>
        <w:jc w:val="both"/>
        <w:rPr>
          <w:rFonts w:cs="Simplified Arabic"/>
          <w:b/>
          <w:bCs/>
          <w:sz w:val="28"/>
          <w:szCs w:val="28"/>
          <w:u w:val="single"/>
          <w:rtl/>
        </w:rPr>
      </w:pPr>
      <w:r>
        <w:rPr>
          <w:rFonts w:cs="Simplified Arabic"/>
          <w:b/>
          <w:bCs/>
          <w:sz w:val="28"/>
          <w:szCs w:val="28"/>
          <w:u w:val="single"/>
          <w:rtl/>
        </w:rPr>
        <w:t>وهذه بعض الأصول والمعالم المتقاربة، معنى ولفظا أحيانا.</w:t>
      </w:r>
    </w:p>
    <w:tbl>
      <w:tblPr>
        <w:bidiVisual/>
        <w:tblW w:w="73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87"/>
        <w:gridCol w:w="2888"/>
        <w:gridCol w:w="2716"/>
      </w:tblGrid>
      <w:tr w:rsidR="00F525BD" w14:paraId="7AA2B2A4" w14:textId="77777777" w:rsidTr="00F525BD">
        <w:tc>
          <w:tcPr>
            <w:tcW w:w="1787" w:type="dxa"/>
            <w:tcBorders>
              <w:top w:val="double" w:sz="4" w:space="0" w:color="auto"/>
              <w:left w:val="double" w:sz="4" w:space="0" w:color="auto"/>
              <w:bottom w:val="double" w:sz="4" w:space="0" w:color="auto"/>
              <w:right w:val="double" w:sz="4" w:space="0" w:color="auto"/>
            </w:tcBorders>
            <w:hideMark/>
          </w:tcPr>
          <w:p w14:paraId="66DA19B0" w14:textId="77777777" w:rsidR="00F525BD" w:rsidRDefault="00F525BD">
            <w:pPr>
              <w:jc w:val="center"/>
              <w:rPr>
                <w:rFonts w:cs="Simplified Arabic"/>
                <w:b/>
                <w:bCs/>
                <w:sz w:val="28"/>
                <w:szCs w:val="28"/>
                <w:rtl/>
                <w:lang w:bidi="ar-QA"/>
              </w:rPr>
            </w:pPr>
            <w:r>
              <w:rPr>
                <w:rFonts w:cs="Simplified Arabic"/>
                <w:b/>
                <w:bCs/>
                <w:sz w:val="28"/>
                <w:szCs w:val="28"/>
                <w:rtl/>
                <w:lang w:bidi="ar-QA"/>
              </w:rPr>
              <w:t>الأصل أو المعلم</w:t>
            </w:r>
          </w:p>
        </w:tc>
        <w:tc>
          <w:tcPr>
            <w:tcW w:w="2888" w:type="dxa"/>
            <w:tcBorders>
              <w:top w:val="double" w:sz="4" w:space="0" w:color="auto"/>
              <w:left w:val="double" w:sz="4" w:space="0" w:color="auto"/>
              <w:bottom w:val="double" w:sz="4" w:space="0" w:color="auto"/>
              <w:right w:val="double" w:sz="4" w:space="0" w:color="auto"/>
            </w:tcBorders>
            <w:hideMark/>
          </w:tcPr>
          <w:p w14:paraId="5818603C" w14:textId="77777777" w:rsidR="00F525BD" w:rsidRDefault="00F525BD">
            <w:pPr>
              <w:jc w:val="center"/>
              <w:rPr>
                <w:rFonts w:cs="Simplified Arabic"/>
                <w:b/>
                <w:bCs/>
                <w:sz w:val="28"/>
                <w:szCs w:val="28"/>
                <w:rtl/>
                <w:lang w:bidi="ar-QA"/>
              </w:rPr>
            </w:pPr>
            <w:r>
              <w:rPr>
                <w:rFonts w:cs="Simplified Arabic"/>
                <w:b/>
                <w:bCs/>
                <w:sz w:val="28"/>
                <w:szCs w:val="28"/>
                <w:rtl/>
                <w:lang w:bidi="ar-QA"/>
              </w:rPr>
              <w:t>أصول البنا</w:t>
            </w:r>
          </w:p>
        </w:tc>
        <w:tc>
          <w:tcPr>
            <w:tcW w:w="2716" w:type="dxa"/>
            <w:tcBorders>
              <w:top w:val="double" w:sz="4" w:space="0" w:color="auto"/>
              <w:left w:val="double" w:sz="4" w:space="0" w:color="auto"/>
              <w:bottom w:val="double" w:sz="4" w:space="0" w:color="auto"/>
              <w:right w:val="double" w:sz="4" w:space="0" w:color="auto"/>
            </w:tcBorders>
            <w:hideMark/>
          </w:tcPr>
          <w:p w14:paraId="3A30BBD5" w14:textId="77777777" w:rsidR="00F525BD" w:rsidRDefault="00F525BD">
            <w:pPr>
              <w:jc w:val="center"/>
              <w:rPr>
                <w:rFonts w:cs="Simplified Arabic"/>
                <w:b/>
                <w:bCs/>
                <w:sz w:val="28"/>
                <w:szCs w:val="28"/>
                <w:rtl/>
                <w:lang w:bidi="ar-QA"/>
              </w:rPr>
            </w:pPr>
            <w:r>
              <w:rPr>
                <w:rFonts w:cs="Simplified Arabic"/>
                <w:b/>
                <w:bCs/>
                <w:sz w:val="28"/>
                <w:szCs w:val="28"/>
                <w:rtl/>
                <w:lang w:bidi="ar-QA"/>
              </w:rPr>
              <w:t>معالم القرضاوي</w:t>
            </w:r>
          </w:p>
        </w:tc>
      </w:tr>
      <w:tr w:rsidR="00F525BD" w14:paraId="072935FE" w14:textId="77777777" w:rsidTr="00F525BD">
        <w:tc>
          <w:tcPr>
            <w:tcW w:w="1787" w:type="dxa"/>
            <w:tcBorders>
              <w:top w:val="double" w:sz="4" w:space="0" w:color="auto"/>
              <w:left w:val="double" w:sz="4" w:space="0" w:color="auto"/>
              <w:bottom w:val="double" w:sz="4" w:space="0" w:color="auto"/>
              <w:right w:val="double" w:sz="4" w:space="0" w:color="auto"/>
            </w:tcBorders>
            <w:vAlign w:val="center"/>
            <w:hideMark/>
          </w:tcPr>
          <w:p w14:paraId="4EAC3CBB" w14:textId="77777777" w:rsidR="00F525BD" w:rsidRDefault="00F525BD">
            <w:pPr>
              <w:jc w:val="center"/>
              <w:rPr>
                <w:rFonts w:cs="Simplified Arabic"/>
                <w:b/>
                <w:bCs/>
                <w:sz w:val="28"/>
                <w:szCs w:val="28"/>
                <w:rtl/>
                <w:lang w:bidi="ar-QA"/>
              </w:rPr>
            </w:pPr>
            <w:r>
              <w:rPr>
                <w:rFonts w:cs="Simplified Arabic"/>
                <w:b/>
                <w:bCs/>
                <w:sz w:val="28"/>
                <w:szCs w:val="28"/>
                <w:rtl/>
                <w:lang w:bidi="ar-QA"/>
              </w:rPr>
              <w:lastRenderedPageBreak/>
              <w:t>1- الشمول</w:t>
            </w:r>
          </w:p>
        </w:tc>
        <w:tc>
          <w:tcPr>
            <w:tcW w:w="2888" w:type="dxa"/>
            <w:tcBorders>
              <w:top w:val="double" w:sz="4" w:space="0" w:color="auto"/>
              <w:left w:val="double" w:sz="4" w:space="0" w:color="auto"/>
              <w:bottom w:val="double" w:sz="4" w:space="0" w:color="auto"/>
              <w:right w:val="double" w:sz="4" w:space="0" w:color="auto"/>
            </w:tcBorders>
            <w:hideMark/>
          </w:tcPr>
          <w:p w14:paraId="40A2B537" w14:textId="77777777" w:rsidR="00F525BD" w:rsidRDefault="00F525BD">
            <w:pPr>
              <w:jc w:val="lowKashida"/>
              <w:rPr>
                <w:rFonts w:cs="Simplified Arabic"/>
                <w:sz w:val="28"/>
                <w:szCs w:val="28"/>
                <w:rtl/>
                <w:lang w:bidi="ar-QA"/>
              </w:rPr>
            </w:pPr>
            <w:r>
              <w:rPr>
                <w:rFonts w:cs="Simplified Arabic"/>
                <w:sz w:val="28"/>
                <w:szCs w:val="28"/>
                <w:rtl/>
                <w:lang w:bidi="ar-QA"/>
              </w:rPr>
              <w:t>الإسلام نظام شامل ... يتناول مظاهر الحياة جميعا .. فهو دولة ووطن أو</w:t>
            </w:r>
            <w:r>
              <w:rPr>
                <w:rFonts w:cs="Simplified Arabic" w:hint="cs"/>
                <w:sz w:val="28"/>
                <w:szCs w:val="28"/>
                <w:lang w:bidi="ar-QA"/>
              </w:rPr>
              <w:t xml:space="preserve"> </w:t>
            </w:r>
            <w:r>
              <w:rPr>
                <w:rFonts w:cs="Simplified Arabic"/>
                <w:sz w:val="28"/>
                <w:szCs w:val="28"/>
                <w:rtl/>
                <w:lang w:bidi="ar-QA"/>
              </w:rPr>
              <w:t>حكومة وأمة ، وهو خلق وقوة أو رحمة وعدالة وهو ثقافة وقانون أو علم وقضاء، وهو</w:t>
            </w:r>
            <w:r>
              <w:rPr>
                <w:rFonts w:cs="Simplified Arabic" w:hint="cs"/>
                <w:sz w:val="28"/>
                <w:szCs w:val="28"/>
                <w:lang w:bidi="ar-QA"/>
              </w:rPr>
              <w:t xml:space="preserve"> </w:t>
            </w:r>
            <w:r>
              <w:rPr>
                <w:rFonts w:cs="Simplified Arabic"/>
                <w:sz w:val="28"/>
                <w:szCs w:val="28"/>
                <w:rtl/>
                <w:lang w:bidi="ar-QA"/>
              </w:rPr>
              <w:t>مادة و ثروة أو كسب وغنى ، وهو جهاد ودعوة أو جيش وفكرة ، كما هو عقيدة صادقة وعبادة</w:t>
            </w:r>
            <w:r>
              <w:rPr>
                <w:rFonts w:cs="Simplified Arabic" w:hint="cs"/>
                <w:sz w:val="28"/>
                <w:szCs w:val="28"/>
                <w:lang w:bidi="ar-QA"/>
              </w:rPr>
              <w:t xml:space="preserve"> </w:t>
            </w:r>
            <w:r>
              <w:rPr>
                <w:rFonts w:cs="Simplified Arabic"/>
                <w:sz w:val="28"/>
                <w:szCs w:val="28"/>
                <w:rtl/>
                <w:lang w:bidi="ar-QA"/>
              </w:rPr>
              <w:t>صحيحة سواء بسواء</w:t>
            </w:r>
          </w:p>
        </w:tc>
        <w:tc>
          <w:tcPr>
            <w:tcW w:w="2716" w:type="dxa"/>
            <w:tcBorders>
              <w:top w:val="double" w:sz="4" w:space="0" w:color="auto"/>
              <w:left w:val="double" w:sz="4" w:space="0" w:color="auto"/>
              <w:bottom w:val="double" w:sz="4" w:space="0" w:color="auto"/>
              <w:right w:val="double" w:sz="4" w:space="0" w:color="auto"/>
            </w:tcBorders>
          </w:tcPr>
          <w:p w14:paraId="3D0ECC4F" w14:textId="77777777" w:rsidR="00F525BD" w:rsidRDefault="00F525BD">
            <w:pPr>
              <w:jc w:val="lowKashida"/>
              <w:rPr>
                <w:rFonts w:cs="Simplified Arabic"/>
                <w:sz w:val="28"/>
                <w:szCs w:val="28"/>
                <w:rtl/>
                <w:lang w:bidi="ar-QA"/>
              </w:rPr>
            </w:pPr>
            <w:r>
              <w:rPr>
                <w:rFonts w:cs="Simplified Arabic"/>
                <w:sz w:val="28"/>
                <w:szCs w:val="28"/>
                <w:rtl/>
                <w:lang w:bidi="ar-QA"/>
              </w:rPr>
              <w:t>الفهم الشمولي التكاملي للإسلام، بوصفه: عقيدة وشريعة، علما وعملا، عبادة ومعاملة، ثقافة وأخلاقا، حقا وقوة، دعوة ودولة، دينا ودنيا، حضارة وأمة.</w:t>
            </w:r>
          </w:p>
          <w:p w14:paraId="7BC0B78E" w14:textId="77777777" w:rsidR="00F525BD" w:rsidRDefault="00F525BD">
            <w:pPr>
              <w:ind w:left="360"/>
              <w:jc w:val="lowKashida"/>
              <w:rPr>
                <w:rFonts w:cs="Simplified Arabic"/>
                <w:sz w:val="28"/>
                <w:szCs w:val="28"/>
                <w:lang w:bidi="ar-QA"/>
              </w:rPr>
            </w:pPr>
          </w:p>
          <w:p w14:paraId="2B4EC004" w14:textId="77777777" w:rsidR="00F525BD" w:rsidRDefault="00F525BD">
            <w:pPr>
              <w:jc w:val="lowKashida"/>
              <w:rPr>
                <w:rFonts w:cs="Simplified Arabic"/>
                <w:sz w:val="28"/>
                <w:szCs w:val="28"/>
                <w:rtl/>
                <w:lang w:bidi="ar-QA"/>
              </w:rPr>
            </w:pPr>
          </w:p>
        </w:tc>
      </w:tr>
      <w:tr w:rsidR="00F525BD" w14:paraId="5686EE25" w14:textId="77777777" w:rsidTr="00F525BD">
        <w:tc>
          <w:tcPr>
            <w:tcW w:w="1787" w:type="dxa"/>
            <w:tcBorders>
              <w:top w:val="double" w:sz="4" w:space="0" w:color="auto"/>
              <w:left w:val="double" w:sz="4" w:space="0" w:color="auto"/>
              <w:bottom w:val="double" w:sz="4" w:space="0" w:color="auto"/>
              <w:right w:val="double" w:sz="4" w:space="0" w:color="auto"/>
            </w:tcBorders>
            <w:vAlign w:val="center"/>
            <w:hideMark/>
          </w:tcPr>
          <w:p w14:paraId="53091143" w14:textId="77777777" w:rsidR="00F525BD" w:rsidRDefault="00F525BD">
            <w:pPr>
              <w:jc w:val="center"/>
              <w:rPr>
                <w:rFonts w:cs="Simplified Arabic"/>
                <w:b/>
                <w:bCs/>
                <w:sz w:val="28"/>
                <w:szCs w:val="28"/>
                <w:rtl/>
                <w:lang w:bidi="ar-QA"/>
              </w:rPr>
            </w:pPr>
            <w:r>
              <w:rPr>
                <w:rFonts w:cs="Simplified Arabic"/>
                <w:b/>
                <w:bCs/>
                <w:sz w:val="28"/>
                <w:szCs w:val="28"/>
                <w:rtl/>
                <w:lang w:bidi="ar-QA"/>
              </w:rPr>
              <w:t>2- المرجعية العليا</w:t>
            </w:r>
          </w:p>
        </w:tc>
        <w:tc>
          <w:tcPr>
            <w:tcW w:w="2888" w:type="dxa"/>
            <w:tcBorders>
              <w:top w:val="double" w:sz="4" w:space="0" w:color="auto"/>
              <w:left w:val="double" w:sz="4" w:space="0" w:color="auto"/>
              <w:bottom w:val="double" w:sz="4" w:space="0" w:color="auto"/>
              <w:right w:val="double" w:sz="4" w:space="0" w:color="auto"/>
            </w:tcBorders>
            <w:hideMark/>
          </w:tcPr>
          <w:p w14:paraId="1DE815D4" w14:textId="77777777" w:rsidR="00F525BD" w:rsidRDefault="00F525BD">
            <w:pPr>
              <w:jc w:val="lowKashida"/>
              <w:rPr>
                <w:rFonts w:cs="Simplified Arabic"/>
                <w:sz w:val="28"/>
                <w:szCs w:val="28"/>
                <w:rtl/>
                <w:lang w:bidi="ar-QA"/>
              </w:rPr>
            </w:pPr>
            <w:r>
              <w:rPr>
                <w:rFonts w:cs="Simplified Arabic"/>
                <w:sz w:val="28"/>
                <w:szCs w:val="28"/>
                <w:rtl/>
                <w:lang w:bidi="ar-QA"/>
              </w:rPr>
              <w:t>والقرآن الكريم والسنة المطهرة مرجع كل</w:t>
            </w:r>
            <w:r>
              <w:rPr>
                <w:rFonts w:cs="Simplified Arabic" w:hint="cs"/>
                <w:sz w:val="28"/>
                <w:szCs w:val="28"/>
                <w:lang w:bidi="ar-QA"/>
              </w:rPr>
              <w:t xml:space="preserve"> </w:t>
            </w:r>
            <w:r>
              <w:rPr>
                <w:rFonts w:cs="Simplified Arabic"/>
                <w:sz w:val="28"/>
                <w:szCs w:val="28"/>
                <w:rtl/>
                <w:lang w:bidi="ar-QA"/>
              </w:rPr>
              <w:t>مسلم فى تعرف أحكام الإسلام ، ويفهم القرآن طبقا لقواعد اللغة العربية من غير تكلف</w:t>
            </w:r>
            <w:r>
              <w:rPr>
                <w:rFonts w:cs="Simplified Arabic" w:hint="cs"/>
                <w:sz w:val="28"/>
                <w:szCs w:val="28"/>
                <w:lang w:bidi="ar-QA"/>
              </w:rPr>
              <w:t xml:space="preserve"> </w:t>
            </w:r>
            <w:r>
              <w:rPr>
                <w:rFonts w:cs="Simplified Arabic"/>
                <w:sz w:val="28"/>
                <w:szCs w:val="28"/>
                <w:rtl/>
                <w:lang w:bidi="ar-QA"/>
              </w:rPr>
              <w:t>ولا تعسف ، ويرجع فى فهم السنة المطهرة إلى رجال الحديث الثقات</w:t>
            </w:r>
            <w:r>
              <w:rPr>
                <w:rFonts w:cs="Simplified Arabic"/>
                <w:sz w:val="28"/>
                <w:szCs w:val="28"/>
                <w:lang w:bidi="ar-QA"/>
              </w:rPr>
              <w:t xml:space="preserve"> .</w:t>
            </w:r>
          </w:p>
        </w:tc>
        <w:tc>
          <w:tcPr>
            <w:tcW w:w="2716" w:type="dxa"/>
            <w:tcBorders>
              <w:top w:val="double" w:sz="4" w:space="0" w:color="auto"/>
              <w:left w:val="double" w:sz="4" w:space="0" w:color="auto"/>
              <w:bottom w:val="double" w:sz="4" w:space="0" w:color="auto"/>
              <w:right w:val="double" w:sz="4" w:space="0" w:color="auto"/>
            </w:tcBorders>
          </w:tcPr>
          <w:p w14:paraId="6B9A1B5D" w14:textId="77777777" w:rsidR="00F525BD" w:rsidRDefault="00F525BD">
            <w:pPr>
              <w:jc w:val="lowKashida"/>
              <w:rPr>
                <w:rFonts w:cs="Simplified Arabic"/>
                <w:sz w:val="28"/>
                <w:szCs w:val="28"/>
                <w:rtl/>
                <w:lang w:bidi="ar-QA"/>
              </w:rPr>
            </w:pPr>
            <w:r>
              <w:rPr>
                <w:rFonts w:cs="Simplified Arabic"/>
                <w:sz w:val="28"/>
                <w:szCs w:val="28"/>
                <w:rtl/>
                <w:lang w:bidi="ar-QA"/>
              </w:rPr>
              <w:t>الإيمان بمرجعية القرآن الكريم والسنة النبوية الصحيحة، للتشريع والتوجيه للحياة الإسلامية، مع ضرورة فهم النصوص الجزئية في ضوء المقاصد الكلية.</w:t>
            </w:r>
          </w:p>
          <w:p w14:paraId="1218A537" w14:textId="77777777" w:rsidR="00F525BD" w:rsidRDefault="00F525BD">
            <w:pPr>
              <w:jc w:val="lowKashida"/>
              <w:rPr>
                <w:rFonts w:cs="Simplified Arabic"/>
                <w:sz w:val="28"/>
                <w:szCs w:val="28"/>
                <w:lang w:bidi="ar-QA"/>
              </w:rPr>
            </w:pPr>
          </w:p>
        </w:tc>
      </w:tr>
    </w:tbl>
    <w:p w14:paraId="116AE001" w14:textId="77777777" w:rsidR="00F525BD" w:rsidRDefault="00F525BD" w:rsidP="00F525BD">
      <w:pPr>
        <w:rPr>
          <w:rFonts w:cs="Times New Roman"/>
          <w:sz w:val="24"/>
          <w:szCs w:val="24"/>
          <w:rtl/>
        </w:rPr>
      </w:pPr>
      <w:r>
        <w:rPr>
          <w:rtl/>
        </w:rPr>
        <w:br w:type="page"/>
      </w:r>
    </w:p>
    <w:tbl>
      <w:tblPr>
        <w:bidiVisual/>
        <w:tblW w:w="73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87"/>
        <w:gridCol w:w="2888"/>
        <w:gridCol w:w="2716"/>
      </w:tblGrid>
      <w:tr w:rsidR="00F525BD" w14:paraId="45604CBA" w14:textId="77777777" w:rsidTr="00F525BD">
        <w:trPr>
          <w:trHeight w:val="4346"/>
        </w:trPr>
        <w:tc>
          <w:tcPr>
            <w:tcW w:w="1787" w:type="dxa"/>
            <w:tcBorders>
              <w:top w:val="double" w:sz="4" w:space="0" w:color="auto"/>
              <w:left w:val="double" w:sz="4" w:space="0" w:color="auto"/>
              <w:bottom w:val="double" w:sz="4" w:space="0" w:color="auto"/>
              <w:right w:val="double" w:sz="4" w:space="0" w:color="auto"/>
            </w:tcBorders>
            <w:vAlign w:val="center"/>
            <w:hideMark/>
          </w:tcPr>
          <w:p w14:paraId="4C2042AE" w14:textId="77777777" w:rsidR="00F525BD" w:rsidRDefault="00F525BD">
            <w:pPr>
              <w:jc w:val="center"/>
              <w:rPr>
                <w:rFonts w:cs="Simplified Arabic"/>
                <w:b/>
                <w:bCs/>
                <w:sz w:val="28"/>
                <w:szCs w:val="28"/>
                <w:lang w:bidi="ar-QA"/>
              </w:rPr>
            </w:pPr>
            <w:r>
              <w:rPr>
                <w:rFonts w:cs="Simplified Arabic"/>
                <w:b/>
                <w:bCs/>
                <w:sz w:val="28"/>
                <w:szCs w:val="28"/>
                <w:rtl/>
                <w:lang w:bidi="ar-QA"/>
              </w:rPr>
              <w:lastRenderedPageBreak/>
              <w:t>3- ضوابط التكفير</w:t>
            </w:r>
          </w:p>
        </w:tc>
        <w:tc>
          <w:tcPr>
            <w:tcW w:w="2888" w:type="dxa"/>
            <w:tcBorders>
              <w:top w:val="double" w:sz="4" w:space="0" w:color="auto"/>
              <w:left w:val="double" w:sz="4" w:space="0" w:color="auto"/>
              <w:bottom w:val="double" w:sz="4" w:space="0" w:color="auto"/>
              <w:right w:val="double" w:sz="4" w:space="0" w:color="auto"/>
            </w:tcBorders>
            <w:hideMark/>
          </w:tcPr>
          <w:p w14:paraId="0CAAEF85" w14:textId="77777777" w:rsidR="00F525BD" w:rsidRDefault="00F525BD">
            <w:pPr>
              <w:jc w:val="lowKashida"/>
              <w:rPr>
                <w:rFonts w:cs="Simplified Arabic"/>
                <w:sz w:val="28"/>
                <w:szCs w:val="28"/>
                <w:rtl/>
                <w:lang w:bidi="ar-QA"/>
              </w:rPr>
            </w:pPr>
            <w:r>
              <w:rPr>
                <w:rFonts w:cs="Simplified Arabic"/>
                <w:sz w:val="28"/>
                <w:szCs w:val="28"/>
                <w:rtl/>
                <w:lang w:bidi="ar-QA"/>
              </w:rPr>
              <w:t>لا نكفر مسلما أقر بالشهادتين، وعمل بمقتضاهما</w:t>
            </w:r>
            <w:r>
              <w:rPr>
                <w:rFonts w:cs="Simplified Arabic"/>
                <w:sz w:val="28"/>
                <w:szCs w:val="28"/>
                <w:lang w:bidi="ar-QA"/>
              </w:rPr>
              <w:t xml:space="preserve"> – </w:t>
            </w:r>
            <w:r>
              <w:rPr>
                <w:rFonts w:cs="Simplified Arabic"/>
                <w:sz w:val="28"/>
                <w:szCs w:val="28"/>
                <w:rtl/>
                <w:lang w:bidi="ar-QA"/>
              </w:rPr>
              <w:t>إلا إن أقر بكلمة الكفر ، أو أنكر معلوما من الدين بالضرورة ، أو كذب صريح القرآن</w:t>
            </w:r>
            <w:r>
              <w:rPr>
                <w:rFonts w:cs="Simplified Arabic" w:hint="cs"/>
                <w:sz w:val="28"/>
                <w:szCs w:val="28"/>
                <w:lang w:bidi="ar-QA"/>
              </w:rPr>
              <w:t xml:space="preserve"> </w:t>
            </w:r>
            <w:r>
              <w:rPr>
                <w:rFonts w:cs="Simplified Arabic"/>
                <w:sz w:val="28"/>
                <w:szCs w:val="28"/>
                <w:rtl/>
                <w:lang w:bidi="ar-QA"/>
              </w:rPr>
              <w:t>أو فسره على وجه لا تحتمله أساليب اللغة العربية بحال ، أو عمل عملا لا يحتمل تأويلا</w:t>
            </w:r>
            <w:r>
              <w:rPr>
                <w:rFonts w:cs="Simplified Arabic" w:hint="cs"/>
                <w:sz w:val="28"/>
                <w:szCs w:val="28"/>
                <w:lang w:bidi="ar-QA"/>
              </w:rPr>
              <w:t xml:space="preserve"> </w:t>
            </w:r>
            <w:r>
              <w:rPr>
                <w:rFonts w:cs="Simplified Arabic"/>
                <w:sz w:val="28"/>
                <w:szCs w:val="28"/>
                <w:rtl/>
                <w:lang w:bidi="ar-QA"/>
              </w:rPr>
              <w:t>غير الكفر.</w:t>
            </w:r>
          </w:p>
        </w:tc>
        <w:tc>
          <w:tcPr>
            <w:tcW w:w="2716" w:type="dxa"/>
            <w:tcBorders>
              <w:top w:val="double" w:sz="4" w:space="0" w:color="auto"/>
              <w:left w:val="double" w:sz="4" w:space="0" w:color="auto"/>
              <w:bottom w:val="double" w:sz="4" w:space="0" w:color="auto"/>
              <w:right w:val="double" w:sz="4" w:space="0" w:color="auto"/>
            </w:tcBorders>
            <w:hideMark/>
          </w:tcPr>
          <w:p w14:paraId="14B380C9" w14:textId="77777777" w:rsidR="00F525BD" w:rsidRDefault="00F525BD">
            <w:pPr>
              <w:jc w:val="lowKashida"/>
              <w:rPr>
                <w:rFonts w:cs="Simplified Arabic"/>
                <w:sz w:val="28"/>
                <w:szCs w:val="28"/>
                <w:rtl/>
                <w:lang w:bidi="ar-QA"/>
              </w:rPr>
            </w:pPr>
            <w:r>
              <w:rPr>
                <w:rFonts w:cs="Simplified Arabic"/>
                <w:sz w:val="28"/>
                <w:szCs w:val="28"/>
                <w:rtl/>
                <w:lang w:bidi="ar-QA"/>
              </w:rPr>
              <w:t>تحسين الظن بكل من شهد الشهادتين، وصلّى إلى القبلة، ولم يصدر منه ما يخالفها بيقين، والأصل حمل حال المسلم على الصلاح ما أمكن ذلك، وتجنب التفسيق والتكفير ما وجد إلى التجنب سبيل، ولا سيما ما كان سببه التأويل.</w:t>
            </w:r>
          </w:p>
        </w:tc>
      </w:tr>
      <w:tr w:rsidR="00F525BD" w14:paraId="7E27F9F7" w14:textId="77777777" w:rsidTr="00F525BD">
        <w:tc>
          <w:tcPr>
            <w:tcW w:w="1787" w:type="dxa"/>
            <w:tcBorders>
              <w:top w:val="double" w:sz="4" w:space="0" w:color="auto"/>
              <w:left w:val="double" w:sz="4" w:space="0" w:color="auto"/>
              <w:bottom w:val="double" w:sz="4" w:space="0" w:color="auto"/>
              <w:right w:val="double" w:sz="4" w:space="0" w:color="auto"/>
            </w:tcBorders>
            <w:vAlign w:val="center"/>
            <w:hideMark/>
          </w:tcPr>
          <w:p w14:paraId="1A6C4DC5" w14:textId="77777777" w:rsidR="00F525BD" w:rsidRDefault="00F525BD">
            <w:pPr>
              <w:jc w:val="center"/>
              <w:rPr>
                <w:rFonts w:cs="Simplified Arabic"/>
                <w:b/>
                <w:bCs/>
                <w:sz w:val="28"/>
                <w:szCs w:val="28"/>
                <w:rtl/>
                <w:lang w:bidi="ar-QA"/>
              </w:rPr>
            </w:pPr>
            <w:r>
              <w:rPr>
                <w:rFonts w:cs="Simplified Arabic"/>
                <w:b/>
                <w:bCs/>
                <w:sz w:val="28"/>
                <w:szCs w:val="28"/>
                <w:rtl/>
                <w:lang w:bidi="ar-QA"/>
              </w:rPr>
              <w:t>4- احترام العقل والدعوة إلى التفكير</w:t>
            </w:r>
          </w:p>
        </w:tc>
        <w:tc>
          <w:tcPr>
            <w:tcW w:w="2888" w:type="dxa"/>
            <w:tcBorders>
              <w:top w:val="double" w:sz="4" w:space="0" w:color="auto"/>
              <w:left w:val="double" w:sz="4" w:space="0" w:color="auto"/>
              <w:bottom w:val="double" w:sz="4" w:space="0" w:color="auto"/>
              <w:right w:val="double" w:sz="4" w:space="0" w:color="auto"/>
            </w:tcBorders>
            <w:hideMark/>
          </w:tcPr>
          <w:p w14:paraId="47F03C02" w14:textId="77777777" w:rsidR="00F525BD" w:rsidRDefault="00F525BD">
            <w:pPr>
              <w:jc w:val="lowKashida"/>
              <w:rPr>
                <w:rFonts w:cs="Simplified Arabic"/>
                <w:sz w:val="28"/>
                <w:szCs w:val="28"/>
                <w:rtl/>
                <w:lang w:bidi="ar-EG"/>
              </w:rPr>
            </w:pPr>
            <w:r>
              <w:rPr>
                <w:rFonts w:cs="Simplified Arabic"/>
                <w:sz w:val="28"/>
                <w:szCs w:val="28"/>
                <w:rtl/>
                <w:lang w:bidi="ar-QA"/>
              </w:rPr>
              <w:t>والإسلام يحرر العقل، ويحث على النظر في الكون، ويرفع قدر العلم والعلماء، ويرحب بالصالح النافع من كل شيء، و(الحكمة ضآلة المؤمن أنى وجدها فهو أحق الناس بها</w:t>
            </w:r>
            <w:r>
              <w:rPr>
                <w:rFonts w:cs="Simplified Arabic"/>
                <w:sz w:val="28"/>
                <w:szCs w:val="28"/>
                <w:rtl/>
                <w:lang w:bidi="ar-EG"/>
              </w:rPr>
              <w:t>).</w:t>
            </w:r>
          </w:p>
        </w:tc>
        <w:tc>
          <w:tcPr>
            <w:tcW w:w="2716" w:type="dxa"/>
            <w:tcBorders>
              <w:top w:val="double" w:sz="4" w:space="0" w:color="auto"/>
              <w:left w:val="double" w:sz="4" w:space="0" w:color="auto"/>
              <w:bottom w:val="double" w:sz="4" w:space="0" w:color="auto"/>
              <w:right w:val="double" w:sz="4" w:space="0" w:color="auto"/>
            </w:tcBorders>
            <w:hideMark/>
          </w:tcPr>
          <w:p w14:paraId="663AF077" w14:textId="77777777" w:rsidR="00F525BD" w:rsidRDefault="00F525BD">
            <w:pPr>
              <w:jc w:val="lowKashida"/>
              <w:rPr>
                <w:rFonts w:cs="Simplified Arabic"/>
                <w:sz w:val="28"/>
                <w:szCs w:val="28"/>
                <w:rtl/>
                <w:lang w:bidi="ar-QA"/>
              </w:rPr>
            </w:pPr>
            <w:r>
              <w:rPr>
                <w:rFonts w:cs="Simplified Arabic"/>
                <w:sz w:val="28"/>
                <w:szCs w:val="28"/>
                <w:rtl/>
                <w:lang w:bidi="ar-QA"/>
              </w:rPr>
              <w:t>احترام العقل والتفكير، والدعوة إلى النظر والتدبر: في آيات الله الكونية والتنزيلية، وتكوين العقلية العلمية، ومقاومة الجمود والتقليد الأعمى للآباء أو للسادة والكبراء، أو لعامة الناس. ونفي التعارض بين النقل الصحيح والعقل الصريح.</w:t>
            </w:r>
          </w:p>
        </w:tc>
      </w:tr>
    </w:tbl>
    <w:p w14:paraId="5EAD78C8" w14:textId="77777777" w:rsidR="00F525BD" w:rsidRDefault="00F525BD" w:rsidP="00F525BD">
      <w:pPr>
        <w:spacing w:before="240"/>
        <w:jc w:val="lowKashida"/>
        <w:outlineLvl w:val="1"/>
        <w:rPr>
          <w:rFonts w:cs="Simplified Arabic"/>
          <w:b/>
          <w:bCs/>
          <w:sz w:val="28"/>
          <w:szCs w:val="28"/>
          <w:rtl/>
          <w:lang w:bidi="ar-QA"/>
        </w:rPr>
      </w:pPr>
      <w:r>
        <w:rPr>
          <w:rFonts w:cs="Simplified Arabic"/>
          <w:b/>
          <w:bCs/>
          <w:sz w:val="28"/>
          <w:szCs w:val="28"/>
          <w:rtl/>
          <w:lang w:bidi="ar-QA"/>
        </w:rPr>
        <w:t>الفارق بين الأصول والمعالم:</w:t>
      </w:r>
    </w:p>
    <w:p w14:paraId="3FFF7AD4" w14:textId="77777777" w:rsidR="00F525BD" w:rsidRDefault="00F525BD" w:rsidP="00F525BD">
      <w:pPr>
        <w:ind w:firstLine="720"/>
        <w:jc w:val="both"/>
        <w:rPr>
          <w:rFonts w:cs="Simplified Arabic"/>
          <w:sz w:val="28"/>
          <w:szCs w:val="28"/>
          <w:rtl/>
          <w:lang w:bidi="ar-QA"/>
        </w:rPr>
      </w:pPr>
      <w:r>
        <w:rPr>
          <w:rFonts w:cs="Simplified Arabic"/>
          <w:sz w:val="28"/>
          <w:szCs w:val="28"/>
          <w:rtl/>
          <w:lang w:bidi="ar-QA"/>
        </w:rPr>
        <w:lastRenderedPageBreak/>
        <w:t xml:space="preserve">أما الفارق بين أصول البنا ومعالم القرضاوي، فيظهر أكثر ما يظهر في </w:t>
      </w:r>
      <w:r>
        <w:rPr>
          <w:rFonts w:cs="Simplified Arabic"/>
          <w:sz w:val="28"/>
          <w:szCs w:val="28"/>
          <w:rtl/>
        </w:rPr>
        <w:t>المخاطَب بهذه</w:t>
      </w:r>
      <w:r>
        <w:rPr>
          <w:rFonts w:cs="Simplified Arabic"/>
          <w:sz w:val="28"/>
          <w:szCs w:val="28"/>
          <w:rtl/>
          <w:lang w:bidi="ar-QA"/>
        </w:rPr>
        <w:t xml:space="preserve"> الأصول أو تلك المعالم؛ فالبنا في أصول إنما يخاطب فئة معينة، وهي كما قال البنا: إلى الإخوان المجاهدين من الإخوان المسلمين الذين آمنوا بسمو دعوتهم، وقدسية فكرتهم، وعزموا صادقين على أن يعيشوا بها، أو يموتوا في سبيلها، إلى هؤلاء الإخوان فقط أوجه هذه الكلمات</w:t>
      </w:r>
      <w:r>
        <w:rPr>
          <w:rStyle w:val="af5"/>
          <w:rFonts w:ascii="Calibri" w:hAnsi="Calibri" w:cs="Simplified Arabic"/>
          <w:sz w:val="28"/>
          <w:szCs w:val="28"/>
          <w:rtl/>
        </w:rPr>
        <w:t>(</w:t>
      </w:r>
      <w:r>
        <w:rPr>
          <w:rStyle w:val="af5"/>
          <w:rFonts w:ascii="Calibri" w:hAnsi="Calibri" w:cs="Simplified Arabic"/>
          <w:sz w:val="28"/>
          <w:szCs w:val="28"/>
          <w:rtl/>
        </w:rPr>
        <w:footnoteReference w:id="526"/>
      </w:r>
      <w:r>
        <w:rPr>
          <w:rStyle w:val="af5"/>
          <w:rFonts w:ascii="Calibri" w:hAnsi="Calibri" w:cs="Simplified Arabic"/>
          <w:sz w:val="28"/>
          <w:szCs w:val="28"/>
          <w:rtl/>
        </w:rPr>
        <w:t>)</w:t>
      </w:r>
      <w:r>
        <w:rPr>
          <w:rFonts w:cs="Simplified Arabic"/>
          <w:sz w:val="28"/>
          <w:szCs w:val="28"/>
          <w:rtl/>
          <w:lang w:bidi="ar-QA"/>
        </w:rPr>
        <w:t>. والتي يحاول بها البنا أن يجمع العاملين للإسلام على هذه الأصول، سواء المنتمين لجماعة الإخوان، أو المنتمين إلى غيرها من الجماعات العاملة للإسلام، أو المؤسسات الدينية الرسمية كالأزهر والأوقاف، والتي من الممكن أن تكون حدا أدنى يجتمع عليه هؤلاء، تاركين ما يدعو إلى الخلاف وراء ظهورهم.</w:t>
      </w:r>
    </w:p>
    <w:p w14:paraId="4717FF9E" w14:textId="77777777" w:rsidR="00F525BD" w:rsidRDefault="00F525BD" w:rsidP="00F525BD">
      <w:pPr>
        <w:spacing w:before="240"/>
        <w:ind w:firstLine="720"/>
        <w:jc w:val="both"/>
        <w:rPr>
          <w:rFonts w:cs="Simplified Arabic"/>
          <w:sz w:val="28"/>
          <w:szCs w:val="28"/>
          <w:rtl/>
          <w:lang w:bidi="ar-QA"/>
        </w:rPr>
      </w:pPr>
      <w:r>
        <w:rPr>
          <w:rFonts w:cs="Simplified Arabic"/>
          <w:sz w:val="28"/>
          <w:szCs w:val="28"/>
          <w:rtl/>
          <w:lang w:bidi="ar-QA"/>
        </w:rPr>
        <w:t>أما معالم القرضاوي الثلاثين، فهي تشرح رؤية التيار الوسطي لفهم حقائق الإسلام، ولكنها ليست للعاملين في حقل الدعوة وميدان العمل الإسلامي فحسب، وإنما هي للمسلمين كل المسلمين، وليست لفئة دون فئة</w:t>
      </w:r>
      <w:r>
        <w:rPr>
          <w:rStyle w:val="af5"/>
          <w:rFonts w:cs="Simplified Arabic"/>
          <w:sz w:val="28"/>
          <w:szCs w:val="28"/>
          <w:rtl/>
          <w:lang w:bidi="ar-QA"/>
        </w:rPr>
        <w:footnoteReference w:id="527"/>
      </w:r>
      <w:r>
        <w:rPr>
          <w:rFonts w:cs="Simplified Arabic"/>
          <w:sz w:val="28"/>
          <w:szCs w:val="28"/>
          <w:rtl/>
          <w:lang w:bidi="ar-QA"/>
        </w:rPr>
        <w:t>.</w:t>
      </w:r>
    </w:p>
    <w:p w14:paraId="7EB619C0" w14:textId="77777777" w:rsidR="00F525BD" w:rsidRDefault="00F525BD" w:rsidP="00F525BD">
      <w:pPr>
        <w:ind w:firstLine="720"/>
        <w:jc w:val="both"/>
        <w:rPr>
          <w:rFonts w:cs="Simplified Arabic"/>
          <w:sz w:val="28"/>
          <w:szCs w:val="28"/>
          <w:rtl/>
          <w:lang w:bidi="ar-QA"/>
        </w:rPr>
      </w:pPr>
      <w:r>
        <w:rPr>
          <w:rFonts w:cs="Simplified Arabic"/>
          <w:sz w:val="28"/>
          <w:szCs w:val="28"/>
          <w:rtl/>
          <w:lang w:bidi="ar-QA"/>
        </w:rPr>
        <w:t xml:space="preserve">  </w:t>
      </w:r>
    </w:p>
    <w:p w14:paraId="2B06D449" w14:textId="77777777" w:rsidR="00F525BD" w:rsidRDefault="00F525BD" w:rsidP="00F525BD">
      <w:pPr>
        <w:spacing w:line="264" w:lineRule="auto"/>
        <w:jc w:val="center"/>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المبحث السادس</w:t>
      </w:r>
    </w:p>
    <w:p w14:paraId="400ABFF9" w14:textId="77777777" w:rsidR="00F525BD" w:rsidRDefault="00F525BD" w:rsidP="00F525BD">
      <w:pPr>
        <w:spacing w:line="264" w:lineRule="auto"/>
        <w:jc w:val="center"/>
        <w:rPr>
          <w:rFonts w:cs="Simplified Arabic"/>
          <w:b/>
          <w:bCs/>
          <w:sz w:val="28"/>
          <w:szCs w:val="28"/>
          <w:rtl/>
        </w:rPr>
      </w:pPr>
      <w:r>
        <w:rPr>
          <w:rFonts w:cs="Simplified Arabic"/>
          <w:b/>
          <w:bCs/>
          <w:sz w:val="28"/>
          <w:szCs w:val="28"/>
          <w:rtl/>
        </w:rPr>
        <w:t>روافد الوسطية عند القرضاوي</w:t>
      </w:r>
    </w:p>
    <w:p w14:paraId="777389EC" w14:textId="77777777" w:rsidR="00F525BD" w:rsidRDefault="00F525BD" w:rsidP="00F525BD">
      <w:pPr>
        <w:spacing w:line="264" w:lineRule="auto"/>
        <w:ind w:firstLine="720"/>
        <w:jc w:val="both"/>
        <w:rPr>
          <w:rFonts w:cs="Simplified Arabic"/>
          <w:sz w:val="28"/>
          <w:szCs w:val="28"/>
          <w:rtl/>
        </w:rPr>
      </w:pPr>
      <w:r>
        <w:rPr>
          <w:rFonts w:cs="Simplified Arabic"/>
          <w:sz w:val="28"/>
          <w:szCs w:val="28"/>
          <w:rtl/>
        </w:rPr>
        <w:t>وقد كان للشيخ روافد كانت كفيلة لمد منهجه الوسطي بما يريد، وأهم هذه الروافد:</w:t>
      </w:r>
    </w:p>
    <w:p w14:paraId="267F141A" w14:textId="77777777" w:rsidR="00F525BD" w:rsidRDefault="00F525BD" w:rsidP="00F525BD">
      <w:pPr>
        <w:spacing w:line="264" w:lineRule="auto"/>
        <w:ind w:firstLine="720"/>
        <w:jc w:val="both"/>
        <w:rPr>
          <w:rFonts w:cs="Simplified Arabic"/>
          <w:sz w:val="28"/>
          <w:szCs w:val="28"/>
          <w:rtl/>
        </w:rPr>
      </w:pPr>
      <w:r>
        <w:rPr>
          <w:rFonts w:cs="Simplified Arabic"/>
          <w:b/>
          <w:bCs/>
          <w:sz w:val="28"/>
          <w:szCs w:val="28"/>
          <w:rtl/>
        </w:rPr>
        <w:t xml:space="preserve">الرافد الأول: فقه الموازنات: </w:t>
      </w:r>
      <w:r>
        <w:rPr>
          <w:rFonts w:cs="Simplified Arabic"/>
          <w:sz w:val="28"/>
          <w:szCs w:val="28"/>
          <w:rtl/>
          <w:lang w:bidi="ar-QA"/>
        </w:rPr>
        <w:t>والشيخ</w:t>
      </w:r>
      <w:r>
        <w:rPr>
          <w:rFonts w:cs="Simplified Arabic"/>
          <w:sz w:val="28"/>
          <w:szCs w:val="28"/>
          <w:rtl/>
        </w:rPr>
        <w:t xml:space="preserve"> القرضاوي يعني بفقه الموازنات أموراً هي:</w:t>
      </w:r>
    </w:p>
    <w:p w14:paraId="7432FC8A" w14:textId="77777777" w:rsidR="00F525BD" w:rsidRDefault="00F525BD" w:rsidP="00F525BD">
      <w:pPr>
        <w:spacing w:line="264" w:lineRule="auto"/>
        <w:ind w:firstLine="720"/>
        <w:jc w:val="both"/>
        <w:rPr>
          <w:rFonts w:cs="Simplified Arabic"/>
          <w:sz w:val="28"/>
          <w:szCs w:val="28"/>
          <w:rtl/>
        </w:rPr>
      </w:pPr>
      <w:r>
        <w:rPr>
          <w:rFonts w:cs="Simplified Arabic"/>
          <w:b/>
          <w:bCs/>
          <w:sz w:val="28"/>
          <w:szCs w:val="28"/>
          <w:rtl/>
        </w:rPr>
        <w:t>أولاً:</w:t>
      </w:r>
      <w:r>
        <w:rPr>
          <w:rFonts w:cs="Simplified Arabic"/>
          <w:sz w:val="28"/>
          <w:szCs w:val="28"/>
          <w:rtl/>
        </w:rPr>
        <w:t xml:space="preserve"> الموازنة بين </w:t>
      </w:r>
      <w:r>
        <w:rPr>
          <w:rFonts w:cs="Simplified Arabic"/>
          <w:sz w:val="28"/>
          <w:szCs w:val="28"/>
          <w:rtl/>
          <w:lang w:bidi="ar-QA"/>
        </w:rPr>
        <w:t>المصالح</w:t>
      </w:r>
      <w:r>
        <w:rPr>
          <w:rFonts w:cs="Simplified Arabic"/>
          <w:sz w:val="28"/>
          <w:szCs w:val="28"/>
          <w:rtl/>
        </w:rPr>
        <w:t xml:space="preserve"> بعضها وبعض من حيث: عمقها وتأثيرها، بقاؤها ودوامها، التقديم والاعتبار، الإسقاط والإلغاء. </w:t>
      </w:r>
    </w:p>
    <w:p w14:paraId="630F24D4" w14:textId="77777777" w:rsidR="00F525BD" w:rsidRDefault="00F525BD" w:rsidP="00F525BD">
      <w:pPr>
        <w:spacing w:line="264" w:lineRule="auto"/>
        <w:ind w:firstLine="720"/>
        <w:jc w:val="both"/>
        <w:rPr>
          <w:rFonts w:cs="Simplified Arabic"/>
          <w:sz w:val="28"/>
          <w:szCs w:val="28"/>
        </w:rPr>
      </w:pPr>
      <w:r>
        <w:rPr>
          <w:rFonts w:cs="Simplified Arabic"/>
          <w:b/>
          <w:bCs/>
          <w:sz w:val="28"/>
          <w:szCs w:val="28"/>
          <w:rtl/>
        </w:rPr>
        <w:t>ثانياً:</w:t>
      </w:r>
      <w:r>
        <w:rPr>
          <w:rFonts w:cs="Simplified Arabic"/>
          <w:sz w:val="28"/>
          <w:szCs w:val="28"/>
          <w:rtl/>
        </w:rPr>
        <w:t xml:space="preserve"> الموازنة بين المفاسد بعضها وبعض من حيث: عمقها وتأثيرها، بقاؤها ودوامها، التقديم </w:t>
      </w:r>
      <w:r>
        <w:rPr>
          <w:rFonts w:cs="Simplified Arabic"/>
          <w:sz w:val="28"/>
          <w:szCs w:val="28"/>
          <w:rtl/>
          <w:lang w:bidi="ar-QA"/>
        </w:rPr>
        <w:t>والاعتبار</w:t>
      </w:r>
      <w:r>
        <w:rPr>
          <w:rFonts w:cs="Simplified Arabic"/>
          <w:sz w:val="28"/>
          <w:szCs w:val="28"/>
          <w:rtl/>
        </w:rPr>
        <w:t xml:space="preserve">، الإسقاط والإلغاء. وهذا يعني: </w:t>
      </w:r>
    </w:p>
    <w:p w14:paraId="5704CC08" w14:textId="77777777" w:rsidR="00F525BD" w:rsidRDefault="00F525BD" w:rsidP="00F525BD">
      <w:pPr>
        <w:spacing w:line="264" w:lineRule="auto"/>
        <w:ind w:firstLine="720"/>
        <w:jc w:val="both"/>
        <w:rPr>
          <w:rFonts w:cs="Simplified Arabic"/>
          <w:sz w:val="28"/>
          <w:szCs w:val="28"/>
          <w:rtl/>
        </w:rPr>
      </w:pPr>
      <w:r>
        <w:rPr>
          <w:rFonts w:cs="Simplified Arabic"/>
          <w:b/>
          <w:bCs/>
          <w:sz w:val="28"/>
          <w:szCs w:val="28"/>
          <w:rtl/>
        </w:rPr>
        <w:t>ثالثاً:</w:t>
      </w:r>
      <w:r>
        <w:rPr>
          <w:rFonts w:cs="Simplified Arabic"/>
          <w:sz w:val="28"/>
          <w:szCs w:val="28"/>
          <w:rtl/>
        </w:rPr>
        <w:t xml:space="preserve"> الموازنة بين المصالح والمفاسد إذا تعارضتا بحيث تعرف: متى نقدم درء المفسدة على جلب المصلحة؟ ومتى تغتفر المفسدة من أجل المصلحة</w:t>
      </w:r>
      <w:r>
        <w:rPr>
          <w:rStyle w:val="af5"/>
          <w:rFonts w:ascii="Calibri" w:hAnsi="Calibri" w:cs="Simplified Arabic"/>
          <w:sz w:val="28"/>
          <w:szCs w:val="28"/>
          <w:rtl/>
        </w:rPr>
        <w:t>(</w:t>
      </w:r>
      <w:r>
        <w:rPr>
          <w:rStyle w:val="af5"/>
          <w:rFonts w:ascii="Calibri" w:hAnsi="Calibri" w:cs="Simplified Arabic"/>
          <w:sz w:val="28"/>
          <w:szCs w:val="28"/>
          <w:rtl/>
        </w:rPr>
        <w:footnoteReference w:id="528"/>
      </w:r>
      <w:r>
        <w:rPr>
          <w:rStyle w:val="af5"/>
          <w:rFonts w:ascii="Calibri" w:hAnsi="Calibri" w:cs="Simplified Arabic"/>
          <w:sz w:val="28"/>
          <w:szCs w:val="28"/>
          <w:rtl/>
        </w:rPr>
        <w:t>)</w:t>
      </w:r>
      <w:r>
        <w:rPr>
          <w:rFonts w:cs="Simplified Arabic"/>
          <w:sz w:val="28"/>
          <w:szCs w:val="28"/>
          <w:rtl/>
        </w:rPr>
        <w:t>؟</w:t>
      </w:r>
    </w:p>
    <w:p w14:paraId="6E1421C6" w14:textId="77777777" w:rsidR="00F525BD" w:rsidRDefault="00F525BD" w:rsidP="00F525BD">
      <w:pPr>
        <w:spacing w:line="264" w:lineRule="auto"/>
        <w:ind w:firstLine="720"/>
        <w:jc w:val="both"/>
        <w:rPr>
          <w:rFonts w:cs="Simplified Arabic"/>
          <w:sz w:val="28"/>
          <w:szCs w:val="28"/>
        </w:rPr>
      </w:pPr>
      <w:r>
        <w:rPr>
          <w:rFonts w:cs="Simplified Arabic"/>
          <w:b/>
          <w:bCs/>
          <w:sz w:val="28"/>
          <w:szCs w:val="28"/>
          <w:rtl/>
        </w:rPr>
        <w:t xml:space="preserve">الرافد الثاني: فقه الأولويات: </w:t>
      </w:r>
      <w:r>
        <w:rPr>
          <w:rFonts w:cs="Simplified Arabic"/>
          <w:sz w:val="28"/>
          <w:szCs w:val="28"/>
          <w:rtl/>
        </w:rPr>
        <w:t>ويعني الشيخ بفقه الأولويات: أنه وضع كل شيء في مرتبته بالعدل، من الأحكام والقيم والأعمال، ثم يقدم الأولى فالأولى؛ بناء على معايير شرعية صحيحة؛ يهدي إليها نور الوحي، ونور العقل</w:t>
      </w:r>
      <w:r>
        <w:rPr>
          <w:rStyle w:val="af5"/>
          <w:rFonts w:ascii="Calibri" w:hAnsi="Calibri" w:cs="Simplified Arabic"/>
          <w:sz w:val="28"/>
          <w:szCs w:val="28"/>
          <w:rtl/>
        </w:rPr>
        <w:t>(</w:t>
      </w:r>
      <w:r>
        <w:rPr>
          <w:rtl/>
        </w:rPr>
        <w:footnoteReference w:id="529"/>
      </w:r>
      <w:r>
        <w:rPr>
          <w:rStyle w:val="af5"/>
          <w:rFonts w:ascii="Calibri" w:hAnsi="Calibri" w:cs="Simplified Arabic"/>
          <w:sz w:val="28"/>
          <w:szCs w:val="28"/>
          <w:rtl/>
        </w:rPr>
        <w:t>)</w:t>
      </w:r>
      <w:r>
        <w:rPr>
          <w:rFonts w:cs="Simplified Arabic"/>
          <w:sz w:val="28"/>
          <w:szCs w:val="28"/>
          <w:rtl/>
        </w:rPr>
        <w:t>.</w:t>
      </w:r>
    </w:p>
    <w:p w14:paraId="1560A517" w14:textId="77777777" w:rsidR="00F525BD" w:rsidRDefault="00F525BD" w:rsidP="00F525BD">
      <w:pPr>
        <w:spacing w:line="264" w:lineRule="auto"/>
        <w:ind w:firstLine="720"/>
        <w:jc w:val="both"/>
        <w:rPr>
          <w:rFonts w:cs="Simplified Arabic"/>
          <w:sz w:val="28"/>
          <w:szCs w:val="28"/>
          <w:rtl/>
        </w:rPr>
      </w:pPr>
      <w:r>
        <w:rPr>
          <w:rFonts w:cs="Simplified Arabic"/>
          <w:sz w:val="28"/>
          <w:szCs w:val="28"/>
          <w:rtl/>
        </w:rPr>
        <w:t xml:space="preserve">إنه </w:t>
      </w:r>
      <w:r>
        <w:rPr>
          <w:rFonts w:cs="Simplified Arabic"/>
          <w:sz w:val="28"/>
          <w:szCs w:val="28"/>
          <w:rtl/>
          <w:lang w:bidi="ar-QA"/>
        </w:rPr>
        <w:t>إعطاء</w:t>
      </w:r>
      <w:r>
        <w:rPr>
          <w:rFonts w:cs="Simplified Arabic"/>
          <w:sz w:val="28"/>
          <w:szCs w:val="28"/>
          <w:rtl/>
        </w:rPr>
        <w:t xml:space="preserve"> كل عمل قيمته أو "سعره" في ميزان الشرع لا نبخسه, ولا نشتط في تقويمه</w:t>
      </w:r>
      <w:r>
        <w:rPr>
          <w:rStyle w:val="af5"/>
          <w:rFonts w:ascii="Calibri" w:hAnsi="Calibri" w:cs="Simplified Arabic"/>
          <w:sz w:val="28"/>
          <w:szCs w:val="28"/>
          <w:rtl/>
        </w:rPr>
        <w:t>(</w:t>
      </w:r>
      <w:r>
        <w:rPr>
          <w:rStyle w:val="af5"/>
          <w:rFonts w:ascii="Calibri" w:hAnsi="Calibri" w:cs="Simplified Arabic"/>
          <w:sz w:val="28"/>
          <w:szCs w:val="28"/>
          <w:rtl/>
        </w:rPr>
        <w:footnoteReference w:id="530"/>
      </w:r>
      <w:r>
        <w:rPr>
          <w:rStyle w:val="af5"/>
          <w:rFonts w:ascii="Calibri" w:hAnsi="Calibri" w:cs="Simplified Arabic"/>
          <w:sz w:val="28"/>
          <w:szCs w:val="28"/>
          <w:rtl/>
        </w:rPr>
        <w:t>)</w:t>
      </w:r>
      <w:r>
        <w:rPr>
          <w:rFonts w:cs="Simplified Arabic"/>
          <w:sz w:val="28"/>
          <w:szCs w:val="28"/>
          <w:rtl/>
        </w:rPr>
        <w:t>.</w:t>
      </w:r>
      <w:r>
        <w:rPr>
          <w:rStyle w:val="af5"/>
          <w:rFonts w:cs="Simplified Arabic"/>
          <w:sz w:val="28"/>
          <w:szCs w:val="28"/>
          <w:rtl/>
        </w:rPr>
        <w:t xml:space="preserve"> </w:t>
      </w:r>
    </w:p>
    <w:p w14:paraId="37AA1615" w14:textId="77777777" w:rsidR="00F525BD" w:rsidRDefault="00F525BD" w:rsidP="00F525BD">
      <w:pPr>
        <w:spacing w:line="264" w:lineRule="auto"/>
        <w:ind w:firstLine="720"/>
        <w:jc w:val="both"/>
        <w:rPr>
          <w:rFonts w:cs="Simplified Arabic"/>
          <w:sz w:val="28"/>
          <w:szCs w:val="28"/>
          <w:rtl/>
        </w:rPr>
      </w:pPr>
      <w:r>
        <w:rPr>
          <w:rFonts w:cs="Simplified Arabic"/>
          <w:b/>
          <w:bCs/>
          <w:sz w:val="28"/>
          <w:szCs w:val="28"/>
          <w:rtl/>
        </w:rPr>
        <w:lastRenderedPageBreak/>
        <w:t xml:space="preserve">الرافد الثالث: فقه الاختلاف: </w:t>
      </w:r>
      <w:r>
        <w:rPr>
          <w:rFonts w:cs="Simplified Arabic"/>
          <w:sz w:val="28"/>
          <w:szCs w:val="28"/>
          <w:rtl/>
        </w:rPr>
        <w:t xml:space="preserve">والمقصود بالخلاف هو الخلاف في الفروع لا في الأصول، في الجزئيات لا الكليات, في الظنيات لا القطعيات، في المتشابه لا المحكم، في غير المنصوص عليه لا المنصوص عليه. يقول الشيخ القرضاوي حفظه الله: يجب أن نتعلم أن الخلاف في الفروع أمر واقع, ماله من دافع، وأن لله حكمة بالغة حين جعل من أحكام الشريعة القطعي في ثبوته ودلالته، فلا مجال للخلاف فيه، وهذا هو القليل بل الأقل من القليل، وجعل منها الظني في </w:t>
      </w:r>
      <w:r>
        <w:rPr>
          <w:rFonts w:cs="Simplified Arabic"/>
          <w:sz w:val="28"/>
          <w:szCs w:val="28"/>
          <w:rtl/>
          <w:lang w:bidi="ar-QA"/>
        </w:rPr>
        <w:t>ثبوته</w:t>
      </w:r>
      <w:r>
        <w:rPr>
          <w:rFonts w:cs="Simplified Arabic"/>
          <w:sz w:val="28"/>
          <w:szCs w:val="28"/>
          <w:rtl/>
        </w:rPr>
        <w:t xml:space="preserve"> أو دلالته، أو فيهما معاً فهذا إنما فيه مجال رحب للاختلاف، وهو جل أحكام الشريعة</w:t>
      </w:r>
      <w:r>
        <w:rPr>
          <w:rStyle w:val="af5"/>
          <w:rFonts w:ascii="Calibri" w:hAnsi="Calibri" w:cs="Simplified Arabic"/>
          <w:sz w:val="28"/>
          <w:szCs w:val="28"/>
          <w:rtl/>
        </w:rPr>
        <w:t>(</w:t>
      </w:r>
      <w:r>
        <w:rPr>
          <w:rtl/>
        </w:rPr>
        <w:footnoteReference w:id="531"/>
      </w:r>
      <w:r>
        <w:rPr>
          <w:rStyle w:val="af5"/>
          <w:rFonts w:ascii="Calibri" w:hAnsi="Calibri" w:cs="Simplified Arabic"/>
          <w:sz w:val="28"/>
          <w:szCs w:val="28"/>
          <w:rtl/>
        </w:rPr>
        <w:t>)</w:t>
      </w:r>
      <w:r>
        <w:rPr>
          <w:rFonts w:cs="Simplified Arabic"/>
          <w:sz w:val="28"/>
          <w:szCs w:val="28"/>
          <w:rtl/>
        </w:rPr>
        <w:t>.</w:t>
      </w:r>
    </w:p>
    <w:p w14:paraId="131DFC59" w14:textId="77777777" w:rsidR="00F525BD" w:rsidRDefault="00F525BD" w:rsidP="00F525BD">
      <w:pPr>
        <w:spacing w:line="264" w:lineRule="auto"/>
        <w:ind w:firstLine="720"/>
        <w:jc w:val="both"/>
        <w:rPr>
          <w:rFonts w:cs="Simplified Arabic"/>
          <w:sz w:val="28"/>
          <w:szCs w:val="28"/>
          <w:rtl/>
        </w:rPr>
      </w:pPr>
      <w:r>
        <w:rPr>
          <w:rFonts w:cs="Simplified Arabic"/>
          <w:b/>
          <w:bCs/>
          <w:sz w:val="28"/>
          <w:szCs w:val="28"/>
          <w:rtl/>
        </w:rPr>
        <w:t xml:space="preserve">الرافد الرابع: فقه النصوص الجزئية في ضوء النصوص الكلية: </w:t>
      </w:r>
      <w:r>
        <w:rPr>
          <w:rFonts w:cs="Simplified Arabic"/>
          <w:sz w:val="28"/>
          <w:szCs w:val="28"/>
          <w:rtl/>
        </w:rPr>
        <w:t xml:space="preserve">ويعني الشيخ بهذا الفقه: </w:t>
      </w:r>
      <w:r>
        <w:rPr>
          <w:rFonts w:cs="Simplified Arabic"/>
          <w:sz w:val="28"/>
          <w:szCs w:val="28"/>
          <w:rtl/>
          <w:lang w:bidi="ar-QA"/>
        </w:rPr>
        <w:t>ألا</w:t>
      </w:r>
      <w:r>
        <w:rPr>
          <w:rFonts w:cs="Simplified Arabic"/>
          <w:sz w:val="28"/>
          <w:szCs w:val="28"/>
          <w:rtl/>
        </w:rPr>
        <w:t xml:space="preserve"> يقف الناس عند جزئيات الشريعة ومفرداتها وحدها, بل ينفذ منها إلى كلياتها وأهدافها في كل جوانب الحياة</w:t>
      </w:r>
      <w:r>
        <w:rPr>
          <w:rStyle w:val="af5"/>
          <w:rFonts w:ascii="Calibri" w:hAnsi="Calibri" w:cs="Simplified Arabic"/>
          <w:sz w:val="28"/>
          <w:szCs w:val="28"/>
          <w:rtl/>
        </w:rPr>
        <w:t>(</w:t>
      </w:r>
      <w:r>
        <w:rPr>
          <w:rtl/>
        </w:rPr>
        <w:footnoteReference w:id="532"/>
      </w:r>
      <w:r>
        <w:rPr>
          <w:rStyle w:val="af5"/>
          <w:rFonts w:ascii="Calibri" w:hAnsi="Calibri" w:cs="Simplified Arabic"/>
          <w:sz w:val="28"/>
          <w:szCs w:val="28"/>
          <w:rtl/>
        </w:rPr>
        <w:t>)</w:t>
      </w:r>
      <w:r>
        <w:rPr>
          <w:rFonts w:cs="Simplified Arabic"/>
          <w:sz w:val="28"/>
          <w:szCs w:val="28"/>
          <w:rtl/>
        </w:rPr>
        <w:t xml:space="preserve">. </w:t>
      </w:r>
    </w:p>
    <w:p w14:paraId="00669836" w14:textId="77777777" w:rsidR="00F525BD" w:rsidRDefault="00F525BD" w:rsidP="00F525BD">
      <w:pPr>
        <w:spacing w:line="264" w:lineRule="auto"/>
        <w:ind w:firstLine="720"/>
        <w:jc w:val="both"/>
        <w:rPr>
          <w:rFonts w:cs="Simplified Arabic"/>
          <w:sz w:val="28"/>
          <w:szCs w:val="28"/>
          <w:rtl/>
        </w:rPr>
      </w:pPr>
      <w:r>
        <w:rPr>
          <w:rFonts w:cs="Simplified Arabic"/>
          <w:sz w:val="28"/>
          <w:szCs w:val="28"/>
          <w:rtl/>
          <w:lang w:bidi="ar-QA"/>
        </w:rPr>
        <w:t>ويؤكد الشيخ على ضرورة هذا الفهم الذي يربط النصوص الجزئية بالنصوص الكلية فيقول: إن معرفة الشريعة لا تتم بمجرد معرفة نصوصها الجزئية متفرقة متناثرة، مفصولاً بعضها عن بعض، بل لا بد من رد فروعها إلى أصولها، وجزئياتها إلى كلياتها، ومتشابهها إلى  محكماتها، وظنياتها إلى قطعياتها، حتى يتألف منها جميعاً نسيج واحد مترابط بعضه ببعض، متصل لحمته بسداه، ومبدؤه بمنتهاه</w:t>
      </w:r>
      <w:r>
        <w:rPr>
          <w:rStyle w:val="af5"/>
          <w:rFonts w:ascii="Calibri" w:hAnsi="Calibri" w:cs="Simplified Arabic"/>
          <w:sz w:val="28"/>
          <w:szCs w:val="28"/>
          <w:rtl/>
        </w:rPr>
        <w:t>(</w:t>
      </w:r>
      <w:r>
        <w:rPr>
          <w:rStyle w:val="af5"/>
          <w:rFonts w:ascii="Calibri" w:hAnsi="Calibri" w:cs="Simplified Arabic"/>
          <w:sz w:val="28"/>
          <w:szCs w:val="28"/>
          <w:rtl/>
        </w:rPr>
        <w:footnoteReference w:id="533"/>
      </w:r>
      <w:r>
        <w:rPr>
          <w:rStyle w:val="af5"/>
          <w:rFonts w:ascii="Calibri" w:hAnsi="Calibri" w:cs="Simplified Arabic"/>
          <w:sz w:val="28"/>
          <w:szCs w:val="28"/>
          <w:rtl/>
        </w:rPr>
        <w:t>)</w:t>
      </w:r>
      <w:r>
        <w:rPr>
          <w:rFonts w:cs="Simplified Arabic"/>
          <w:sz w:val="28"/>
          <w:szCs w:val="28"/>
          <w:rtl/>
        </w:rPr>
        <w:t>.</w:t>
      </w:r>
    </w:p>
    <w:p w14:paraId="7AE9F3BB" w14:textId="77777777" w:rsidR="00F525BD" w:rsidRDefault="00F525BD" w:rsidP="00F525BD">
      <w:pPr>
        <w:spacing w:line="264" w:lineRule="auto"/>
        <w:ind w:firstLine="720"/>
        <w:jc w:val="both"/>
        <w:rPr>
          <w:rFonts w:cs="Simplified Arabic"/>
          <w:sz w:val="28"/>
          <w:szCs w:val="28"/>
          <w:rtl/>
        </w:rPr>
      </w:pPr>
      <w:r>
        <w:rPr>
          <w:rFonts w:cs="Simplified Arabic"/>
          <w:b/>
          <w:bCs/>
          <w:sz w:val="28"/>
          <w:szCs w:val="28"/>
          <w:rtl/>
        </w:rPr>
        <w:lastRenderedPageBreak/>
        <w:t xml:space="preserve">الرافد الخامس: فقه الواقع: </w:t>
      </w:r>
      <w:r>
        <w:rPr>
          <w:rFonts w:cs="Simplified Arabic"/>
          <w:sz w:val="28"/>
          <w:szCs w:val="28"/>
          <w:rtl/>
        </w:rPr>
        <w:t xml:space="preserve">والشيخ القرضاوي يعني بفقه الواقع أنه الفقه المبني على الواقع المعيش دراسة دقيقة مستوعبة لكل جوانب الموضوع، معتمدة على أصح </w:t>
      </w:r>
      <w:r>
        <w:rPr>
          <w:rFonts w:cs="Simplified Arabic"/>
          <w:sz w:val="28"/>
          <w:szCs w:val="28"/>
          <w:rtl/>
          <w:lang w:bidi="ar-QA"/>
        </w:rPr>
        <w:t>المعلومات</w:t>
      </w:r>
      <w:r>
        <w:rPr>
          <w:rFonts w:cs="Simplified Arabic"/>
          <w:sz w:val="28"/>
          <w:szCs w:val="28"/>
          <w:rtl/>
        </w:rPr>
        <w:t xml:space="preserve"> وأدق البيانات والإحصاءات</w:t>
      </w:r>
      <w:r>
        <w:rPr>
          <w:rStyle w:val="af5"/>
          <w:rFonts w:ascii="Calibri" w:hAnsi="Calibri" w:cs="Simplified Arabic"/>
          <w:sz w:val="28"/>
          <w:szCs w:val="28"/>
          <w:rtl/>
        </w:rPr>
        <w:t>(</w:t>
      </w:r>
      <w:r>
        <w:rPr>
          <w:rtl/>
        </w:rPr>
        <w:footnoteReference w:id="534"/>
      </w:r>
      <w:r>
        <w:rPr>
          <w:rStyle w:val="af5"/>
          <w:rFonts w:ascii="Calibri" w:hAnsi="Calibri" w:cs="Simplified Arabic"/>
          <w:sz w:val="28"/>
          <w:szCs w:val="28"/>
          <w:rtl/>
        </w:rPr>
        <w:t>)</w:t>
      </w:r>
      <w:r>
        <w:rPr>
          <w:rFonts w:cs="Simplified Arabic"/>
          <w:sz w:val="28"/>
          <w:szCs w:val="28"/>
          <w:rtl/>
        </w:rPr>
        <w:t>.</w:t>
      </w:r>
    </w:p>
    <w:p w14:paraId="7C383BE7" w14:textId="77777777" w:rsidR="00F525BD" w:rsidRDefault="00F525BD" w:rsidP="00F525BD">
      <w:pPr>
        <w:spacing w:line="264" w:lineRule="auto"/>
        <w:ind w:firstLine="720"/>
        <w:jc w:val="both"/>
        <w:rPr>
          <w:rFonts w:cs="Simplified Arabic"/>
          <w:sz w:val="28"/>
          <w:szCs w:val="28"/>
          <w:rtl/>
        </w:rPr>
      </w:pPr>
      <w:r>
        <w:rPr>
          <w:rFonts w:cs="Simplified Arabic"/>
          <w:sz w:val="28"/>
          <w:szCs w:val="28"/>
          <w:rtl/>
        </w:rPr>
        <w:t xml:space="preserve">إن </w:t>
      </w:r>
      <w:r>
        <w:rPr>
          <w:rFonts w:cs="Simplified Arabic"/>
          <w:sz w:val="28"/>
          <w:szCs w:val="28"/>
          <w:rtl/>
          <w:lang w:bidi="ar-QA"/>
        </w:rPr>
        <w:t>دراسة هذا الواقع وفقهه جعلت الشيخ وسطا بين التهوين والتهويل، بين النظرات المثالية</w:t>
      </w:r>
      <w:r>
        <w:rPr>
          <w:rFonts w:cs="Simplified Arabic"/>
          <w:sz w:val="28"/>
          <w:szCs w:val="28"/>
          <w:rtl/>
        </w:rPr>
        <w:t xml:space="preserve"> الحالمة و النظرات الانهزامية المتشائمة.</w:t>
      </w:r>
    </w:p>
    <w:p w14:paraId="145EF599" w14:textId="77777777" w:rsidR="00F525BD" w:rsidRDefault="00F525BD" w:rsidP="00F525BD">
      <w:pPr>
        <w:spacing w:line="264" w:lineRule="auto"/>
        <w:ind w:firstLine="720"/>
        <w:jc w:val="both"/>
        <w:rPr>
          <w:rFonts w:cs="Simplified Arabic"/>
          <w:sz w:val="28"/>
          <w:szCs w:val="28"/>
          <w:rtl/>
        </w:rPr>
      </w:pPr>
      <w:r>
        <w:rPr>
          <w:rFonts w:cs="Simplified Arabic"/>
          <w:b/>
          <w:bCs/>
          <w:sz w:val="28"/>
          <w:szCs w:val="28"/>
          <w:rtl/>
        </w:rPr>
        <w:t xml:space="preserve">الرافد السادس: فقه السنن: </w:t>
      </w:r>
      <w:r>
        <w:rPr>
          <w:rFonts w:cs="Simplified Arabic"/>
          <w:sz w:val="28"/>
          <w:szCs w:val="28"/>
          <w:rtl/>
        </w:rPr>
        <w:t xml:space="preserve">لقد </w:t>
      </w:r>
      <w:r>
        <w:rPr>
          <w:rFonts w:cs="Simplified Arabic"/>
          <w:sz w:val="28"/>
          <w:szCs w:val="28"/>
          <w:rtl/>
          <w:lang w:bidi="ar-QA"/>
        </w:rPr>
        <w:t>نادى</w:t>
      </w:r>
      <w:r>
        <w:rPr>
          <w:rFonts w:cs="Simplified Arabic"/>
          <w:sz w:val="28"/>
          <w:szCs w:val="28"/>
          <w:rtl/>
        </w:rPr>
        <w:t xml:space="preserve"> الشيخ بهذا النوع من الفقه وهو "فقه السنن" في كثير من كتبه، ويعني بفقه السنن: مراعاة سنن الله الكونية والشرعية والاجتماعية التي أقام الله عليها عالمنا هذا، وقضى بأنها لا تتبدل ولا تتحول</w:t>
      </w:r>
      <w:r>
        <w:rPr>
          <w:rStyle w:val="af5"/>
          <w:rFonts w:ascii="Calibri" w:hAnsi="Calibri" w:cs="Simplified Arabic"/>
          <w:sz w:val="28"/>
          <w:szCs w:val="28"/>
          <w:rtl/>
        </w:rPr>
        <w:t>(</w:t>
      </w:r>
      <w:r>
        <w:rPr>
          <w:rtl/>
        </w:rPr>
        <w:footnoteReference w:id="535"/>
      </w:r>
      <w:r>
        <w:rPr>
          <w:rStyle w:val="af5"/>
          <w:rFonts w:ascii="Calibri" w:hAnsi="Calibri" w:cs="Simplified Arabic"/>
          <w:sz w:val="28"/>
          <w:szCs w:val="28"/>
          <w:rtl/>
        </w:rPr>
        <w:t>)</w:t>
      </w:r>
      <w:r>
        <w:rPr>
          <w:rFonts w:cs="Simplified Arabic"/>
          <w:sz w:val="28"/>
          <w:szCs w:val="28"/>
          <w:rtl/>
        </w:rPr>
        <w:t>، إنه معرفة آيات الله في الآفاق وفي النفس وسننه في الكون والمجتمع</w:t>
      </w:r>
      <w:r>
        <w:rPr>
          <w:rStyle w:val="af5"/>
          <w:rFonts w:ascii="Calibri" w:hAnsi="Calibri" w:cs="Simplified Arabic"/>
          <w:sz w:val="28"/>
          <w:szCs w:val="28"/>
          <w:rtl/>
        </w:rPr>
        <w:t>(</w:t>
      </w:r>
      <w:r>
        <w:rPr>
          <w:rtl/>
        </w:rPr>
        <w:footnoteReference w:id="536"/>
      </w:r>
      <w:r>
        <w:rPr>
          <w:rStyle w:val="af5"/>
          <w:rFonts w:ascii="Calibri" w:hAnsi="Calibri" w:cs="Simplified Arabic"/>
          <w:sz w:val="28"/>
          <w:szCs w:val="28"/>
          <w:rtl/>
        </w:rPr>
        <w:t>)</w:t>
      </w:r>
      <w:r>
        <w:rPr>
          <w:rFonts w:cs="Simplified Arabic"/>
          <w:sz w:val="28"/>
          <w:szCs w:val="28"/>
          <w:rtl/>
        </w:rPr>
        <w:t xml:space="preserve">، </w:t>
      </w:r>
      <w:r>
        <w:rPr>
          <w:rFonts w:cs="Simplified Arabic"/>
          <w:sz w:val="28"/>
          <w:szCs w:val="28"/>
          <w:rtl/>
          <w:lang w:bidi="ar-QA"/>
        </w:rPr>
        <w:t>وباختصار</w:t>
      </w:r>
      <w:r>
        <w:rPr>
          <w:rFonts w:cs="Simplified Arabic"/>
          <w:sz w:val="28"/>
          <w:szCs w:val="28"/>
          <w:rtl/>
        </w:rPr>
        <w:t xml:space="preserve"> إنه فقه عن الله فيما خلق</w:t>
      </w:r>
      <w:r>
        <w:rPr>
          <w:rStyle w:val="af5"/>
          <w:rFonts w:ascii="Calibri" w:hAnsi="Calibri" w:cs="Simplified Arabic"/>
          <w:sz w:val="28"/>
          <w:szCs w:val="28"/>
          <w:rtl/>
        </w:rPr>
        <w:t>(</w:t>
      </w:r>
      <w:r>
        <w:rPr>
          <w:rtl/>
        </w:rPr>
        <w:footnoteReference w:id="537"/>
      </w:r>
      <w:r>
        <w:rPr>
          <w:rStyle w:val="af5"/>
          <w:rFonts w:ascii="Calibri" w:hAnsi="Calibri" w:cs="Simplified Arabic"/>
          <w:sz w:val="28"/>
          <w:szCs w:val="28"/>
          <w:rtl/>
        </w:rPr>
        <w:t>)</w:t>
      </w:r>
      <w:r>
        <w:rPr>
          <w:rFonts w:cs="Simplified Arabic"/>
          <w:sz w:val="28"/>
          <w:szCs w:val="28"/>
          <w:rtl/>
        </w:rPr>
        <w:t xml:space="preserve">. هذه </w:t>
      </w:r>
      <w:r>
        <w:rPr>
          <w:rFonts w:cs="Simplified Arabic"/>
          <w:sz w:val="28"/>
          <w:szCs w:val="28"/>
          <w:rtl/>
          <w:lang w:bidi="ar-QA"/>
        </w:rPr>
        <w:t>المراعاة</w:t>
      </w:r>
      <w:r>
        <w:rPr>
          <w:rFonts w:cs="Simplified Arabic"/>
          <w:sz w:val="28"/>
          <w:szCs w:val="28"/>
          <w:rtl/>
        </w:rPr>
        <w:t xml:space="preserve"> لفقه السنن هذه دفعت بالشيخ إلى تبني الوسطية، والدوران في فلكها.</w:t>
      </w:r>
    </w:p>
    <w:p w14:paraId="1A00989F" w14:textId="77777777" w:rsidR="00F525BD" w:rsidRDefault="00F525BD" w:rsidP="00F525BD">
      <w:pPr>
        <w:spacing w:line="264" w:lineRule="auto"/>
        <w:ind w:firstLine="720"/>
        <w:jc w:val="both"/>
        <w:rPr>
          <w:rFonts w:cs="Simplified Arabic"/>
          <w:sz w:val="28"/>
          <w:szCs w:val="28"/>
          <w:rtl/>
        </w:rPr>
      </w:pPr>
      <w:r>
        <w:rPr>
          <w:rFonts w:cs="Simplified Arabic"/>
          <w:b/>
          <w:bCs/>
          <w:sz w:val="28"/>
          <w:szCs w:val="28"/>
          <w:rtl/>
        </w:rPr>
        <w:t xml:space="preserve">الرافد السابع: التفريق بين الثوابت والمتغيرات والأصول والفروع: </w:t>
      </w:r>
      <w:r>
        <w:rPr>
          <w:rFonts w:cs="Simplified Arabic"/>
          <w:sz w:val="28"/>
          <w:szCs w:val="28"/>
          <w:rtl/>
        </w:rPr>
        <w:t xml:space="preserve">يخلط كثير من المنشغلين </w:t>
      </w:r>
      <w:r>
        <w:rPr>
          <w:rFonts w:cs="Simplified Arabic"/>
          <w:sz w:val="28"/>
          <w:szCs w:val="28"/>
          <w:rtl/>
          <w:lang w:bidi="ar-QA"/>
        </w:rPr>
        <w:t>بالعلم</w:t>
      </w:r>
      <w:r>
        <w:rPr>
          <w:rFonts w:cs="Simplified Arabic"/>
          <w:sz w:val="28"/>
          <w:szCs w:val="28"/>
          <w:rtl/>
        </w:rPr>
        <w:t xml:space="preserve"> والدعوة بين الثوابت والمتغيرات، وبين الأصول والفروع، وهذا يجعل البعض منهم يتشدد في موضع اللين، ويلين في موضع الشدة، ولكن الشيخ رأى ضرورة التفريق بين هذه الأمور بعضها وبعض، وقد نهج الشيخ نهجا في هذه الأمور، فهو يرى التشديد في الأصول والثوابت، والتخفيف في الفروع والمتغيرات.</w:t>
      </w:r>
    </w:p>
    <w:p w14:paraId="23EBBB6B" w14:textId="77777777" w:rsidR="00F525BD" w:rsidRDefault="00F525BD" w:rsidP="00F525BD">
      <w:pPr>
        <w:spacing w:line="264" w:lineRule="auto"/>
        <w:ind w:firstLine="720"/>
        <w:jc w:val="both"/>
        <w:rPr>
          <w:rFonts w:cs="Simplified Arabic"/>
          <w:sz w:val="28"/>
          <w:szCs w:val="28"/>
          <w:rtl/>
          <w:lang w:bidi="ar-QA"/>
        </w:rPr>
      </w:pPr>
      <w:r>
        <w:rPr>
          <w:rFonts w:cs="Simplified Arabic"/>
          <w:sz w:val="28"/>
          <w:szCs w:val="28"/>
          <w:rtl/>
          <w:lang w:bidi="ar-QA"/>
        </w:rPr>
        <w:lastRenderedPageBreak/>
        <w:t xml:space="preserve">ولهذا فإن ثوابت العقيدة والعبادات والأخلاق يرى القرضاوي عدم المساس بها مطلقا، وهذا مما حفظ للشيخ وسطيته، فهو إن تشدد تشدد في الأصول والثوابت والكليات، وإن تساهل فإنما يتساهل في الفروع والمتغيرات والجزئيات.  </w:t>
      </w:r>
    </w:p>
    <w:p w14:paraId="2581BF6E" w14:textId="77777777" w:rsidR="00F525BD" w:rsidRDefault="00F525BD" w:rsidP="00F525BD">
      <w:pPr>
        <w:spacing w:line="264" w:lineRule="auto"/>
        <w:ind w:firstLine="720"/>
        <w:jc w:val="both"/>
        <w:rPr>
          <w:rFonts w:cs="Simplified Arabic"/>
          <w:sz w:val="28"/>
          <w:szCs w:val="28"/>
          <w:rtl/>
        </w:rPr>
      </w:pPr>
      <w:r>
        <w:rPr>
          <w:rFonts w:cs="Simplified Arabic"/>
          <w:b/>
          <w:bCs/>
          <w:sz w:val="28"/>
          <w:szCs w:val="28"/>
          <w:rtl/>
        </w:rPr>
        <w:t xml:space="preserve">الرافد الثامن: الوصل بين الفقه وبين الحديث: </w:t>
      </w:r>
      <w:r>
        <w:rPr>
          <w:rFonts w:cs="Simplified Arabic"/>
          <w:sz w:val="28"/>
          <w:szCs w:val="28"/>
          <w:rtl/>
        </w:rPr>
        <w:t>أثر عن كثير من الفقهاء المحدثين أمثال : سفيان الثوري , وابن عيينة , وعبد الله بن سنان , قولهم : لو كان أحدنا قاضياً لضربنا بالجريد فقيهاً لا يتعلم الحديث, ومحدثاً لا يتعلم الفقه</w:t>
      </w:r>
      <w:r>
        <w:rPr>
          <w:rStyle w:val="af5"/>
          <w:rFonts w:ascii="Calibri" w:hAnsi="Calibri" w:cs="Simplified Arabic"/>
          <w:sz w:val="28"/>
          <w:szCs w:val="28"/>
          <w:rtl/>
        </w:rPr>
        <w:t>(</w:t>
      </w:r>
      <w:r>
        <w:rPr>
          <w:rtl/>
        </w:rPr>
        <w:footnoteReference w:id="538"/>
      </w:r>
      <w:r>
        <w:rPr>
          <w:rStyle w:val="af5"/>
          <w:rFonts w:ascii="Calibri" w:hAnsi="Calibri" w:cs="Simplified Arabic"/>
          <w:sz w:val="28"/>
          <w:szCs w:val="28"/>
          <w:rtl/>
        </w:rPr>
        <w:t>)</w:t>
      </w:r>
      <w:r>
        <w:rPr>
          <w:rFonts w:cs="Simplified Arabic"/>
          <w:sz w:val="28"/>
          <w:szCs w:val="28"/>
          <w:rtl/>
        </w:rPr>
        <w:t>.</w:t>
      </w:r>
    </w:p>
    <w:p w14:paraId="7D99A457" w14:textId="77777777" w:rsidR="00F525BD" w:rsidRDefault="00F525BD" w:rsidP="00F525BD">
      <w:pPr>
        <w:spacing w:line="264" w:lineRule="auto"/>
        <w:ind w:firstLine="720"/>
        <w:jc w:val="both"/>
        <w:rPr>
          <w:rFonts w:cs="Simplified Arabic"/>
          <w:sz w:val="28"/>
          <w:szCs w:val="28"/>
          <w:rtl/>
        </w:rPr>
      </w:pPr>
      <w:r>
        <w:rPr>
          <w:rFonts w:cs="Simplified Arabic"/>
          <w:sz w:val="28"/>
          <w:szCs w:val="28"/>
          <w:rtl/>
          <w:lang w:bidi="ar-QA"/>
        </w:rPr>
        <w:t>ولما رأى القرضاوي: وجود كثرة كاثرة ممن ينشغلون بالفقه, لا يتعمقون في معرفة الحديث , فتروج لديهم الأحاديث الواهية وما لا أصل له. كما ورأى كذلك وجود كثرة كاثرة ممن ينشغلون بالحديث لا يتعمقون في معرفة الفقه وأصوله, فلا يتذوقون أسراره, ولا يفقهون مقاصده, فيقفون عند الظواهر ولا ينفذون إلى المقاصد</w:t>
      </w:r>
      <w:r>
        <w:rPr>
          <w:rStyle w:val="af5"/>
          <w:rFonts w:ascii="Calibri" w:hAnsi="Calibri" w:cs="Simplified Arabic"/>
          <w:sz w:val="28"/>
          <w:szCs w:val="28"/>
          <w:rtl/>
        </w:rPr>
        <w:t>(</w:t>
      </w:r>
      <w:r>
        <w:rPr>
          <w:rStyle w:val="af5"/>
          <w:rFonts w:ascii="Calibri" w:hAnsi="Calibri" w:cs="Simplified Arabic"/>
          <w:sz w:val="28"/>
          <w:szCs w:val="28"/>
          <w:rtl/>
        </w:rPr>
        <w:footnoteReference w:id="539"/>
      </w:r>
      <w:r>
        <w:rPr>
          <w:rStyle w:val="af5"/>
          <w:rFonts w:ascii="Calibri" w:hAnsi="Calibri" w:cs="Simplified Arabic"/>
          <w:sz w:val="28"/>
          <w:szCs w:val="28"/>
          <w:rtl/>
        </w:rPr>
        <w:t>)</w:t>
      </w:r>
      <w:r>
        <w:rPr>
          <w:rFonts w:cs="Simplified Arabic"/>
          <w:sz w:val="28"/>
          <w:szCs w:val="28"/>
          <w:rtl/>
        </w:rPr>
        <w:t>.</w:t>
      </w:r>
    </w:p>
    <w:p w14:paraId="0A42A574" w14:textId="77777777" w:rsidR="00F525BD" w:rsidRDefault="00F525BD" w:rsidP="00F525BD">
      <w:pPr>
        <w:pStyle w:val="31"/>
        <w:jc w:val="center"/>
        <w:outlineLvl w:val="1"/>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الخاتمة</w:t>
      </w:r>
    </w:p>
    <w:p w14:paraId="39D212C1" w14:textId="77777777" w:rsidR="00F525BD" w:rsidRDefault="00F525BD" w:rsidP="00F525BD">
      <w:pPr>
        <w:pStyle w:val="31"/>
        <w:rPr>
          <w:rFonts w:cs="Simplified Arabic"/>
          <w:sz w:val="28"/>
          <w:szCs w:val="28"/>
          <w:rtl/>
        </w:rPr>
      </w:pPr>
      <w:r>
        <w:rPr>
          <w:rFonts w:cs="Simplified Arabic"/>
          <w:sz w:val="28"/>
          <w:szCs w:val="28"/>
          <w:rtl/>
        </w:rPr>
        <w:t>وفي الختام فإن الحديث عن وسطية القرضاوي يحتاج إلى صفحات طوال، وبحوث ضخمة، تستودع خلاصة فكره، وعصارة معالمه وضوابطه، للوسطية، لكنني أخلص في نهاية بحثي هذا إلى ما يلي:</w:t>
      </w:r>
    </w:p>
    <w:p w14:paraId="4B26581E" w14:textId="77777777" w:rsidR="00F525BD" w:rsidRDefault="00F525BD" w:rsidP="00F525BD">
      <w:pPr>
        <w:numPr>
          <w:ilvl w:val="0"/>
          <w:numId w:val="22"/>
        </w:numPr>
        <w:spacing w:before="120" w:after="120" w:line="240" w:lineRule="auto"/>
        <w:ind w:left="427" w:right="180"/>
        <w:jc w:val="both"/>
        <w:rPr>
          <w:rStyle w:val="a5"/>
          <w:b w:val="0"/>
          <w:bCs w:val="0"/>
          <w:rtl/>
          <w:lang w:eastAsia="ar-SA"/>
        </w:rPr>
      </w:pPr>
      <w:r>
        <w:rPr>
          <w:rStyle w:val="a5"/>
          <w:rFonts w:cs="Simplified Arabic"/>
          <w:b w:val="0"/>
          <w:bCs w:val="0"/>
          <w:sz w:val="28"/>
          <w:szCs w:val="28"/>
          <w:rtl/>
          <w:lang w:eastAsia="ar-SA"/>
        </w:rPr>
        <w:t>(الوسطية) في اللغة: مشتقة من مادة (وسط) ولها ضبطان: (وسْط) بسكون السين، وتكون ظرفا، و(وسَط) وتكون اسما لا ظرفا.</w:t>
      </w:r>
    </w:p>
    <w:p w14:paraId="190F6738" w14:textId="77777777" w:rsidR="00F525BD" w:rsidRDefault="00F525BD" w:rsidP="00F525BD">
      <w:pPr>
        <w:numPr>
          <w:ilvl w:val="0"/>
          <w:numId w:val="22"/>
        </w:numPr>
        <w:spacing w:before="120" w:after="120" w:line="240" w:lineRule="auto"/>
        <w:ind w:left="427" w:right="180"/>
        <w:jc w:val="both"/>
        <w:rPr>
          <w:rStyle w:val="a5"/>
          <w:rFonts w:cs="Simplified Arabic"/>
          <w:b w:val="0"/>
          <w:bCs w:val="0"/>
          <w:sz w:val="28"/>
          <w:szCs w:val="28"/>
          <w:rtl/>
          <w:lang w:eastAsia="ar-SA"/>
        </w:rPr>
      </w:pPr>
      <w:r>
        <w:rPr>
          <w:rStyle w:val="a5"/>
          <w:rFonts w:cs="Simplified Arabic"/>
          <w:b w:val="0"/>
          <w:bCs w:val="0"/>
          <w:sz w:val="28"/>
          <w:szCs w:val="28"/>
          <w:rtl/>
          <w:lang w:eastAsia="ar-SA"/>
        </w:rPr>
        <w:t xml:space="preserve">الوسطية في الاصطلاح:  هي التوسط أو التعادل بين طرفين متقابلين أو متضادين، بحيث لا ينفرد أحدهما بالتأثير، ويطرد الطرف المقابل، وبحيث لا يأخذ أحد الطرفين أكثر من حقه، ويطغى على مقابله ويحيف عليه. على أن تحتوي الخيرية. </w:t>
      </w:r>
    </w:p>
    <w:p w14:paraId="7EF78D88" w14:textId="77777777" w:rsidR="00F525BD" w:rsidRDefault="00F525BD" w:rsidP="00F525BD">
      <w:pPr>
        <w:numPr>
          <w:ilvl w:val="0"/>
          <w:numId w:val="22"/>
        </w:numPr>
        <w:spacing w:before="120" w:after="120" w:line="240" w:lineRule="auto"/>
        <w:ind w:left="427" w:right="180"/>
        <w:jc w:val="both"/>
        <w:rPr>
          <w:rStyle w:val="a5"/>
          <w:rFonts w:cs="Simplified Arabic"/>
          <w:b w:val="0"/>
          <w:bCs w:val="0"/>
          <w:sz w:val="28"/>
          <w:szCs w:val="28"/>
          <w:rtl/>
          <w:lang w:eastAsia="ar-SA"/>
        </w:rPr>
      </w:pPr>
      <w:r>
        <w:rPr>
          <w:rStyle w:val="a5"/>
          <w:rFonts w:cs="Simplified Arabic"/>
          <w:b w:val="0"/>
          <w:bCs w:val="0"/>
          <w:sz w:val="28"/>
          <w:szCs w:val="28"/>
          <w:rtl/>
          <w:lang w:eastAsia="ar-SA"/>
        </w:rPr>
        <w:t>الوسطية كمعنى ومفهوم لم يخل منها القرآن ولا السنة.</w:t>
      </w:r>
    </w:p>
    <w:p w14:paraId="79FD9177" w14:textId="77777777" w:rsidR="00F525BD" w:rsidRDefault="00F525BD" w:rsidP="00F525BD">
      <w:pPr>
        <w:numPr>
          <w:ilvl w:val="0"/>
          <w:numId w:val="22"/>
        </w:numPr>
        <w:spacing w:before="120" w:after="120" w:line="240" w:lineRule="auto"/>
        <w:ind w:left="427" w:right="180"/>
        <w:jc w:val="both"/>
        <w:rPr>
          <w:rStyle w:val="a5"/>
          <w:rFonts w:cs="Simplified Arabic"/>
          <w:b w:val="0"/>
          <w:bCs w:val="0"/>
          <w:sz w:val="28"/>
          <w:szCs w:val="28"/>
          <w:rtl/>
        </w:rPr>
      </w:pPr>
      <w:r>
        <w:rPr>
          <w:rStyle w:val="a5"/>
          <w:rFonts w:cs="Simplified Arabic"/>
          <w:b w:val="0"/>
          <w:bCs w:val="0"/>
          <w:sz w:val="28"/>
          <w:szCs w:val="28"/>
          <w:rtl/>
          <w:lang w:eastAsia="ar-SA"/>
        </w:rPr>
        <w:t>الذين كتبوا عن الوسطية ومنهج الوسطية في العصر الحديث منهم من اتخذ الوسطية منهجا وإن لم يتحدث عنها صراحة، ومنهم من كتب</w:t>
      </w:r>
      <w:r>
        <w:rPr>
          <w:rStyle w:val="a5"/>
          <w:rFonts w:cs="Simplified Arabic"/>
          <w:b w:val="0"/>
          <w:bCs w:val="0"/>
          <w:sz w:val="28"/>
          <w:szCs w:val="28"/>
          <w:rtl/>
        </w:rPr>
        <w:t xml:space="preserve"> عن الوسطية وتحدث عنها صراحة، لكنه ربما جنح عنها في بعض الأحيان إلى الشدة، ومنهم من  اتخذ الوسطية منهجا وتحدث عنها صراحة، والتزم بها في منهجه.</w:t>
      </w:r>
    </w:p>
    <w:p w14:paraId="0FC27433" w14:textId="77777777" w:rsidR="00F525BD" w:rsidRDefault="00F525BD" w:rsidP="00F525BD">
      <w:pPr>
        <w:numPr>
          <w:ilvl w:val="0"/>
          <w:numId w:val="22"/>
        </w:numPr>
        <w:spacing w:before="120" w:after="120" w:line="240" w:lineRule="auto"/>
        <w:ind w:left="427" w:right="180"/>
        <w:jc w:val="both"/>
        <w:rPr>
          <w:rStyle w:val="a5"/>
          <w:rFonts w:cs="Simplified Arabic"/>
          <w:b w:val="0"/>
          <w:bCs w:val="0"/>
          <w:sz w:val="28"/>
          <w:szCs w:val="28"/>
          <w:rtl/>
          <w:lang w:eastAsia="ar-SA"/>
        </w:rPr>
      </w:pPr>
      <w:r>
        <w:rPr>
          <w:rStyle w:val="a5"/>
          <w:rFonts w:cs="Simplified Arabic"/>
          <w:b w:val="0"/>
          <w:bCs w:val="0"/>
          <w:sz w:val="28"/>
          <w:szCs w:val="28"/>
          <w:rtl/>
          <w:lang w:eastAsia="ar-SA"/>
        </w:rPr>
        <w:t>يُعد الشيخ محمد محمد المدني رحمه الله أول من أفرد الوسطية بالكتابة، ويعد كتابه (الوسطية في الإسلام) أول الكتب تأليفاً عن هذا المصطلح الجديد.</w:t>
      </w:r>
    </w:p>
    <w:p w14:paraId="31F086A5" w14:textId="77777777" w:rsidR="00F525BD" w:rsidRDefault="00F525BD" w:rsidP="00F525BD">
      <w:pPr>
        <w:numPr>
          <w:ilvl w:val="0"/>
          <w:numId w:val="22"/>
        </w:numPr>
        <w:spacing w:before="120" w:after="120" w:line="240" w:lineRule="auto"/>
        <w:ind w:left="427" w:right="180"/>
        <w:jc w:val="both"/>
        <w:rPr>
          <w:rStyle w:val="a5"/>
          <w:rFonts w:cs="Simplified Arabic"/>
          <w:b w:val="0"/>
          <w:bCs w:val="0"/>
          <w:sz w:val="28"/>
          <w:szCs w:val="28"/>
          <w:rtl/>
        </w:rPr>
      </w:pPr>
      <w:r>
        <w:rPr>
          <w:rStyle w:val="a5"/>
          <w:rFonts w:cs="Simplified Arabic"/>
          <w:b w:val="0"/>
          <w:bCs w:val="0"/>
          <w:sz w:val="28"/>
          <w:szCs w:val="28"/>
          <w:rtl/>
          <w:lang w:eastAsia="ar-SA"/>
        </w:rPr>
        <w:t>لم يكن تبني الشيخ القرضاوي لمنهج ( الوسطية) اعتباطا، ولا تقليدا مجردا لأحد، أو اتباعا لهوى، وإنما تبناه لما قام عنده من الدلائل الناصعة، والبراهين القاطعة التي تدل على أن هذا المنهج هو الذي يُعبر عن حقيقة الإسلام.</w:t>
      </w:r>
    </w:p>
    <w:p w14:paraId="736A31AB" w14:textId="77777777" w:rsidR="00F525BD" w:rsidRDefault="00F525BD" w:rsidP="00F525BD">
      <w:pPr>
        <w:numPr>
          <w:ilvl w:val="0"/>
          <w:numId w:val="22"/>
        </w:numPr>
        <w:spacing w:before="120" w:after="120" w:line="240" w:lineRule="auto"/>
        <w:ind w:left="427" w:right="180"/>
        <w:jc w:val="both"/>
        <w:rPr>
          <w:rStyle w:val="a5"/>
          <w:rFonts w:cs="Simplified Arabic"/>
          <w:b w:val="0"/>
          <w:bCs w:val="0"/>
          <w:sz w:val="28"/>
          <w:szCs w:val="28"/>
          <w:rtl/>
          <w:lang w:eastAsia="ar-SA"/>
        </w:rPr>
      </w:pPr>
      <w:r>
        <w:rPr>
          <w:rStyle w:val="a5"/>
          <w:rFonts w:cs="Simplified Arabic"/>
          <w:b w:val="0"/>
          <w:bCs w:val="0"/>
          <w:sz w:val="28"/>
          <w:szCs w:val="28"/>
          <w:rtl/>
          <w:lang w:eastAsia="ar-SA"/>
        </w:rPr>
        <w:t xml:space="preserve">هناك كثير من العوامل ساعدت القرضاوي في تبنيه هذا النهج، منها ما هو شخصي ذاتي، ومنها ما هو خارج عنه، منها ما موروث، ومنها ما هو </w:t>
      </w:r>
      <w:r>
        <w:rPr>
          <w:rStyle w:val="a5"/>
          <w:rFonts w:cs="Simplified Arabic"/>
          <w:b w:val="0"/>
          <w:bCs w:val="0"/>
          <w:sz w:val="28"/>
          <w:szCs w:val="28"/>
          <w:rtl/>
          <w:lang w:eastAsia="ar-SA"/>
        </w:rPr>
        <w:lastRenderedPageBreak/>
        <w:t>مكتسب، ومنها ما يتعلق بثقافته وكيفية التلقي، منها معايشته لعدد من دعاة الوسطية...</w:t>
      </w:r>
    </w:p>
    <w:p w14:paraId="4C006322" w14:textId="77777777" w:rsidR="00F525BD" w:rsidRDefault="00F525BD" w:rsidP="00F525BD">
      <w:pPr>
        <w:numPr>
          <w:ilvl w:val="0"/>
          <w:numId w:val="22"/>
        </w:numPr>
        <w:spacing w:before="120" w:after="120" w:line="240" w:lineRule="auto"/>
        <w:ind w:left="427" w:right="180"/>
        <w:jc w:val="both"/>
        <w:rPr>
          <w:rStyle w:val="a5"/>
          <w:rFonts w:cs="Simplified Arabic"/>
          <w:b w:val="0"/>
          <w:bCs w:val="0"/>
          <w:sz w:val="28"/>
          <w:szCs w:val="28"/>
          <w:lang w:eastAsia="ar-SA"/>
        </w:rPr>
      </w:pPr>
      <w:r>
        <w:rPr>
          <w:rFonts w:cs="Simplified Arabic"/>
          <w:sz w:val="28"/>
          <w:szCs w:val="28"/>
          <w:rtl/>
        </w:rPr>
        <w:t>رأى القرضاوي أنه من اللازم عليه أن يضع للقارئ المسلم معالم أو ملامح أو ضوابط، تحدد الأصول الفكرية والشرعية لهذا التيار أو هذا المنهج، لتكون منارات تهدي من أراد الاهتداء بهذا المنهج، والسير في ضوئه على نور وبينة</w:t>
      </w:r>
    </w:p>
    <w:p w14:paraId="45E7EC7D" w14:textId="77777777" w:rsidR="00F525BD" w:rsidRDefault="00F525BD" w:rsidP="00F525BD">
      <w:pPr>
        <w:numPr>
          <w:ilvl w:val="0"/>
          <w:numId w:val="22"/>
        </w:numPr>
        <w:spacing w:before="120" w:after="120" w:line="240" w:lineRule="auto"/>
        <w:ind w:left="427" w:right="180"/>
        <w:jc w:val="both"/>
        <w:rPr>
          <w:rtl/>
        </w:rPr>
      </w:pPr>
      <w:r>
        <w:rPr>
          <w:rFonts w:cs="Simplified Arabic"/>
          <w:sz w:val="28"/>
          <w:szCs w:val="28"/>
          <w:rtl/>
        </w:rPr>
        <w:t>ما ذكره القرضاوي في معالمه الثلاثين هو أقرب ما يكون إلى حقائق الإسلام، وشريعة الإسلام التي جاء بها محمد بن عبد الله صلى الله عليه وسلم، وأن تقاربا ملحوظا بين  معالم القرضاوي الثلاثين وأصول البنا العشرين، وهذا ليس بمستبعد لأننا نعلم أن المدرسة الفكرية للبنا والقرضاوي مدرسة واحدة، وأن كلا منهما أدلى بدلوه في تشييد هذه المدرسة.</w:t>
      </w:r>
    </w:p>
    <w:p w14:paraId="6D6848C8" w14:textId="77777777" w:rsidR="00F525BD" w:rsidRDefault="00F525BD" w:rsidP="00F525BD">
      <w:pPr>
        <w:pStyle w:val="31"/>
        <w:rPr>
          <w:rFonts w:cs="Simplified Arabic"/>
          <w:b/>
          <w:bCs/>
          <w:sz w:val="28"/>
          <w:szCs w:val="28"/>
          <w:rtl/>
        </w:rPr>
      </w:pPr>
      <w:r>
        <w:rPr>
          <w:rFonts w:cs="Simplified Arabic"/>
          <w:b/>
          <w:bCs/>
          <w:sz w:val="28"/>
          <w:szCs w:val="28"/>
          <w:rtl/>
        </w:rPr>
        <w:t xml:space="preserve">وأختم </w:t>
      </w:r>
      <w:r>
        <w:rPr>
          <w:rFonts w:ascii="Calibri" w:hAnsi="Calibri" w:cs="Simplified Arabic"/>
          <w:b/>
          <w:bCs/>
          <w:sz w:val="28"/>
          <w:szCs w:val="28"/>
          <w:rtl/>
        </w:rPr>
        <w:t xml:space="preserve">بقول </w:t>
      </w:r>
      <w:r>
        <w:rPr>
          <w:rFonts w:cs="Simplified Arabic"/>
          <w:b/>
          <w:bCs/>
          <w:sz w:val="28"/>
          <w:szCs w:val="28"/>
          <w:rtl/>
        </w:rPr>
        <w:t>القرضاوي حين أوصى شباب الأمة بالوسطية فقال:</w:t>
      </w:r>
    </w:p>
    <w:tbl>
      <w:tblPr>
        <w:tblStyle w:val="af7"/>
        <w:bidiVisual/>
        <w:tblW w:w="735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39"/>
        <w:gridCol w:w="360"/>
        <w:gridCol w:w="3554"/>
      </w:tblGrid>
      <w:tr w:rsidR="00F525BD" w14:paraId="3476BD25" w14:textId="77777777" w:rsidTr="00F525BD">
        <w:trPr>
          <w:jc w:val="center"/>
        </w:trPr>
        <w:tc>
          <w:tcPr>
            <w:tcW w:w="3439" w:type="dxa"/>
            <w:hideMark/>
          </w:tcPr>
          <w:p w14:paraId="54BD0489" w14:textId="77777777" w:rsidR="00F525BD" w:rsidRDefault="00F525BD">
            <w:pPr>
              <w:jc w:val="lowKashida"/>
              <w:rPr>
                <w:rFonts w:ascii="Arial" w:hAnsi="Arial" w:cs="Simplified Arabic"/>
                <w:sz w:val="2"/>
                <w:szCs w:val="2"/>
                <w:rtl/>
                <w:lang w:bidi="ar-LB"/>
              </w:rPr>
            </w:pPr>
            <w:r>
              <w:rPr>
                <w:rFonts w:cs="Simplified Arabic"/>
                <w:sz w:val="28"/>
                <w:szCs w:val="28"/>
                <w:rtl/>
              </w:rPr>
              <w:t>يا ابن الحنيفة دين الحق, ها هو ذا</w:t>
            </w:r>
            <w:r>
              <w:rPr>
                <w:rFonts w:ascii="Arial" w:hAnsi="Arial" w:cs="Simplified Arabic"/>
                <w:sz w:val="28"/>
                <w:szCs w:val="28"/>
                <w:rtl/>
                <w:lang w:bidi="ar-LB"/>
              </w:rPr>
              <w:br/>
            </w:r>
          </w:p>
        </w:tc>
        <w:tc>
          <w:tcPr>
            <w:tcW w:w="360" w:type="dxa"/>
          </w:tcPr>
          <w:p w14:paraId="7263DA8D" w14:textId="77777777" w:rsidR="00F525BD" w:rsidRDefault="00F525BD">
            <w:pPr>
              <w:jc w:val="lowKashida"/>
              <w:rPr>
                <w:rFonts w:ascii="Arial" w:hAnsi="Arial" w:cs="Simplified Arabic"/>
                <w:sz w:val="28"/>
                <w:szCs w:val="28"/>
                <w:rtl/>
                <w:lang w:bidi="ar-LB"/>
              </w:rPr>
            </w:pPr>
          </w:p>
        </w:tc>
        <w:tc>
          <w:tcPr>
            <w:tcW w:w="3554" w:type="dxa"/>
            <w:hideMark/>
          </w:tcPr>
          <w:p w14:paraId="7BC44ACE" w14:textId="77777777" w:rsidR="00F525BD" w:rsidRDefault="00F525BD">
            <w:pPr>
              <w:jc w:val="lowKashida"/>
              <w:rPr>
                <w:rFonts w:ascii="Arial" w:hAnsi="Arial" w:cs="Simplified Arabic"/>
                <w:sz w:val="2"/>
                <w:szCs w:val="2"/>
                <w:rtl/>
                <w:lang w:bidi="ar-LB"/>
              </w:rPr>
            </w:pPr>
            <w:r>
              <w:rPr>
                <w:rFonts w:cs="Simplified Arabic"/>
                <w:sz w:val="28"/>
                <w:szCs w:val="28"/>
                <w:rtl/>
              </w:rPr>
              <w:t>يدعوك, فانهض وشمر عاملا نشطا</w:t>
            </w:r>
            <w:r>
              <w:rPr>
                <w:rFonts w:ascii="Arial" w:hAnsi="Arial" w:cs="Simplified Arabic"/>
                <w:sz w:val="28"/>
                <w:szCs w:val="28"/>
                <w:rtl/>
                <w:lang w:bidi="ar-LB"/>
              </w:rPr>
              <w:br/>
            </w:r>
          </w:p>
        </w:tc>
      </w:tr>
      <w:tr w:rsidR="00F525BD" w14:paraId="7DD37EE0" w14:textId="77777777" w:rsidTr="00F525BD">
        <w:trPr>
          <w:jc w:val="center"/>
        </w:trPr>
        <w:tc>
          <w:tcPr>
            <w:tcW w:w="3439" w:type="dxa"/>
            <w:hideMark/>
          </w:tcPr>
          <w:p w14:paraId="4A42F51B" w14:textId="77777777" w:rsidR="00F525BD" w:rsidRDefault="00F525BD">
            <w:pPr>
              <w:jc w:val="lowKashida"/>
              <w:rPr>
                <w:rFonts w:ascii="Arial" w:hAnsi="Arial" w:cs="Simplified Arabic"/>
                <w:sz w:val="2"/>
                <w:szCs w:val="2"/>
                <w:rtl/>
                <w:lang w:bidi="ar-LB"/>
              </w:rPr>
            </w:pPr>
            <w:r>
              <w:rPr>
                <w:rFonts w:cs="Simplified Arabic"/>
                <w:sz w:val="28"/>
                <w:szCs w:val="28"/>
                <w:rtl/>
              </w:rPr>
              <w:t>خير الأمور سبيل القصد, فامض به</w:t>
            </w:r>
            <w:r>
              <w:rPr>
                <w:rFonts w:ascii="Arial" w:hAnsi="Arial" w:cs="Simplified Arabic"/>
                <w:sz w:val="28"/>
                <w:szCs w:val="28"/>
                <w:rtl/>
                <w:lang w:bidi="ar-LB"/>
              </w:rPr>
              <w:br/>
            </w:r>
          </w:p>
        </w:tc>
        <w:tc>
          <w:tcPr>
            <w:tcW w:w="360" w:type="dxa"/>
          </w:tcPr>
          <w:p w14:paraId="05C1DD49" w14:textId="77777777" w:rsidR="00F525BD" w:rsidRDefault="00F525BD">
            <w:pPr>
              <w:jc w:val="lowKashida"/>
              <w:rPr>
                <w:rFonts w:ascii="Arial" w:hAnsi="Arial" w:cs="Simplified Arabic"/>
                <w:sz w:val="28"/>
                <w:szCs w:val="28"/>
                <w:rtl/>
                <w:lang w:bidi="ar-LB"/>
              </w:rPr>
            </w:pPr>
          </w:p>
        </w:tc>
        <w:tc>
          <w:tcPr>
            <w:tcW w:w="3554" w:type="dxa"/>
            <w:hideMark/>
          </w:tcPr>
          <w:p w14:paraId="7952F024" w14:textId="77777777" w:rsidR="00F525BD" w:rsidRDefault="00F525BD">
            <w:pPr>
              <w:jc w:val="lowKashida"/>
              <w:rPr>
                <w:rFonts w:ascii="Arial" w:hAnsi="Arial" w:cs="Simplified Arabic"/>
                <w:sz w:val="2"/>
                <w:szCs w:val="2"/>
                <w:rtl/>
                <w:lang w:bidi="ar-LB"/>
              </w:rPr>
            </w:pPr>
            <w:r>
              <w:rPr>
                <w:rFonts w:cs="Simplified Arabic"/>
                <w:sz w:val="28"/>
                <w:szCs w:val="28"/>
                <w:rtl/>
              </w:rPr>
              <w:t>ولا تمل عنه، لا وكساً ولا شططا</w:t>
            </w:r>
            <w:r>
              <w:rPr>
                <w:rFonts w:ascii="Arial" w:hAnsi="Arial" w:cs="Simplified Arabic"/>
                <w:sz w:val="28"/>
                <w:szCs w:val="28"/>
                <w:rtl/>
                <w:lang w:bidi="ar-LB"/>
              </w:rPr>
              <w:br/>
            </w:r>
          </w:p>
        </w:tc>
      </w:tr>
      <w:tr w:rsidR="00F525BD" w14:paraId="388C050A" w14:textId="77777777" w:rsidTr="00F525BD">
        <w:trPr>
          <w:jc w:val="center"/>
        </w:trPr>
        <w:tc>
          <w:tcPr>
            <w:tcW w:w="3439" w:type="dxa"/>
            <w:hideMark/>
          </w:tcPr>
          <w:p w14:paraId="35B7437F" w14:textId="77777777" w:rsidR="00F525BD" w:rsidRDefault="00F525BD">
            <w:pPr>
              <w:jc w:val="lowKashida"/>
              <w:rPr>
                <w:rFonts w:ascii="Arial" w:hAnsi="Arial" w:cs="Simplified Arabic"/>
                <w:sz w:val="2"/>
                <w:szCs w:val="2"/>
                <w:rtl/>
                <w:lang w:bidi="ar-LB"/>
              </w:rPr>
            </w:pPr>
            <w:r>
              <w:rPr>
                <w:rFonts w:cs="Simplified Arabic"/>
                <w:sz w:val="28"/>
                <w:szCs w:val="28"/>
                <w:rtl/>
              </w:rPr>
              <w:t>بين المغالاة والتقصـير منــزلة</w:t>
            </w:r>
            <w:r>
              <w:rPr>
                <w:rFonts w:ascii="Arial" w:hAnsi="Arial" w:cs="Simplified Arabic"/>
                <w:sz w:val="28"/>
                <w:szCs w:val="28"/>
                <w:rtl/>
                <w:lang w:bidi="ar-LB"/>
              </w:rPr>
              <w:br/>
            </w:r>
          </w:p>
        </w:tc>
        <w:tc>
          <w:tcPr>
            <w:tcW w:w="360" w:type="dxa"/>
          </w:tcPr>
          <w:p w14:paraId="52A53D2C" w14:textId="77777777" w:rsidR="00F525BD" w:rsidRDefault="00F525BD">
            <w:pPr>
              <w:jc w:val="lowKashida"/>
              <w:rPr>
                <w:rFonts w:ascii="Arial" w:hAnsi="Arial" w:cs="Simplified Arabic"/>
                <w:sz w:val="28"/>
                <w:szCs w:val="28"/>
                <w:rtl/>
                <w:lang w:bidi="ar-LB"/>
              </w:rPr>
            </w:pPr>
          </w:p>
        </w:tc>
        <w:tc>
          <w:tcPr>
            <w:tcW w:w="3554" w:type="dxa"/>
            <w:hideMark/>
          </w:tcPr>
          <w:p w14:paraId="28289940" w14:textId="77777777" w:rsidR="00F525BD" w:rsidRDefault="00F525BD">
            <w:pPr>
              <w:jc w:val="lowKashida"/>
              <w:rPr>
                <w:rFonts w:ascii="Arial" w:hAnsi="Arial" w:cs="Simplified Arabic"/>
                <w:sz w:val="2"/>
                <w:szCs w:val="2"/>
                <w:rtl/>
                <w:lang w:bidi="ar-LB"/>
              </w:rPr>
            </w:pPr>
            <w:r>
              <w:rPr>
                <w:rFonts w:cs="Simplified Arabic"/>
                <w:sz w:val="28"/>
                <w:szCs w:val="28"/>
                <w:rtl/>
              </w:rPr>
              <w:t>هي التـي جعلتنـا أمـة وسطـا</w:t>
            </w:r>
            <w:r>
              <w:rPr>
                <w:rFonts w:ascii="Arial" w:hAnsi="Arial" w:cs="Simplified Arabic"/>
                <w:sz w:val="28"/>
                <w:szCs w:val="28"/>
                <w:rtl/>
                <w:lang w:bidi="ar-LB"/>
              </w:rPr>
              <w:br/>
            </w:r>
          </w:p>
        </w:tc>
      </w:tr>
      <w:tr w:rsidR="00F525BD" w14:paraId="3AAFA12E" w14:textId="77777777" w:rsidTr="00F525BD">
        <w:trPr>
          <w:jc w:val="center"/>
        </w:trPr>
        <w:tc>
          <w:tcPr>
            <w:tcW w:w="3439" w:type="dxa"/>
            <w:hideMark/>
          </w:tcPr>
          <w:p w14:paraId="6EAA33D6" w14:textId="77777777" w:rsidR="00F525BD" w:rsidRDefault="00F525BD">
            <w:pPr>
              <w:jc w:val="lowKashida"/>
              <w:rPr>
                <w:rFonts w:ascii="Arial" w:hAnsi="Arial" w:cs="Simplified Arabic"/>
                <w:sz w:val="2"/>
                <w:szCs w:val="2"/>
                <w:rtl/>
                <w:lang w:bidi="ar-LB"/>
              </w:rPr>
            </w:pPr>
            <w:r>
              <w:rPr>
                <w:rFonts w:cs="Simplified Arabic"/>
                <w:sz w:val="28"/>
                <w:szCs w:val="28"/>
                <w:rtl/>
              </w:rPr>
              <w:t>فاثبت على منهج الإسلام في ثقـة</w:t>
            </w:r>
            <w:r>
              <w:rPr>
                <w:rFonts w:ascii="Arial" w:hAnsi="Arial" w:cs="Simplified Arabic"/>
                <w:sz w:val="28"/>
                <w:szCs w:val="28"/>
                <w:rtl/>
                <w:lang w:bidi="ar-LB"/>
              </w:rPr>
              <w:br/>
            </w:r>
          </w:p>
        </w:tc>
        <w:tc>
          <w:tcPr>
            <w:tcW w:w="360" w:type="dxa"/>
          </w:tcPr>
          <w:p w14:paraId="12938577" w14:textId="77777777" w:rsidR="00F525BD" w:rsidRDefault="00F525BD">
            <w:pPr>
              <w:jc w:val="lowKashida"/>
              <w:rPr>
                <w:rFonts w:ascii="Arial" w:hAnsi="Arial" w:cs="Simplified Arabic"/>
                <w:sz w:val="28"/>
                <w:szCs w:val="28"/>
                <w:rtl/>
                <w:lang w:bidi="ar-LB"/>
              </w:rPr>
            </w:pPr>
          </w:p>
        </w:tc>
        <w:tc>
          <w:tcPr>
            <w:tcW w:w="3554" w:type="dxa"/>
            <w:hideMark/>
          </w:tcPr>
          <w:p w14:paraId="4073EF49" w14:textId="77777777" w:rsidR="00F525BD" w:rsidRDefault="00F525BD">
            <w:pPr>
              <w:jc w:val="lowKashida"/>
              <w:rPr>
                <w:rFonts w:ascii="Arial" w:hAnsi="Arial" w:cs="Simplified Arabic"/>
                <w:sz w:val="2"/>
                <w:szCs w:val="2"/>
                <w:rtl/>
                <w:lang w:bidi="ar-LB"/>
              </w:rPr>
            </w:pPr>
            <w:r>
              <w:rPr>
                <w:rFonts w:cs="Simplified Arabic"/>
                <w:sz w:val="28"/>
                <w:szCs w:val="28"/>
                <w:rtl/>
              </w:rPr>
              <w:t>مستعلياً يتحدى ضغط من ضغطـا</w:t>
            </w:r>
            <w:r>
              <w:rPr>
                <w:rFonts w:ascii="Arial" w:hAnsi="Arial" w:cs="Simplified Arabic"/>
                <w:sz w:val="28"/>
                <w:szCs w:val="28"/>
                <w:rtl/>
                <w:lang w:bidi="ar-LB"/>
              </w:rPr>
              <w:br/>
            </w:r>
          </w:p>
        </w:tc>
      </w:tr>
      <w:tr w:rsidR="00F525BD" w14:paraId="7D8EB29F" w14:textId="77777777" w:rsidTr="00F525BD">
        <w:trPr>
          <w:jc w:val="center"/>
        </w:trPr>
        <w:tc>
          <w:tcPr>
            <w:tcW w:w="3439" w:type="dxa"/>
            <w:hideMark/>
          </w:tcPr>
          <w:p w14:paraId="7EC73D7F" w14:textId="77777777" w:rsidR="00F525BD" w:rsidRDefault="00F525BD">
            <w:pPr>
              <w:jc w:val="lowKashida"/>
              <w:rPr>
                <w:rFonts w:ascii="Arial" w:hAnsi="Arial" w:cs="Simplified Arabic"/>
                <w:sz w:val="2"/>
                <w:szCs w:val="2"/>
                <w:rtl/>
                <w:lang w:bidi="ar-LB"/>
              </w:rPr>
            </w:pPr>
            <w:r>
              <w:rPr>
                <w:rFonts w:cs="Simplified Arabic"/>
                <w:sz w:val="28"/>
                <w:szCs w:val="28"/>
                <w:rtl/>
              </w:rPr>
              <w:t>والزم طريق رسول الله في بصـر</w:t>
            </w:r>
            <w:r>
              <w:rPr>
                <w:rFonts w:ascii="Arial" w:hAnsi="Arial" w:cs="Simplified Arabic"/>
                <w:sz w:val="28"/>
                <w:szCs w:val="28"/>
                <w:rtl/>
                <w:lang w:bidi="ar-LB"/>
              </w:rPr>
              <w:br/>
            </w:r>
          </w:p>
        </w:tc>
        <w:tc>
          <w:tcPr>
            <w:tcW w:w="360" w:type="dxa"/>
          </w:tcPr>
          <w:p w14:paraId="3C8F1E88" w14:textId="77777777" w:rsidR="00F525BD" w:rsidRDefault="00F525BD">
            <w:pPr>
              <w:jc w:val="lowKashida"/>
              <w:rPr>
                <w:rFonts w:ascii="Arial" w:hAnsi="Arial" w:cs="Simplified Arabic"/>
                <w:sz w:val="28"/>
                <w:szCs w:val="28"/>
                <w:rtl/>
                <w:lang w:bidi="ar-LB"/>
              </w:rPr>
            </w:pPr>
          </w:p>
        </w:tc>
        <w:tc>
          <w:tcPr>
            <w:tcW w:w="3554" w:type="dxa"/>
            <w:hideMark/>
          </w:tcPr>
          <w:p w14:paraId="599328BD" w14:textId="77777777" w:rsidR="00F525BD" w:rsidRDefault="00F525BD">
            <w:pPr>
              <w:jc w:val="lowKashida"/>
              <w:rPr>
                <w:rFonts w:ascii="Arial" w:hAnsi="Arial" w:cs="Simplified Arabic"/>
                <w:sz w:val="2"/>
                <w:szCs w:val="2"/>
                <w:rtl/>
                <w:lang w:bidi="ar-LB"/>
              </w:rPr>
            </w:pPr>
            <w:r>
              <w:rPr>
                <w:rFonts w:cs="Simplified Arabic"/>
                <w:sz w:val="28"/>
                <w:szCs w:val="28"/>
                <w:rtl/>
              </w:rPr>
              <w:t>وفي اعتدال, وجانب خلط من خلطا</w:t>
            </w:r>
            <w:r>
              <w:rPr>
                <w:rStyle w:val="af5"/>
                <w:rFonts w:ascii="Calibri" w:hAnsi="Calibri" w:cs="Simplified Arabic"/>
                <w:sz w:val="28"/>
                <w:szCs w:val="28"/>
                <w:rtl/>
              </w:rPr>
              <w:t>(</w:t>
            </w:r>
            <w:r>
              <w:rPr>
                <w:rStyle w:val="af5"/>
                <w:rFonts w:ascii="Calibri" w:hAnsi="Calibri" w:cs="Simplified Arabic"/>
                <w:sz w:val="28"/>
                <w:szCs w:val="28"/>
                <w:rtl/>
              </w:rPr>
              <w:footnoteReference w:id="540"/>
            </w:r>
            <w:r>
              <w:rPr>
                <w:rStyle w:val="af5"/>
                <w:rFonts w:ascii="Calibri" w:hAnsi="Calibri" w:cs="Simplified Arabic"/>
                <w:sz w:val="28"/>
                <w:szCs w:val="28"/>
                <w:rtl/>
              </w:rPr>
              <w:t>)</w:t>
            </w:r>
            <w:r>
              <w:rPr>
                <w:rFonts w:ascii="Arial" w:hAnsi="Arial" w:cs="Simplified Arabic"/>
                <w:sz w:val="28"/>
                <w:szCs w:val="28"/>
                <w:rtl/>
                <w:lang w:bidi="ar-LB"/>
              </w:rPr>
              <w:br/>
            </w:r>
          </w:p>
        </w:tc>
      </w:tr>
    </w:tbl>
    <w:p w14:paraId="66678767" w14:textId="77777777" w:rsidR="00F525BD" w:rsidRDefault="00F525BD" w:rsidP="00F525BD">
      <w:pPr>
        <w:pStyle w:val="31"/>
        <w:jc w:val="center"/>
        <w:outlineLvl w:val="0"/>
        <w:rPr>
          <w:rFonts w:cs="Simplified Arabic"/>
          <w:b/>
          <w:bCs/>
          <w:sz w:val="28"/>
          <w:szCs w:val="28"/>
          <w:rtl/>
        </w:rPr>
      </w:pPr>
    </w:p>
    <w:p w14:paraId="2CC26E2F" w14:textId="77777777" w:rsidR="00F525BD" w:rsidRDefault="00F525BD" w:rsidP="00F525BD">
      <w:pPr>
        <w:pStyle w:val="31"/>
        <w:jc w:val="center"/>
        <w:outlineLvl w:val="0"/>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المراجع</w:t>
      </w:r>
    </w:p>
    <w:p w14:paraId="3A09CCE7" w14:textId="77777777" w:rsidR="00F525BD" w:rsidRDefault="00F525BD" w:rsidP="00292341">
      <w:pPr>
        <w:pStyle w:val="ab"/>
        <w:numPr>
          <w:ilvl w:val="0"/>
          <w:numId w:val="54"/>
        </w:numPr>
        <w:spacing w:after="100" w:afterAutospacing="1" w:line="232" w:lineRule="auto"/>
        <w:ind w:left="247" w:hanging="180"/>
        <w:jc w:val="both"/>
        <w:rPr>
          <w:rFonts w:cs="Simplified Arabic"/>
          <w:b/>
          <w:bCs/>
          <w:sz w:val="28"/>
          <w:szCs w:val="28"/>
          <w:rtl/>
        </w:rPr>
      </w:pPr>
      <w:r>
        <w:rPr>
          <w:rFonts w:cs="Simplified Arabic"/>
          <w:b/>
          <w:bCs/>
          <w:sz w:val="28"/>
          <w:szCs w:val="28"/>
          <w:rtl/>
        </w:rPr>
        <w:t>القرآن الكريم.</w:t>
      </w:r>
    </w:p>
    <w:p w14:paraId="25068CDE" w14:textId="77777777" w:rsidR="00F525BD" w:rsidRDefault="00F525BD" w:rsidP="00292341">
      <w:pPr>
        <w:pStyle w:val="ab"/>
        <w:numPr>
          <w:ilvl w:val="0"/>
          <w:numId w:val="54"/>
        </w:numPr>
        <w:spacing w:line="232" w:lineRule="auto"/>
        <w:ind w:left="247" w:hanging="180"/>
        <w:jc w:val="both"/>
        <w:rPr>
          <w:rFonts w:cs="Simplified Arabic"/>
          <w:b/>
          <w:bCs/>
          <w:sz w:val="28"/>
          <w:szCs w:val="28"/>
        </w:rPr>
      </w:pPr>
      <w:r>
        <w:rPr>
          <w:rFonts w:cs="Simplified Arabic"/>
          <w:b/>
          <w:bCs/>
          <w:sz w:val="28"/>
          <w:szCs w:val="28"/>
          <w:rtl/>
        </w:rPr>
        <w:t>التفسير وعلومه:</w:t>
      </w:r>
    </w:p>
    <w:p w14:paraId="0756D70D" w14:textId="77777777" w:rsidR="00F525BD" w:rsidRDefault="00F525BD" w:rsidP="00F525BD">
      <w:pPr>
        <w:pStyle w:val="ab"/>
        <w:numPr>
          <w:ilvl w:val="0"/>
          <w:numId w:val="24"/>
        </w:numPr>
        <w:spacing w:line="232" w:lineRule="auto"/>
        <w:ind w:left="427"/>
        <w:jc w:val="both"/>
        <w:rPr>
          <w:rFonts w:cs="Simplified Arabic"/>
          <w:sz w:val="28"/>
          <w:szCs w:val="28"/>
        </w:rPr>
      </w:pPr>
      <w:r>
        <w:rPr>
          <w:rFonts w:cs="Simplified Arabic"/>
          <w:sz w:val="28"/>
          <w:szCs w:val="28"/>
          <w:rtl/>
        </w:rPr>
        <w:t>إرشاد العقل السليم إلى مزايا القرآن الكريم / محمد بن محمد العمادي أبو السعود / ط دار إحياء التراث العربي – بيروت.</w:t>
      </w:r>
    </w:p>
    <w:p w14:paraId="2984BC41" w14:textId="77777777" w:rsidR="00F525BD" w:rsidRDefault="00F525BD" w:rsidP="00F525BD">
      <w:pPr>
        <w:pStyle w:val="ab"/>
        <w:numPr>
          <w:ilvl w:val="0"/>
          <w:numId w:val="24"/>
        </w:numPr>
        <w:spacing w:line="232" w:lineRule="auto"/>
        <w:ind w:left="427"/>
        <w:jc w:val="both"/>
        <w:rPr>
          <w:rFonts w:cs="Simplified Arabic"/>
          <w:sz w:val="28"/>
          <w:szCs w:val="28"/>
        </w:rPr>
      </w:pPr>
      <w:r>
        <w:rPr>
          <w:rFonts w:cs="Simplified Arabic"/>
          <w:sz w:val="28"/>
          <w:szCs w:val="28"/>
          <w:rtl/>
        </w:rPr>
        <w:t>الإتقان في علوم القرآن/ السيوطي/ ت: د/ محمود أحمد القيسية، ومحمد أشرف الأتاسي/ ط مؤسسة النداء أبو ظبي/ ط الأولى 2003م.</w:t>
      </w:r>
    </w:p>
    <w:p w14:paraId="6436DBBC" w14:textId="77777777" w:rsidR="00F525BD" w:rsidRDefault="00F525BD" w:rsidP="00292341">
      <w:pPr>
        <w:pStyle w:val="ab"/>
        <w:numPr>
          <w:ilvl w:val="0"/>
          <w:numId w:val="54"/>
        </w:numPr>
        <w:spacing w:line="232" w:lineRule="auto"/>
        <w:ind w:left="247" w:hanging="180"/>
        <w:jc w:val="both"/>
        <w:rPr>
          <w:rFonts w:cs="Simplified Arabic"/>
          <w:sz w:val="28"/>
          <w:szCs w:val="28"/>
        </w:rPr>
      </w:pPr>
      <w:r>
        <w:rPr>
          <w:rFonts w:cs="Simplified Arabic"/>
          <w:b/>
          <w:bCs/>
          <w:sz w:val="28"/>
          <w:szCs w:val="28"/>
          <w:rtl/>
        </w:rPr>
        <w:t>كتب الحديث:</w:t>
      </w:r>
    </w:p>
    <w:p w14:paraId="27989823" w14:textId="77777777" w:rsidR="00F525BD" w:rsidRDefault="00F525BD" w:rsidP="00F525BD">
      <w:pPr>
        <w:pStyle w:val="ab"/>
        <w:numPr>
          <w:ilvl w:val="0"/>
          <w:numId w:val="25"/>
        </w:numPr>
        <w:spacing w:line="232" w:lineRule="auto"/>
        <w:ind w:left="427"/>
        <w:jc w:val="both"/>
        <w:rPr>
          <w:rFonts w:cs="Simplified Arabic"/>
          <w:sz w:val="28"/>
          <w:szCs w:val="28"/>
          <w:rtl/>
        </w:rPr>
      </w:pPr>
      <w:r>
        <w:rPr>
          <w:rFonts w:cs="Simplified Arabic"/>
          <w:sz w:val="28"/>
          <w:szCs w:val="28"/>
          <w:rtl/>
        </w:rPr>
        <w:t>صحيح البخاري .</w:t>
      </w:r>
    </w:p>
    <w:p w14:paraId="24112C37" w14:textId="77777777" w:rsidR="00F525BD" w:rsidRDefault="00F525BD" w:rsidP="00F525BD">
      <w:pPr>
        <w:pStyle w:val="ab"/>
        <w:numPr>
          <w:ilvl w:val="0"/>
          <w:numId w:val="25"/>
        </w:numPr>
        <w:spacing w:line="232" w:lineRule="auto"/>
        <w:ind w:left="427"/>
        <w:jc w:val="both"/>
        <w:rPr>
          <w:rFonts w:cs="Simplified Arabic"/>
          <w:sz w:val="28"/>
          <w:szCs w:val="28"/>
        </w:rPr>
      </w:pPr>
      <w:r>
        <w:rPr>
          <w:rFonts w:cs="Simplified Arabic"/>
          <w:sz w:val="28"/>
          <w:szCs w:val="28"/>
          <w:rtl/>
        </w:rPr>
        <w:t>صحيح مسلم .</w:t>
      </w:r>
    </w:p>
    <w:p w14:paraId="41DA07FB" w14:textId="77777777" w:rsidR="00F525BD" w:rsidRDefault="00F525BD" w:rsidP="00F525BD">
      <w:pPr>
        <w:pStyle w:val="ab"/>
        <w:numPr>
          <w:ilvl w:val="0"/>
          <w:numId w:val="25"/>
        </w:numPr>
        <w:spacing w:line="232" w:lineRule="auto"/>
        <w:ind w:left="427"/>
        <w:jc w:val="both"/>
        <w:rPr>
          <w:rFonts w:cs="Simplified Arabic"/>
          <w:sz w:val="28"/>
          <w:szCs w:val="28"/>
        </w:rPr>
      </w:pPr>
      <w:r>
        <w:rPr>
          <w:rFonts w:cs="Simplified Arabic"/>
          <w:sz w:val="28"/>
          <w:szCs w:val="28"/>
          <w:rtl/>
        </w:rPr>
        <w:t>أبو داوود .</w:t>
      </w:r>
    </w:p>
    <w:p w14:paraId="64710564" w14:textId="77777777" w:rsidR="00F525BD" w:rsidRDefault="00F525BD" w:rsidP="00F525BD">
      <w:pPr>
        <w:pStyle w:val="ab"/>
        <w:numPr>
          <w:ilvl w:val="0"/>
          <w:numId w:val="25"/>
        </w:numPr>
        <w:spacing w:line="232" w:lineRule="auto"/>
        <w:ind w:left="427"/>
        <w:jc w:val="both"/>
        <w:rPr>
          <w:rFonts w:cs="Simplified Arabic"/>
          <w:sz w:val="28"/>
          <w:szCs w:val="28"/>
        </w:rPr>
      </w:pPr>
      <w:r>
        <w:rPr>
          <w:rFonts w:cs="Simplified Arabic"/>
          <w:sz w:val="28"/>
          <w:szCs w:val="28"/>
          <w:rtl/>
        </w:rPr>
        <w:t>سنن النسائي .</w:t>
      </w:r>
    </w:p>
    <w:p w14:paraId="5EE8CC08" w14:textId="77777777" w:rsidR="00F525BD" w:rsidRDefault="00F525BD" w:rsidP="00F525BD">
      <w:pPr>
        <w:pStyle w:val="ab"/>
        <w:numPr>
          <w:ilvl w:val="0"/>
          <w:numId w:val="25"/>
        </w:numPr>
        <w:spacing w:line="232" w:lineRule="auto"/>
        <w:ind w:left="427"/>
        <w:jc w:val="both"/>
        <w:rPr>
          <w:rFonts w:cs="Simplified Arabic"/>
          <w:sz w:val="28"/>
          <w:szCs w:val="28"/>
        </w:rPr>
      </w:pPr>
      <w:r>
        <w:rPr>
          <w:rFonts w:cs="Simplified Arabic"/>
          <w:sz w:val="28"/>
          <w:szCs w:val="28"/>
          <w:rtl/>
        </w:rPr>
        <w:t>سنن ابن ماجه .</w:t>
      </w:r>
    </w:p>
    <w:p w14:paraId="23E82EAB" w14:textId="77777777" w:rsidR="00F525BD" w:rsidRDefault="00F525BD" w:rsidP="00F525BD">
      <w:pPr>
        <w:pStyle w:val="ab"/>
        <w:numPr>
          <w:ilvl w:val="0"/>
          <w:numId w:val="25"/>
        </w:numPr>
        <w:spacing w:line="232" w:lineRule="auto"/>
        <w:ind w:left="427"/>
        <w:jc w:val="both"/>
        <w:rPr>
          <w:rFonts w:cs="Simplified Arabic"/>
          <w:sz w:val="28"/>
          <w:szCs w:val="28"/>
        </w:rPr>
      </w:pPr>
      <w:r>
        <w:rPr>
          <w:rFonts w:cs="Simplified Arabic"/>
          <w:sz w:val="28"/>
          <w:szCs w:val="28"/>
          <w:rtl/>
        </w:rPr>
        <w:t>موطأ مالك .</w:t>
      </w:r>
    </w:p>
    <w:p w14:paraId="1D530ED8" w14:textId="77777777" w:rsidR="00F525BD" w:rsidRDefault="00F525BD" w:rsidP="00F525BD">
      <w:pPr>
        <w:pStyle w:val="ab"/>
        <w:numPr>
          <w:ilvl w:val="0"/>
          <w:numId w:val="25"/>
        </w:numPr>
        <w:spacing w:line="232" w:lineRule="auto"/>
        <w:ind w:left="427"/>
        <w:jc w:val="both"/>
        <w:rPr>
          <w:rFonts w:cs="Simplified Arabic"/>
          <w:sz w:val="28"/>
          <w:szCs w:val="28"/>
        </w:rPr>
      </w:pPr>
      <w:r>
        <w:rPr>
          <w:rFonts w:cs="Simplified Arabic"/>
          <w:sz w:val="28"/>
          <w:szCs w:val="28"/>
          <w:rtl/>
        </w:rPr>
        <w:t>البزار .</w:t>
      </w:r>
    </w:p>
    <w:p w14:paraId="166D3B34" w14:textId="77777777" w:rsidR="00F525BD" w:rsidRDefault="00F525BD" w:rsidP="00F525BD">
      <w:pPr>
        <w:pStyle w:val="ab"/>
        <w:numPr>
          <w:ilvl w:val="0"/>
          <w:numId w:val="25"/>
        </w:numPr>
        <w:spacing w:line="232" w:lineRule="auto"/>
        <w:ind w:left="427"/>
        <w:jc w:val="both"/>
        <w:rPr>
          <w:rFonts w:cs="Simplified Arabic"/>
          <w:sz w:val="28"/>
          <w:szCs w:val="28"/>
        </w:rPr>
      </w:pPr>
      <w:r>
        <w:rPr>
          <w:rFonts w:cs="Simplified Arabic"/>
          <w:sz w:val="28"/>
          <w:szCs w:val="28"/>
          <w:rtl/>
        </w:rPr>
        <w:t>مسند أحمد .</w:t>
      </w:r>
    </w:p>
    <w:p w14:paraId="7784FF59" w14:textId="77777777" w:rsidR="00F525BD" w:rsidRDefault="00F525BD" w:rsidP="00292341">
      <w:pPr>
        <w:pStyle w:val="ab"/>
        <w:numPr>
          <w:ilvl w:val="0"/>
          <w:numId w:val="54"/>
        </w:numPr>
        <w:spacing w:line="232" w:lineRule="auto"/>
        <w:ind w:left="247" w:hanging="180"/>
        <w:jc w:val="both"/>
        <w:rPr>
          <w:rFonts w:cs="Simplified Arabic"/>
          <w:b/>
          <w:bCs/>
          <w:sz w:val="28"/>
          <w:szCs w:val="28"/>
        </w:rPr>
      </w:pPr>
      <w:r>
        <w:rPr>
          <w:rFonts w:cs="Simplified Arabic"/>
          <w:b/>
          <w:bCs/>
          <w:sz w:val="28"/>
          <w:szCs w:val="28"/>
          <w:rtl/>
        </w:rPr>
        <w:t>معاجم:</w:t>
      </w:r>
    </w:p>
    <w:p w14:paraId="4444E1C8" w14:textId="77777777" w:rsidR="00F525BD" w:rsidRDefault="00F525BD" w:rsidP="00F525BD">
      <w:pPr>
        <w:pStyle w:val="ab"/>
        <w:numPr>
          <w:ilvl w:val="0"/>
          <w:numId w:val="26"/>
        </w:numPr>
        <w:spacing w:line="232" w:lineRule="auto"/>
        <w:ind w:left="427"/>
        <w:jc w:val="both"/>
        <w:rPr>
          <w:rFonts w:cs="Simplified Arabic"/>
          <w:sz w:val="28"/>
          <w:szCs w:val="28"/>
        </w:rPr>
      </w:pPr>
      <w:r>
        <w:rPr>
          <w:rFonts w:cs="Simplified Arabic"/>
          <w:sz w:val="28"/>
          <w:szCs w:val="28"/>
          <w:rtl/>
        </w:rPr>
        <w:t>لسان العرب / ابن منظور/ ط دار صادر – بيروت/ الطبعة الأولى.</w:t>
      </w:r>
    </w:p>
    <w:p w14:paraId="21969797" w14:textId="77777777" w:rsidR="00F525BD" w:rsidRDefault="00F525BD" w:rsidP="00F525BD">
      <w:pPr>
        <w:pStyle w:val="ab"/>
        <w:numPr>
          <w:ilvl w:val="0"/>
          <w:numId w:val="26"/>
        </w:numPr>
        <w:spacing w:line="232" w:lineRule="auto"/>
        <w:ind w:left="427"/>
        <w:jc w:val="both"/>
        <w:rPr>
          <w:rFonts w:cs="Simplified Arabic"/>
          <w:sz w:val="28"/>
          <w:szCs w:val="28"/>
        </w:rPr>
      </w:pPr>
      <w:r>
        <w:rPr>
          <w:rFonts w:cs="Simplified Arabic"/>
          <w:sz w:val="28"/>
          <w:szCs w:val="28"/>
          <w:rtl/>
        </w:rPr>
        <w:t>القاموس المحيط / الفيروز آبادي.</w:t>
      </w:r>
    </w:p>
    <w:p w14:paraId="29423ED8" w14:textId="77777777" w:rsidR="00F525BD" w:rsidRDefault="00F525BD" w:rsidP="00F525BD">
      <w:pPr>
        <w:pStyle w:val="ab"/>
        <w:numPr>
          <w:ilvl w:val="0"/>
          <w:numId w:val="26"/>
        </w:numPr>
        <w:spacing w:line="232" w:lineRule="auto"/>
        <w:ind w:left="427"/>
        <w:jc w:val="both"/>
        <w:rPr>
          <w:rFonts w:cs="Simplified Arabic"/>
          <w:sz w:val="28"/>
          <w:szCs w:val="28"/>
        </w:rPr>
      </w:pPr>
      <w:r>
        <w:rPr>
          <w:rFonts w:cs="Simplified Arabic"/>
          <w:sz w:val="28"/>
          <w:szCs w:val="28"/>
          <w:rtl/>
        </w:rPr>
        <w:t>مختار الصحاح/ محمد بن أبي بكر بن عبد القادر الرازي/ ط مكتبة لبنان.بيروت/ ط 1995.</w:t>
      </w:r>
    </w:p>
    <w:p w14:paraId="6D71A6C7" w14:textId="77777777" w:rsidR="00F525BD" w:rsidRDefault="00F525BD" w:rsidP="00292341">
      <w:pPr>
        <w:pStyle w:val="ab"/>
        <w:numPr>
          <w:ilvl w:val="0"/>
          <w:numId w:val="54"/>
        </w:numPr>
        <w:spacing w:line="232" w:lineRule="auto"/>
        <w:ind w:left="247" w:hanging="180"/>
        <w:jc w:val="both"/>
        <w:rPr>
          <w:rFonts w:cs="Simplified Arabic"/>
          <w:sz w:val="28"/>
          <w:szCs w:val="28"/>
        </w:rPr>
      </w:pPr>
      <w:r>
        <w:rPr>
          <w:rFonts w:cs="Simplified Arabic"/>
          <w:b/>
          <w:bCs/>
          <w:sz w:val="28"/>
          <w:szCs w:val="28"/>
          <w:rtl/>
        </w:rPr>
        <w:t>كتب</w:t>
      </w:r>
      <w:r>
        <w:rPr>
          <w:rFonts w:cs="Simplified Arabic"/>
          <w:bCs/>
          <w:sz w:val="28"/>
          <w:szCs w:val="28"/>
          <w:rtl/>
        </w:rPr>
        <w:t xml:space="preserve"> أخرى</w:t>
      </w:r>
      <w:r>
        <w:rPr>
          <w:rFonts w:cs="Simplified Arabic"/>
          <w:sz w:val="28"/>
          <w:szCs w:val="28"/>
          <w:rtl/>
        </w:rPr>
        <w:t>:</w:t>
      </w:r>
    </w:p>
    <w:p w14:paraId="3C1816FB" w14:textId="77777777" w:rsidR="00F525BD" w:rsidRDefault="00F525BD" w:rsidP="00F525BD">
      <w:pPr>
        <w:pStyle w:val="ab"/>
        <w:numPr>
          <w:ilvl w:val="0"/>
          <w:numId w:val="27"/>
        </w:numPr>
        <w:spacing w:line="232" w:lineRule="auto"/>
        <w:ind w:left="427"/>
        <w:jc w:val="both"/>
        <w:rPr>
          <w:rFonts w:cs="Simplified Arabic"/>
          <w:sz w:val="28"/>
          <w:szCs w:val="28"/>
        </w:rPr>
      </w:pPr>
      <w:r>
        <w:rPr>
          <w:rFonts w:cs="Simplified Arabic"/>
          <w:sz w:val="28"/>
          <w:szCs w:val="28"/>
          <w:rtl/>
        </w:rPr>
        <w:t>أصول الإفتاء والاجتهاد التطبيقي/ محمد أحمد الراشد/ ط دار المحراب.</w:t>
      </w:r>
    </w:p>
    <w:p w14:paraId="03366A3D" w14:textId="77777777" w:rsidR="00F525BD" w:rsidRDefault="00F525BD" w:rsidP="00F525BD">
      <w:pPr>
        <w:pStyle w:val="ab"/>
        <w:numPr>
          <w:ilvl w:val="0"/>
          <w:numId w:val="27"/>
        </w:numPr>
        <w:spacing w:line="232" w:lineRule="auto"/>
        <w:ind w:left="427"/>
        <w:jc w:val="both"/>
        <w:rPr>
          <w:rFonts w:cs="Simplified Arabic"/>
          <w:sz w:val="28"/>
          <w:szCs w:val="28"/>
          <w:rtl/>
        </w:rPr>
      </w:pPr>
      <w:r>
        <w:rPr>
          <w:rFonts w:cs="Simplified Arabic"/>
          <w:sz w:val="28"/>
          <w:szCs w:val="28"/>
          <w:rtl/>
        </w:rPr>
        <w:t>المنهج الدعوي عند القرضاوي/ أكرم كساب/ طبعة مكتبة وهبة 2006م.</w:t>
      </w:r>
    </w:p>
    <w:p w14:paraId="59964B79" w14:textId="77777777" w:rsidR="00F525BD" w:rsidRDefault="00F525BD" w:rsidP="00F525BD">
      <w:pPr>
        <w:pStyle w:val="ab"/>
        <w:numPr>
          <w:ilvl w:val="0"/>
          <w:numId w:val="27"/>
        </w:numPr>
        <w:spacing w:line="232" w:lineRule="auto"/>
        <w:ind w:left="427"/>
        <w:jc w:val="both"/>
        <w:rPr>
          <w:rFonts w:cs="Simplified Arabic"/>
          <w:sz w:val="28"/>
          <w:szCs w:val="28"/>
          <w:rtl/>
        </w:rPr>
      </w:pPr>
      <w:r>
        <w:rPr>
          <w:rFonts w:cs="Simplified Arabic"/>
          <w:sz w:val="28"/>
          <w:szCs w:val="28"/>
          <w:rtl/>
        </w:rPr>
        <w:t>مجموعة الرسائل/ حسن البنا/ ط دار الدعوة الإسكندرية.</w:t>
      </w:r>
    </w:p>
    <w:p w14:paraId="75DA4C54" w14:textId="77777777" w:rsidR="00F525BD" w:rsidRDefault="00F525BD" w:rsidP="00F525BD">
      <w:pPr>
        <w:pStyle w:val="ab"/>
        <w:numPr>
          <w:ilvl w:val="0"/>
          <w:numId w:val="27"/>
        </w:numPr>
        <w:spacing w:line="232" w:lineRule="auto"/>
        <w:ind w:left="427"/>
        <w:jc w:val="both"/>
        <w:rPr>
          <w:rFonts w:cs="Simplified Arabic"/>
          <w:sz w:val="28"/>
          <w:szCs w:val="28"/>
        </w:rPr>
      </w:pPr>
      <w:r>
        <w:rPr>
          <w:rFonts w:cs="Simplified Arabic"/>
          <w:sz w:val="28"/>
          <w:szCs w:val="28"/>
          <w:rtl/>
        </w:rPr>
        <w:lastRenderedPageBreak/>
        <w:t>وسطية الإسلام / محمد محمد المدني/ ط المجلس الأعلى للشؤون الإسلامية مصر.</w:t>
      </w:r>
    </w:p>
    <w:p w14:paraId="52AF2E85" w14:textId="77777777" w:rsidR="00F525BD" w:rsidRDefault="00F525BD" w:rsidP="00292341">
      <w:pPr>
        <w:pStyle w:val="ab"/>
        <w:numPr>
          <w:ilvl w:val="0"/>
          <w:numId w:val="54"/>
        </w:numPr>
        <w:spacing w:line="232" w:lineRule="auto"/>
        <w:ind w:left="247" w:hanging="180"/>
        <w:jc w:val="both"/>
        <w:rPr>
          <w:rFonts w:cs="Simplified Arabic"/>
          <w:b/>
          <w:bCs/>
          <w:sz w:val="28"/>
          <w:szCs w:val="28"/>
          <w:rtl/>
        </w:rPr>
      </w:pPr>
      <w:r>
        <w:rPr>
          <w:rFonts w:cs="Simplified Arabic"/>
          <w:bCs/>
          <w:sz w:val="28"/>
          <w:szCs w:val="28"/>
          <w:rtl/>
        </w:rPr>
        <w:t>كتب</w:t>
      </w:r>
      <w:r>
        <w:rPr>
          <w:rFonts w:cs="Simplified Arabic"/>
          <w:b/>
          <w:bCs/>
          <w:sz w:val="28"/>
          <w:szCs w:val="28"/>
          <w:rtl/>
        </w:rPr>
        <w:t xml:space="preserve"> القرضاوي:</w:t>
      </w:r>
    </w:p>
    <w:p w14:paraId="259895D6" w14:textId="77777777" w:rsidR="00F525BD" w:rsidRDefault="00F525BD" w:rsidP="00F525BD">
      <w:pPr>
        <w:pStyle w:val="ab"/>
        <w:numPr>
          <w:ilvl w:val="0"/>
          <w:numId w:val="28"/>
        </w:numPr>
        <w:spacing w:line="232" w:lineRule="auto"/>
        <w:ind w:left="427"/>
        <w:jc w:val="both"/>
        <w:rPr>
          <w:rFonts w:cs="Simplified Arabic"/>
          <w:sz w:val="28"/>
          <w:szCs w:val="28"/>
        </w:rPr>
      </w:pPr>
      <w:r>
        <w:rPr>
          <w:rFonts w:cs="Simplified Arabic"/>
          <w:sz w:val="28"/>
          <w:szCs w:val="28"/>
          <w:rtl/>
        </w:rPr>
        <w:t xml:space="preserve">أولويات الحركة الإسلامية. </w:t>
      </w:r>
    </w:p>
    <w:p w14:paraId="69B8ED55" w14:textId="77777777" w:rsidR="00F525BD" w:rsidRDefault="00F525BD" w:rsidP="00F525BD">
      <w:pPr>
        <w:pStyle w:val="ab"/>
        <w:numPr>
          <w:ilvl w:val="0"/>
          <w:numId w:val="28"/>
        </w:numPr>
        <w:spacing w:line="232" w:lineRule="auto"/>
        <w:ind w:left="427"/>
        <w:jc w:val="both"/>
        <w:rPr>
          <w:rFonts w:cs="Simplified Arabic"/>
          <w:sz w:val="28"/>
          <w:szCs w:val="28"/>
          <w:rtl/>
        </w:rPr>
      </w:pPr>
      <w:r>
        <w:rPr>
          <w:rFonts w:cs="Simplified Arabic"/>
          <w:sz w:val="28"/>
          <w:szCs w:val="28"/>
          <w:rtl/>
        </w:rPr>
        <w:t>الإمام الغزالي بين مادحيه وناقديه .</w:t>
      </w:r>
    </w:p>
    <w:p w14:paraId="7675D7BA" w14:textId="77777777" w:rsidR="00F525BD" w:rsidRDefault="00F525BD" w:rsidP="00F525BD">
      <w:pPr>
        <w:pStyle w:val="ab"/>
        <w:numPr>
          <w:ilvl w:val="0"/>
          <w:numId w:val="28"/>
        </w:numPr>
        <w:spacing w:line="232" w:lineRule="auto"/>
        <w:ind w:left="427"/>
        <w:jc w:val="both"/>
        <w:rPr>
          <w:rFonts w:cs="Simplified Arabic"/>
          <w:sz w:val="28"/>
          <w:szCs w:val="28"/>
          <w:rtl/>
        </w:rPr>
      </w:pPr>
      <w:r>
        <w:rPr>
          <w:rFonts w:cs="Simplified Arabic"/>
          <w:sz w:val="28"/>
          <w:szCs w:val="28"/>
          <w:rtl/>
        </w:rPr>
        <w:t>التربية الإسلامية ومدرسة حسن البنا.</w:t>
      </w:r>
    </w:p>
    <w:p w14:paraId="21E1F275" w14:textId="77777777" w:rsidR="00F525BD" w:rsidRDefault="00F525BD" w:rsidP="00F525BD">
      <w:pPr>
        <w:pStyle w:val="ab"/>
        <w:numPr>
          <w:ilvl w:val="0"/>
          <w:numId w:val="28"/>
        </w:numPr>
        <w:spacing w:line="232" w:lineRule="auto"/>
        <w:ind w:left="427"/>
        <w:jc w:val="both"/>
        <w:rPr>
          <w:rFonts w:cs="Simplified Arabic"/>
          <w:sz w:val="28"/>
          <w:szCs w:val="28"/>
        </w:rPr>
      </w:pPr>
      <w:r>
        <w:rPr>
          <w:rFonts w:cs="Simplified Arabic"/>
          <w:sz w:val="28"/>
          <w:szCs w:val="28"/>
          <w:rtl/>
        </w:rPr>
        <w:t>الحياة الربانية والعلم .</w:t>
      </w:r>
    </w:p>
    <w:p w14:paraId="741F3DF4" w14:textId="77777777" w:rsidR="00F525BD" w:rsidRDefault="00F525BD" w:rsidP="00F525BD">
      <w:pPr>
        <w:pStyle w:val="ab"/>
        <w:numPr>
          <w:ilvl w:val="0"/>
          <w:numId w:val="28"/>
        </w:numPr>
        <w:spacing w:line="232" w:lineRule="auto"/>
        <w:ind w:left="427"/>
        <w:jc w:val="both"/>
        <w:rPr>
          <w:rFonts w:cs="Simplified Arabic"/>
          <w:sz w:val="28"/>
          <w:szCs w:val="28"/>
        </w:rPr>
      </w:pPr>
      <w:r>
        <w:rPr>
          <w:rFonts w:cs="Simplified Arabic"/>
          <w:sz w:val="28"/>
          <w:szCs w:val="28"/>
          <w:rtl/>
        </w:rPr>
        <w:t>الخصائص العامة للإسلام.</w:t>
      </w:r>
    </w:p>
    <w:p w14:paraId="6D98B678" w14:textId="77777777" w:rsidR="00F525BD" w:rsidRDefault="00F525BD" w:rsidP="00F525BD">
      <w:pPr>
        <w:pStyle w:val="ab"/>
        <w:numPr>
          <w:ilvl w:val="0"/>
          <w:numId w:val="28"/>
        </w:numPr>
        <w:spacing w:line="232" w:lineRule="auto"/>
        <w:ind w:left="427"/>
        <w:jc w:val="both"/>
        <w:rPr>
          <w:rFonts w:cs="Simplified Arabic"/>
          <w:sz w:val="28"/>
          <w:szCs w:val="28"/>
          <w:rtl/>
        </w:rPr>
      </w:pPr>
      <w:r>
        <w:rPr>
          <w:rFonts w:cs="Simplified Arabic"/>
          <w:sz w:val="28"/>
          <w:szCs w:val="28"/>
          <w:rtl/>
        </w:rPr>
        <w:t>السنة مصدر للمعرفة والحضارة.</w:t>
      </w:r>
    </w:p>
    <w:p w14:paraId="169D0B1D" w14:textId="77777777" w:rsidR="00F525BD" w:rsidRDefault="00F525BD" w:rsidP="00F525BD">
      <w:pPr>
        <w:pStyle w:val="ab"/>
        <w:numPr>
          <w:ilvl w:val="0"/>
          <w:numId w:val="28"/>
        </w:numPr>
        <w:spacing w:line="232" w:lineRule="auto"/>
        <w:ind w:left="427"/>
        <w:jc w:val="both"/>
        <w:rPr>
          <w:rFonts w:cs="Simplified Arabic"/>
          <w:sz w:val="28"/>
          <w:szCs w:val="28"/>
          <w:rtl/>
        </w:rPr>
      </w:pPr>
      <w:r>
        <w:rPr>
          <w:rFonts w:cs="Simplified Arabic"/>
          <w:sz w:val="28"/>
          <w:szCs w:val="28"/>
          <w:rtl/>
        </w:rPr>
        <w:t>السياسة الشرعية.</w:t>
      </w:r>
    </w:p>
    <w:p w14:paraId="21C01235" w14:textId="77777777" w:rsidR="00F525BD" w:rsidRDefault="00F525BD" w:rsidP="00F525BD">
      <w:pPr>
        <w:pStyle w:val="ab"/>
        <w:numPr>
          <w:ilvl w:val="0"/>
          <w:numId w:val="28"/>
        </w:numPr>
        <w:spacing w:line="232" w:lineRule="auto"/>
        <w:ind w:left="427"/>
        <w:jc w:val="both"/>
        <w:rPr>
          <w:rFonts w:cs="Simplified Arabic"/>
          <w:sz w:val="28"/>
          <w:szCs w:val="28"/>
          <w:rtl/>
        </w:rPr>
      </w:pPr>
      <w:r>
        <w:rPr>
          <w:rFonts w:cs="Simplified Arabic"/>
          <w:sz w:val="28"/>
          <w:szCs w:val="28"/>
          <w:rtl/>
        </w:rPr>
        <w:t>الصحوة الإسلامية بين الاختلاف المشروع والتفرق المذموم.</w:t>
      </w:r>
    </w:p>
    <w:p w14:paraId="60873758" w14:textId="77777777" w:rsidR="00F525BD" w:rsidRDefault="00F525BD" w:rsidP="00F525BD">
      <w:pPr>
        <w:pStyle w:val="ab"/>
        <w:numPr>
          <w:ilvl w:val="0"/>
          <w:numId w:val="28"/>
        </w:numPr>
        <w:spacing w:line="232" w:lineRule="auto"/>
        <w:ind w:left="427"/>
        <w:jc w:val="both"/>
        <w:rPr>
          <w:rFonts w:cs="Simplified Arabic"/>
          <w:sz w:val="28"/>
          <w:szCs w:val="28"/>
          <w:rtl/>
        </w:rPr>
      </w:pPr>
      <w:r>
        <w:rPr>
          <w:rFonts w:cs="Simplified Arabic"/>
          <w:sz w:val="28"/>
          <w:szCs w:val="28"/>
          <w:rtl/>
        </w:rPr>
        <w:t>الصحوة الإسلامية بين الجحود والتطرف.</w:t>
      </w:r>
    </w:p>
    <w:p w14:paraId="3E631EBC" w14:textId="77777777" w:rsidR="00F525BD" w:rsidRDefault="00F525BD" w:rsidP="00F525BD">
      <w:pPr>
        <w:pStyle w:val="ab"/>
        <w:numPr>
          <w:ilvl w:val="0"/>
          <w:numId w:val="28"/>
        </w:numPr>
        <w:spacing w:line="232" w:lineRule="auto"/>
        <w:ind w:left="480" w:hanging="413"/>
        <w:jc w:val="both"/>
        <w:rPr>
          <w:rFonts w:cs="Simplified Arabic"/>
          <w:sz w:val="28"/>
          <w:szCs w:val="28"/>
          <w:rtl/>
        </w:rPr>
      </w:pPr>
      <w:r>
        <w:rPr>
          <w:rFonts w:cs="Simplified Arabic"/>
          <w:sz w:val="28"/>
          <w:szCs w:val="28"/>
          <w:rtl/>
        </w:rPr>
        <w:t>الصحوة الإسلامية من المراهقة إلى الرشد .</w:t>
      </w:r>
    </w:p>
    <w:p w14:paraId="7B9EDE1F" w14:textId="77777777" w:rsidR="00F525BD" w:rsidRDefault="00F525BD" w:rsidP="00F525BD">
      <w:pPr>
        <w:pStyle w:val="ab"/>
        <w:numPr>
          <w:ilvl w:val="0"/>
          <w:numId w:val="28"/>
        </w:numPr>
        <w:spacing w:line="232" w:lineRule="auto"/>
        <w:ind w:left="480" w:hanging="413"/>
        <w:jc w:val="both"/>
        <w:rPr>
          <w:rFonts w:cs="Simplified Arabic"/>
          <w:sz w:val="28"/>
          <w:szCs w:val="28"/>
          <w:rtl/>
        </w:rPr>
      </w:pPr>
      <w:r>
        <w:rPr>
          <w:rFonts w:cs="Simplified Arabic"/>
          <w:sz w:val="28"/>
          <w:szCs w:val="28"/>
          <w:rtl/>
        </w:rPr>
        <w:t>المسلمون قادمون.</w:t>
      </w:r>
    </w:p>
    <w:p w14:paraId="18BC4493" w14:textId="77777777" w:rsidR="00F525BD" w:rsidRDefault="00F525BD" w:rsidP="00F525BD">
      <w:pPr>
        <w:pStyle w:val="ab"/>
        <w:numPr>
          <w:ilvl w:val="0"/>
          <w:numId w:val="28"/>
        </w:numPr>
        <w:spacing w:line="232" w:lineRule="auto"/>
        <w:ind w:left="480" w:hanging="413"/>
        <w:jc w:val="both"/>
        <w:rPr>
          <w:rFonts w:cs="Simplified Arabic"/>
          <w:sz w:val="28"/>
          <w:szCs w:val="28"/>
        </w:rPr>
      </w:pPr>
      <w:r>
        <w:rPr>
          <w:rFonts w:cs="Simplified Arabic"/>
          <w:sz w:val="28"/>
          <w:szCs w:val="28"/>
          <w:rtl/>
        </w:rPr>
        <w:t>تفسير سورة الرعد .</w:t>
      </w:r>
    </w:p>
    <w:p w14:paraId="099F71E1" w14:textId="77777777" w:rsidR="00F525BD" w:rsidRDefault="00F525BD" w:rsidP="00F525BD">
      <w:pPr>
        <w:pStyle w:val="ab"/>
        <w:numPr>
          <w:ilvl w:val="0"/>
          <w:numId w:val="28"/>
        </w:numPr>
        <w:spacing w:line="232" w:lineRule="auto"/>
        <w:ind w:left="480" w:hanging="413"/>
        <w:jc w:val="both"/>
        <w:rPr>
          <w:rFonts w:cs="Simplified Arabic"/>
          <w:sz w:val="28"/>
          <w:szCs w:val="28"/>
        </w:rPr>
      </w:pPr>
      <w:r>
        <w:rPr>
          <w:rFonts w:cs="Simplified Arabic"/>
          <w:sz w:val="28"/>
          <w:szCs w:val="28"/>
          <w:rtl/>
        </w:rPr>
        <w:t>فتاوى معاصرة .</w:t>
      </w:r>
    </w:p>
    <w:p w14:paraId="44E07A3D" w14:textId="77777777" w:rsidR="00F525BD" w:rsidRDefault="00F525BD" w:rsidP="00F525BD">
      <w:pPr>
        <w:pStyle w:val="ab"/>
        <w:numPr>
          <w:ilvl w:val="0"/>
          <w:numId w:val="28"/>
        </w:numPr>
        <w:spacing w:line="232" w:lineRule="auto"/>
        <w:ind w:left="480" w:hanging="413"/>
        <w:jc w:val="both"/>
        <w:rPr>
          <w:rFonts w:cs="Simplified Arabic"/>
          <w:sz w:val="28"/>
          <w:szCs w:val="28"/>
          <w:rtl/>
        </w:rPr>
      </w:pPr>
      <w:r>
        <w:rPr>
          <w:rFonts w:cs="Simplified Arabic"/>
          <w:sz w:val="28"/>
          <w:szCs w:val="28"/>
          <w:rtl/>
        </w:rPr>
        <w:t>في فقه الأولويات.</w:t>
      </w:r>
    </w:p>
    <w:p w14:paraId="72BE4428" w14:textId="77777777" w:rsidR="00F525BD" w:rsidRDefault="00F525BD" w:rsidP="00F525BD">
      <w:pPr>
        <w:pStyle w:val="ab"/>
        <w:numPr>
          <w:ilvl w:val="0"/>
          <w:numId w:val="28"/>
        </w:numPr>
        <w:spacing w:line="232" w:lineRule="auto"/>
        <w:ind w:left="480" w:hanging="413"/>
        <w:jc w:val="both"/>
        <w:rPr>
          <w:rFonts w:cs="Simplified Arabic"/>
          <w:sz w:val="28"/>
          <w:szCs w:val="28"/>
          <w:rtl/>
        </w:rPr>
      </w:pPr>
      <w:r>
        <w:rPr>
          <w:rFonts w:cs="Simplified Arabic"/>
          <w:sz w:val="28"/>
          <w:szCs w:val="28"/>
          <w:rtl/>
        </w:rPr>
        <w:t>قضايا إسلامية معاصرة على بساط البحث.</w:t>
      </w:r>
    </w:p>
    <w:p w14:paraId="0849B61C" w14:textId="77777777" w:rsidR="00F525BD" w:rsidRDefault="00F525BD" w:rsidP="00F525BD">
      <w:pPr>
        <w:pStyle w:val="ab"/>
        <w:numPr>
          <w:ilvl w:val="0"/>
          <w:numId w:val="28"/>
        </w:numPr>
        <w:spacing w:line="232" w:lineRule="auto"/>
        <w:ind w:left="480" w:hanging="413"/>
        <w:jc w:val="both"/>
        <w:rPr>
          <w:rFonts w:cs="Simplified Arabic"/>
          <w:sz w:val="28"/>
          <w:szCs w:val="28"/>
        </w:rPr>
      </w:pPr>
      <w:r>
        <w:rPr>
          <w:rFonts w:cs="Simplified Arabic"/>
          <w:sz w:val="28"/>
          <w:szCs w:val="28"/>
          <w:rtl/>
        </w:rPr>
        <w:t>كيف نتعامل مع السنة .</w:t>
      </w:r>
    </w:p>
    <w:p w14:paraId="0EDC0227" w14:textId="77777777" w:rsidR="00F525BD" w:rsidRDefault="00F525BD" w:rsidP="00F525BD">
      <w:pPr>
        <w:pStyle w:val="ab"/>
        <w:numPr>
          <w:ilvl w:val="0"/>
          <w:numId w:val="28"/>
        </w:numPr>
        <w:spacing w:line="232" w:lineRule="auto"/>
        <w:ind w:left="480" w:hanging="413"/>
        <w:jc w:val="both"/>
        <w:rPr>
          <w:rFonts w:cs="Simplified Arabic"/>
          <w:sz w:val="28"/>
          <w:szCs w:val="28"/>
        </w:rPr>
      </w:pPr>
      <w:r>
        <w:rPr>
          <w:rFonts w:cs="Simplified Arabic"/>
          <w:sz w:val="28"/>
          <w:szCs w:val="28"/>
          <w:rtl/>
        </w:rPr>
        <w:t>كلمات في الوسطية الإسلامية ومعالمها.</w:t>
      </w:r>
    </w:p>
    <w:p w14:paraId="294B4B91" w14:textId="77777777" w:rsidR="00F525BD" w:rsidRDefault="00F525BD" w:rsidP="00F525BD">
      <w:pPr>
        <w:pStyle w:val="ab"/>
        <w:numPr>
          <w:ilvl w:val="0"/>
          <w:numId w:val="28"/>
        </w:numPr>
        <w:spacing w:line="232" w:lineRule="auto"/>
        <w:ind w:left="480" w:hanging="413"/>
        <w:jc w:val="both"/>
        <w:rPr>
          <w:rFonts w:cs="Simplified Arabic"/>
          <w:sz w:val="28"/>
          <w:szCs w:val="28"/>
        </w:rPr>
      </w:pPr>
      <w:r>
        <w:rPr>
          <w:rFonts w:cs="Simplified Arabic"/>
          <w:sz w:val="28"/>
          <w:szCs w:val="28"/>
          <w:rtl/>
        </w:rPr>
        <w:t>لقاءات ومحاورات حول قضايا الإسلام والعصر.</w:t>
      </w:r>
    </w:p>
    <w:p w14:paraId="489EB265" w14:textId="77777777" w:rsidR="00F525BD" w:rsidRDefault="00F525BD" w:rsidP="00F525BD">
      <w:pPr>
        <w:pStyle w:val="ab"/>
        <w:numPr>
          <w:ilvl w:val="0"/>
          <w:numId w:val="28"/>
        </w:numPr>
        <w:spacing w:line="232" w:lineRule="auto"/>
        <w:ind w:left="480" w:hanging="413"/>
        <w:jc w:val="both"/>
        <w:rPr>
          <w:rFonts w:cs="Simplified Arabic"/>
          <w:sz w:val="28"/>
          <w:szCs w:val="28"/>
        </w:rPr>
      </w:pPr>
      <w:r>
        <w:rPr>
          <w:rFonts w:cs="Simplified Arabic"/>
          <w:sz w:val="28"/>
          <w:szCs w:val="28"/>
          <w:rtl/>
        </w:rPr>
        <w:t>نحو فقه ميسر معاصر.</w:t>
      </w:r>
    </w:p>
    <w:p w14:paraId="0B2EB9CA" w14:textId="77777777" w:rsidR="00F525BD" w:rsidRDefault="00F525BD" w:rsidP="00F525BD">
      <w:pPr>
        <w:pStyle w:val="ab"/>
        <w:numPr>
          <w:ilvl w:val="0"/>
          <w:numId w:val="28"/>
        </w:numPr>
        <w:spacing w:line="232" w:lineRule="auto"/>
        <w:ind w:left="480" w:hanging="413"/>
        <w:jc w:val="both"/>
        <w:rPr>
          <w:rFonts w:cs="Simplified Arabic"/>
          <w:sz w:val="28"/>
          <w:szCs w:val="28"/>
        </w:rPr>
      </w:pPr>
      <w:r>
        <w:rPr>
          <w:rFonts w:cs="Simplified Arabic"/>
          <w:sz w:val="28"/>
          <w:szCs w:val="28"/>
          <w:rtl/>
        </w:rPr>
        <w:t>يوسف القرضاوي كلمات في تكريمه.</w:t>
      </w:r>
    </w:p>
    <w:p w14:paraId="1A9A3FD8" w14:textId="77777777" w:rsidR="00F525BD" w:rsidRDefault="00F525BD" w:rsidP="00F525BD">
      <w:pPr>
        <w:pStyle w:val="ab"/>
        <w:numPr>
          <w:ilvl w:val="0"/>
          <w:numId w:val="28"/>
        </w:numPr>
        <w:spacing w:line="232" w:lineRule="auto"/>
        <w:ind w:left="480" w:hanging="413"/>
        <w:jc w:val="both"/>
        <w:rPr>
          <w:rFonts w:cs="Simplified Arabic"/>
          <w:sz w:val="28"/>
          <w:szCs w:val="28"/>
        </w:rPr>
      </w:pPr>
      <w:r>
        <w:rPr>
          <w:rFonts w:cs="Simplified Arabic"/>
          <w:sz w:val="28"/>
          <w:szCs w:val="28"/>
          <w:rtl/>
        </w:rPr>
        <w:t>(الوسطية ودور الإعلام في إبرازها)  بحث مقدم لندوة (اقرأ) الفقهية الإعلامية الرمضانية (1427هـ) ص24، وهو منشور على موقع الشيخ.</w:t>
      </w:r>
      <w:r>
        <w:rPr>
          <w:rFonts w:cs="Simplified Arabic"/>
          <w:sz w:val="28"/>
          <w:szCs w:val="28"/>
        </w:rPr>
        <w:t xml:space="preserve"> "</w:t>
      </w:r>
      <w:hyperlink r:id="rId23" w:history="1">
        <w:r>
          <w:rPr>
            <w:rStyle w:val="Hyperlink"/>
            <w:rFonts w:cs="Simplified Arabic"/>
            <w:sz w:val="28"/>
            <w:szCs w:val="28"/>
          </w:rPr>
          <w:t>www.qaradawi.net</w:t>
        </w:r>
      </w:hyperlink>
      <w:r>
        <w:rPr>
          <w:rFonts w:cs="Simplified Arabic"/>
          <w:sz w:val="28"/>
          <w:szCs w:val="28"/>
          <w:rtl/>
        </w:rPr>
        <w:t xml:space="preserve"> </w:t>
      </w:r>
      <w:r>
        <w:rPr>
          <w:rFonts w:cs="Simplified Arabic"/>
          <w:sz w:val="28"/>
          <w:szCs w:val="28"/>
        </w:rPr>
        <w:t>"</w:t>
      </w:r>
      <w:r>
        <w:rPr>
          <w:rFonts w:cs="Simplified Arabic"/>
          <w:sz w:val="28"/>
          <w:szCs w:val="28"/>
          <w:rtl/>
        </w:rPr>
        <w:t>.</w:t>
      </w:r>
    </w:p>
    <w:p w14:paraId="2A90038F" w14:textId="77777777" w:rsidR="00F525BD" w:rsidRDefault="00F525BD" w:rsidP="00F525BD">
      <w:pPr>
        <w:bidi w:val="0"/>
        <w:spacing w:line="232" w:lineRule="auto"/>
        <w:rPr>
          <w:rFonts w:cs="Simplified Arabic"/>
          <w:sz w:val="28"/>
          <w:szCs w:val="28"/>
          <w:rtl/>
        </w:rPr>
        <w:sectPr w:rsidR="00F525BD">
          <w:footnotePr>
            <w:numRestart w:val="eachPage"/>
          </w:footnotePr>
          <w:pgSz w:w="9639" w:h="14175"/>
          <w:pgMar w:top="1134" w:right="1134" w:bottom="1134" w:left="1134" w:header="709" w:footer="709" w:gutter="0"/>
          <w:pgNumType w:start="30"/>
          <w:cols w:space="720"/>
          <w:bidi/>
          <w:rtlGutter/>
        </w:sectPr>
      </w:pPr>
    </w:p>
    <w:p w14:paraId="71E5405D" w14:textId="47E1C588" w:rsidR="00F525BD" w:rsidRPr="00F525BD" w:rsidRDefault="00F525BD" w:rsidP="00F525BD">
      <w:pPr>
        <w:jc w:val="center"/>
        <w:rPr>
          <w:rFonts w:cs="MCS Taybah S_U normal."/>
          <w:sz w:val="80"/>
          <w:szCs w:val="80"/>
          <w:rtl/>
          <w14:shadow w14:blurRad="50800" w14:dist="38100" w14:dir="2700000" w14:sx="100000" w14:sy="100000" w14:kx="0" w14:ky="0" w14:algn="tl">
            <w14:srgbClr w14:val="000000">
              <w14:alpha w14:val="60000"/>
            </w14:srgbClr>
          </w14:shadow>
        </w:rPr>
      </w:pPr>
      <w:r>
        <w:rPr>
          <w:rFonts w:cs="Times New Roman"/>
          <w:noProof/>
          <w:sz w:val="24"/>
          <w:szCs w:val="24"/>
          <w:rtl/>
        </w:rPr>
        <w:lastRenderedPageBreak/>
        <w:drawing>
          <wp:anchor distT="0" distB="0" distL="114300" distR="114300" simplePos="0" relativeHeight="251680768" behindDoc="1" locked="0" layoutInCell="1" allowOverlap="1" wp14:anchorId="59205AE2" wp14:editId="7EA2D567">
            <wp:simplePos x="0" y="0"/>
            <wp:positionH relativeFrom="column">
              <wp:posOffset>1490980</wp:posOffset>
            </wp:positionH>
            <wp:positionV relativeFrom="paragraph">
              <wp:posOffset>79375</wp:posOffset>
            </wp:positionV>
            <wp:extent cx="1517650" cy="1714500"/>
            <wp:effectExtent l="0" t="0" r="635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02E33191" w14:textId="77777777" w:rsidR="00F525BD" w:rsidRDefault="00F525BD" w:rsidP="00F525BD">
      <w:pPr>
        <w:jc w:val="center"/>
        <w:rPr>
          <w:rFonts w:cs="AF_Najed" w:hint="cs"/>
          <w:sz w:val="40"/>
          <w:szCs w:val="40"/>
          <w:rtl/>
        </w:rPr>
      </w:pPr>
    </w:p>
    <w:p w14:paraId="60F12BDD" w14:textId="77777777" w:rsidR="00F525BD" w:rsidRDefault="00F525BD" w:rsidP="00F525BD">
      <w:pPr>
        <w:jc w:val="center"/>
        <w:rPr>
          <w:rFonts w:cs="AF_Najed" w:hint="cs"/>
          <w:sz w:val="40"/>
          <w:szCs w:val="40"/>
          <w:rtl/>
        </w:rPr>
      </w:pPr>
    </w:p>
    <w:p w14:paraId="1F2CB33A" w14:textId="77777777" w:rsidR="00F525BD" w:rsidRDefault="00F525BD" w:rsidP="00F525BD">
      <w:pPr>
        <w:jc w:val="center"/>
        <w:rPr>
          <w:rFonts w:cs="AF_Najed" w:hint="cs"/>
          <w:sz w:val="40"/>
          <w:szCs w:val="40"/>
          <w:rtl/>
        </w:rPr>
      </w:pPr>
    </w:p>
    <w:p w14:paraId="10E47ECE" w14:textId="77777777" w:rsidR="00F525BD" w:rsidRDefault="00F525BD" w:rsidP="00F525BD">
      <w:pPr>
        <w:jc w:val="center"/>
        <w:rPr>
          <w:rFonts w:cs="AF_Najed" w:hint="cs"/>
          <w:sz w:val="32"/>
          <w:szCs w:val="32"/>
          <w:rtl/>
        </w:rPr>
      </w:pPr>
    </w:p>
    <w:p w14:paraId="28E16A4C" w14:textId="77777777" w:rsidR="00F525BD" w:rsidRDefault="00F525BD" w:rsidP="00F525BD">
      <w:pPr>
        <w:jc w:val="center"/>
        <w:rPr>
          <w:rFonts w:cs="AF_Najed" w:hint="cs"/>
          <w:sz w:val="56"/>
          <w:szCs w:val="56"/>
          <w:rtl/>
        </w:rPr>
      </w:pPr>
    </w:p>
    <w:p w14:paraId="6AB7A7B2" w14:textId="77777777" w:rsidR="00F525BD" w:rsidRDefault="00F525BD" w:rsidP="00F525BD">
      <w:pPr>
        <w:jc w:val="center"/>
        <w:rPr>
          <w:rFonts w:cs="PT Bold Heading" w:hint="cs"/>
          <w:sz w:val="34"/>
          <w:szCs w:val="34"/>
          <w:rtl/>
        </w:rPr>
      </w:pPr>
      <w:r>
        <w:rPr>
          <w:rFonts w:cs="PT Bold Heading" w:hint="cs"/>
          <w:sz w:val="34"/>
          <w:szCs w:val="34"/>
          <w:rtl/>
        </w:rPr>
        <w:t>القرضاوي فقيه الوسطية ومكافحة الغلو</w:t>
      </w:r>
    </w:p>
    <w:p w14:paraId="22A93973" w14:textId="77777777" w:rsidR="00F525BD" w:rsidRDefault="00F525BD" w:rsidP="00F525BD">
      <w:pPr>
        <w:spacing w:line="360" w:lineRule="auto"/>
        <w:jc w:val="center"/>
        <w:rPr>
          <w:rFonts w:cs="AF_Najed" w:hint="cs"/>
          <w:sz w:val="56"/>
          <w:szCs w:val="56"/>
          <w:rtl/>
        </w:rPr>
      </w:pPr>
    </w:p>
    <w:p w14:paraId="510DA5D3" w14:textId="77777777" w:rsidR="00F525BD" w:rsidRDefault="00F525BD" w:rsidP="00F525BD">
      <w:pPr>
        <w:jc w:val="center"/>
        <w:rPr>
          <w:rFonts w:cs="Simplified Arabic" w:hint="cs"/>
          <w:b/>
          <w:bCs/>
          <w:sz w:val="28"/>
          <w:szCs w:val="28"/>
          <w:rtl/>
        </w:rPr>
      </w:pPr>
      <w:r>
        <w:rPr>
          <w:rFonts w:cs="Simplified Arabic"/>
          <w:b/>
          <w:bCs/>
          <w:sz w:val="28"/>
          <w:szCs w:val="28"/>
          <w:rtl/>
        </w:rPr>
        <w:t xml:space="preserve">بحث مقدم إلى مؤتمر </w:t>
      </w:r>
    </w:p>
    <w:p w14:paraId="139F8093" w14:textId="77777777" w:rsidR="00F525BD" w:rsidRDefault="00F525BD" w:rsidP="00F525BD">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6914309C" w14:textId="77777777" w:rsidR="00F525BD" w:rsidRDefault="00F525BD" w:rsidP="00F525BD">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4699CD21" w14:textId="77777777" w:rsidR="00F525BD" w:rsidRDefault="00F525BD" w:rsidP="00F525BD">
      <w:pPr>
        <w:jc w:val="center"/>
        <w:rPr>
          <w:rFonts w:cs="Simplified Arabic"/>
          <w:b/>
          <w:bCs/>
          <w:sz w:val="28"/>
          <w:szCs w:val="28"/>
          <w:rtl/>
        </w:rPr>
      </w:pPr>
      <w:r>
        <w:rPr>
          <w:rFonts w:cs="Simplified Arabic"/>
          <w:b/>
          <w:bCs/>
          <w:sz w:val="28"/>
          <w:szCs w:val="28"/>
          <w:rtl/>
        </w:rPr>
        <w:t xml:space="preserve">غزة - فلسطين </w:t>
      </w:r>
    </w:p>
    <w:p w14:paraId="155F3984" w14:textId="77777777" w:rsidR="00F525BD" w:rsidRDefault="00F525BD" w:rsidP="00F525BD">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012E3E38" w14:textId="77777777" w:rsidR="00F525BD" w:rsidRDefault="00F525BD" w:rsidP="00F525BD">
      <w:pPr>
        <w:rPr>
          <w:rFonts w:cs="Sultan Medium"/>
          <w:sz w:val="28"/>
          <w:szCs w:val="28"/>
          <w:rtl/>
        </w:rPr>
      </w:pPr>
    </w:p>
    <w:p w14:paraId="6615A5D6" w14:textId="77777777" w:rsidR="00F525BD" w:rsidRDefault="00F525BD" w:rsidP="00F525BD">
      <w:pPr>
        <w:jc w:val="center"/>
        <w:rPr>
          <w:rFonts w:cs="Shurooq 16" w:hint="cs"/>
          <w:sz w:val="32"/>
          <w:szCs w:val="32"/>
          <w:rtl/>
        </w:rPr>
      </w:pPr>
    </w:p>
    <w:p w14:paraId="6787E51F" w14:textId="77777777" w:rsidR="00F525BD" w:rsidRDefault="00F525BD" w:rsidP="00F525BD">
      <w:pPr>
        <w:jc w:val="center"/>
        <w:rPr>
          <w:rFonts w:cs="Simplified Arabic" w:hint="cs"/>
          <w:b/>
          <w:bCs/>
          <w:sz w:val="28"/>
          <w:szCs w:val="28"/>
          <w:rtl/>
        </w:rPr>
      </w:pPr>
      <w:r>
        <w:rPr>
          <w:rFonts w:cs="Simplified Arabic"/>
          <w:b/>
          <w:bCs/>
          <w:sz w:val="28"/>
          <w:szCs w:val="28"/>
          <w:rtl/>
        </w:rPr>
        <w:t>إعداد:</w:t>
      </w:r>
    </w:p>
    <w:p w14:paraId="636DCE85" w14:textId="77777777" w:rsidR="00F525BD" w:rsidRDefault="00F525BD" w:rsidP="00F525BD">
      <w:pPr>
        <w:jc w:val="center"/>
        <w:rPr>
          <w:rFonts w:cs="AF_Najed"/>
          <w:sz w:val="44"/>
          <w:szCs w:val="44"/>
          <w:rtl/>
        </w:rPr>
      </w:pPr>
      <w:r>
        <w:rPr>
          <w:rFonts w:cs="AF_Najed" w:hint="cs"/>
          <w:sz w:val="44"/>
          <w:szCs w:val="44"/>
          <w:rtl/>
        </w:rPr>
        <w:t>أ. عبد القادر خليل الشطلي</w:t>
      </w:r>
    </w:p>
    <w:p w14:paraId="0698B29D" w14:textId="77777777" w:rsidR="00F525BD" w:rsidRDefault="00F525BD" w:rsidP="00F525BD">
      <w:pPr>
        <w:jc w:val="center"/>
        <w:rPr>
          <w:rFonts w:cs="Simplified Arabic" w:hint="cs"/>
          <w:b/>
          <w:bCs/>
          <w:sz w:val="28"/>
          <w:szCs w:val="28"/>
          <w:rtl/>
        </w:rPr>
      </w:pPr>
      <w:r>
        <w:rPr>
          <w:rFonts w:cs="Simplified Arabic"/>
          <w:b/>
          <w:bCs/>
          <w:sz w:val="28"/>
          <w:szCs w:val="28"/>
          <w:rtl/>
        </w:rPr>
        <w:t>ماجستير فقه مقارن</w:t>
      </w:r>
    </w:p>
    <w:p w14:paraId="2B08F2E6" w14:textId="77777777" w:rsidR="00F525BD" w:rsidRDefault="00F525BD" w:rsidP="00F525BD">
      <w:pPr>
        <w:jc w:val="center"/>
        <w:rPr>
          <w:rFonts w:cs="Simplified Arabic"/>
          <w:b/>
          <w:bCs/>
          <w:rtl/>
        </w:rPr>
      </w:pPr>
    </w:p>
    <w:p w14:paraId="115B2E6F" w14:textId="77777777" w:rsidR="00F525BD" w:rsidRDefault="00F525BD" w:rsidP="00F525BD">
      <w:pPr>
        <w:jc w:val="center"/>
        <w:rPr>
          <w:rFonts w:cs="Simplified Arabic"/>
          <w:b/>
          <w:bCs/>
          <w:rtl/>
        </w:rPr>
      </w:pPr>
    </w:p>
    <w:p w14:paraId="721119BC" w14:textId="77777777" w:rsidR="00F525BD" w:rsidRDefault="00F525BD" w:rsidP="00F525BD">
      <w:pPr>
        <w:jc w:val="center"/>
        <w:rPr>
          <w:rFonts w:cs="Simplified Arabic"/>
          <w:b/>
          <w:bCs/>
          <w:sz w:val="18"/>
          <w:szCs w:val="18"/>
          <w:rtl/>
        </w:rPr>
      </w:pPr>
    </w:p>
    <w:p w14:paraId="15153118" w14:textId="77777777" w:rsidR="00F525BD" w:rsidRDefault="00F525BD" w:rsidP="00F525BD">
      <w:pPr>
        <w:jc w:val="center"/>
        <w:rPr>
          <w:rFonts w:cs="Sultan Medium"/>
          <w:sz w:val="28"/>
          <w:szCs w:val="28"/>
          <w:rtl/>
          <w:lang w:bidi="ar-EG"/>
        </w:rPr>
      </w:pPr>
    </w:p>
    <w:p w14:paraId="6909197E" w14:textId="77777777" w:rsidR="00F525BD" w:rsidRDefault="00F525BD" w:rsidP="00F525BD">
      <w:pPr>
        <w:jc w:val="center"/>
        <w:rPr>
          <w:rFonts w:cs="Simplified Arabic" w:hint="cs"/>
          <w:b/>
          <w:bCs/>
          <w:sz w:val="28"/>
          <w:szCs w:val="28"/>
          <w:rtl/>
        </w:rPr>
      </w:pPr>
      <w:r>
        <w:rPr>
          <w:rFonts w:cs="Simplified Arabic"/>
          <w:b/>
          <w:bCs/>
          <w:sz w:val="28"/>
          <w:szCs w:val="28"/>
          <w:rtl/>
        </w:rPr>
        <w:t>أكتوبر 2010م</w:t>
      </w:r>
    </w:p>
    <w:p w14:paraId="1D23E452" w14:textId="77777777" w:rsidR="00F525BD" w:rsidRDefault="00F525BD" w:rsidP="00F525BD">
      <w:pPr>
        <w:ind w:firstLine="607"/>
        <w:jc w:val="lowKashida"/>
        <w:rPr>
          <w:rFonts w:cs="Simplified Arabic"/>
          <w:b/>
          <w:bCs/>
          <w:sz w:val="28"/>
          <w:szCs w:val="28"/>
          <w:rtl/>
        </w:rPr>
      </w:pPr>
    </w:p>
    <w:p w14:paraId="04FAE6B3" w14:textId="77777777" w:rsidR="00F525BD" w:rsidRDefault="00F525BD" w:rsidP="00F525BD">
      <w:pPr>
        <w:bidi w:val="0"/>
        <w:spacing w:line="232" w:lineRule="auto"/>
        <w:rPr>
          <w:rFonts w:cs="Simplified Arabic"/>
          <w:sz w:val="28"/>
          <w:szCs w:val="28"/>
          <w:rtl/>
        </w:rPr>
        <w:sectPr w:rsidR="00F525BD">
          <w:footnotePr>
            <w:numRestart w:val="eachPage"/>
          </w:footnotePr>
          <w:pgSz w:w="9639" w:h="14175"/>
          <w:pgMar w:top="1134" w:right="1134" w:bottom="1134" w:left="1134" w:header="709" w:footer="709" w:gutter="0"/>
          <w:pgNumType w:start="67"/>
          <w:cols w:space="720"/>
          <w:bidi/>
          <w:rtlGutter/>
        </w:sectPr>
      </w:pPr>
    </w:p>
    <w:p w14:paraId="28710A64" w14:textId="77777777" w:rsidR="00F525BD" w:rsidRDefault="00F525BD" w:rsidP="00F525BD">
      <w:pPr>
        <w:ind w:firstLine="607"/>
        <w:jc w:val="lowKashida"/>
        <w:rPr>
          <w:rFonts w:cs="Simplified Arabic"/>
          <w:b/>
          <w:bCs/>
          <w:sz w:val="28"/>
          <w:szCs w:val="28"/>
          <w:rtl/>
        </w:rPr>
      </w:pPr>
      <w:r>
        <w:rPr>
          <w:rFonts w:cs="Simplified Arabic"/>
          <w:b/>
          <w:bCs/>
          <w:sz w:val="28"/>
          <w:szCs w:val="28"/>
          <w:rtl/>
        </w:rPr>
        <w:lastRenderedPageBreak/>
        <w:t xml:space="preserve">مقدمة </w:t>
      </w:r>
    </w:p>
    <w:p w14:paraId="13A85BFF" w14:textId="77777777" w:rsidR="00F525BD" w:rsidRDefault="00F525BD" w:rsidP="00F525BD">
      <w:pPr>
        <w:ind w:firstLine="607"/>
        <w:jc w:val="lowKashida"/>
        <w:rPr>
          <w:rFonts w:cs="Simplified Arabic"/>
          <w:sz w:val="28"/>
          <w:szCs w:val="28"/>
          <w:rtl/>
        </w:rPr>
      </w:pPr>
      <w:r>
        <w:rPr>
          <w:rFonts w:cs="Simplified Arabic"/>
          <w:sz w:val="28"/>
          <w:szCs w:val="28"/>
          <w:rtl/>
        </w:rPr>
        <w:t xml:space="preserve">الحمد لله رب العالمين، والصلاة والسلام على إمام المتقين وقدوة الصالحين، وعلى آله وصحبه والتابعين وتابعيهم بإحسان إلى يوم الدين وبعد: </w:t>
      </w:r>
    </w:p>
    <w:p w14:paraId="3CDE0BEC" w14:textId="77777777" w:rsidR="00F525BD" w:rsidRDefault="00F525BD" w:rsidP="00F525BD">
      <w:pPr>
        <w:ind w:firstLine="607"/>
        <w:jc w:val="lowKashida"/>
        <w:rPr>
          <w:rFonts w:cs="Simplified Arabic"/>
          <w:sz w:val="28"/>
          <w:szCs w:val="28"/>
          <w:rtl/>
        </w:rPr>
      </w:pPr>
      <w:r>
        <w:rPr>
          <w:rFonts w:cs="Simplified Arabic"/>
          <w:sz w:val="28"/>
          <w:szCs w:val="28"/>
          <w:rtl/>
        </w:rPr>
        <w:t xml:space="preserve">عندما أعلنت وزارة الأوقاف عن عزمها عقد المؤتمر العلمي المحكم، والذي كان بعنوان: مؤتمر جهود الدكتور يوسف القرضاوي في خدمة الإسلام ونصرة القضية الفلسطينية، أحببت أن أساهم بجهد متواضع في هذا المؤتمر ولذلك وقع اختياري على المحور الأول من محاور المؤتمر، والذي كان بعنوان: القرضاوي فقيه الوسطية ومكافحة الغلو. </w:t>
      </w:r>
    </w:p>
    <w:p w14:paraId="2D7C1EBF"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وقد جاء هذا البحث – المتواضع في مبحثين، وذلك على النحو التالي: </w:t>
      </w:r>
    </w:p>
    <w:p w14:paraId="0DB46034" w14:textId="77777777" w:rsidR="00F525BD" w:rsidRDefault="00F525BD" w:rsidP="00F525BD">
      <w:pPr>
        <w:ind w:firstLine="607"/>
        <w:jc w:val="lowKashida"/>
        <w:rPr>
          <w:rFonts w:cs="Simplified Arabic"/>
          <w:sz w:val="28"/>
          <w:szCs w:val="28"/>
          <w:rtl/>
        </w:rPr>
      </w:pPr>
      <w:r>
        <w:rPr>
          <w:rFonts w:cs="Simplified Arabic"/>
          <w:b/>
          <w:bCs/>
          <w:sz w:val="28"/>
          <w:szCs w:val="28"/>
          <w:rtl/>
        </w:rPr>
        <w:t>المبحث الأول:–</w:t>
      </w:r>
      <w:r>
        <w:rPr>
          <w:rFonts w:cs="Simplified Arabic"/>
          <w:sz w:val="28"/>
          <w:szCs w:val="28"/>
          <w:rtl/>
        </w:rPr>
        <w:t xml:space="preserve"> فكان بعنوان " القرضاوي فقيه الوسطية "، وقد اشتمل هذا المبحث على عدة مطالب. </w:t>
      </w:r>
    </w:p>
    <w:p w14:paraId="5BDB640F" w14:textId="77777777" w:rsidR="00F525BD" w:rsidRDefault="00F525BD" w:rsidP="00F525BD">
      <w:pPr>
        <w:ind w:firstLine="607"/>
        <w:jc w:val="lowKashida"/>
        <w:rPr>
          <w:rFonts w:cs="Simplified Arabic"/>
          <w:sz w:val="28"/>
          <w:szCs w:val="28"/>
          <w:rtl/>
        </w:rPr>
      </w:pPr>
      <w:r>
        <w:rPr>
          <w:rFonts w:cs="Simplified Arabic"/>
          <w:b/>
          <w:bCs/>
          <w:sz w:val="28"/>
          <w:szCs w:val="28"/>
          <w:rtl/>
        </w:rPr>
        <w:t>المطلب الأول:</w:t>
      </w:r>
      <w:r>
        <w:rPr>
          <w:rFonts w:cs="Simplified Arabic"/>
          <w:sz w:val="28"/>
          <w:szCs w:val="28"/>
          <w:rtl/>
        </w:rPr>
        <w:t xml:space="preserve"> كان بعنوان: الوسطية في اللغة والاصطلاح. </w:t>
      </w:r>
    </w:p>
    <w:p w14:paraId="0A9A83FF" w14:textId="77777777" w:rsidR="00F525BD" w:rsidRDefault="00F525BD" w:rsidP="00F525BD">
      <w:pPr>
        <w:ind w:firstLine="607"/>
        <w:jc w:val="lowKashida"/>
        <w:rPr>
          <w:rFonts w:cs="Simplified Arabic"/>
          <w:sz w:val="28"/>
          <w:szCs w:val="28"/>
          <w:rtl/>
        </w:rPr>
      </w:pPr>
      <w:r>
        <w:rPr>
          <w:rFonts w:cs="Simplified Arabic"/>
          <w:b/>
          <w:bCs/>
          <w:sz w:val="28"/>
          <w:szCs w:val="28"/>
          <w:rtl/>
        </w:rPr>
        <w:t>أما المطلب الثاني:</w:t>
      </w:r>
      <w:r>
        <w:rPr>
          <w:rFonts w:cs="Simplified Arabic"/>
          <w:sz w:val="28"/>
          <w:szCs w:val="28"/>
          <w:rtl/>
        </w:rPr>
        <w:t xml:space="preserve"> فكان بعنوان: مفهوم الوسطية عند القرضاوي. </w:t>
      </w:r>
    </w:p>
    <w:p w14:paraId="64C67A5E" w14:textId="77777777" w:rsidR="00F525BD" w:rsidRDefault="00F525BD" w:rsidP="00F525BD">
      <w:pPr>
        <w:ind w:firstLine="607"/>
        <w:jc w:val="lowKashida"/>
        <w:rPr>
          <w:rFonts w:cs="Simplified Arabic"/>
          <w:sz w:val="28"/>
          <w:szCs w:val="28"/>
          <w:rtl/>
        </w:rPr>
      </w:pPr>
      <w:r>
        <w:rPr>
          <w:rFonts w:cs="Simplified Arabic"/>
          <w:b/>
          <w:bCs/>
          <w:sz w:val="28"/>
          <w:szCs w:val="28"/>
          <w:rtl/>
        </w:rPr>
        <w:t>أما المطلب الثالث:</w:t>
      </w:r>
      <w:r>
        <w:rPr>
          <w:rFonts w:cs="Simplified Arabic"/>
          <w:sz w:val="28"/>
          <w:szCs w:val="28"/>
          <w:rtl/>
        </w:rPr>
        <w:t xml:space="preserve"> فكان بعنوان: مظاهر الوسطية عند القرضاوي. </w:t>
      </w:r>
    </w:p>
    <w:p w14:paraId="2D5152D9" w14:textId="77777777" w:rsidR="00F525BD" w:rsidRDefault="00F525BD" w:rsidP="00F525BD">
      <w:pPr>
        <w:ind w:firstLine="607"/>
        <w:jc w:val="lowKashida"/>
        <w:rPr>
          <w:rFonts w:cs="Simplified Arabic"/>
          <w:sz w:val="28"/>
          <w:szCs w:val="28"/>
          <w:rtl/>
        </w:rPr>
      </w:pPr>
      <w:r>
        <w:rPr>
          <w:rFonts w:cs="Simplified Arabic"/>
          <w:b/>
          <w:bCs/>
          <w:sz w:val="28"/>
          <w:szCs w:val="28"/>
          <w:rtl/>
        </w:rPr>
        <w:t>أما المطلب الرابع:</w:t>
      </w:r>
      <w:r>
        <w:rPr>
          <w:rFonts w:cs="Simplified Arabic"/>
          <w:sz w:val="28"/>
          <w:szCs w:val="28"/>
          <w:rtl/>
        </w:rPr>
        <w:t xml:space="preserve"> فكان بعنوان: الأسس التي يقوم عليها تيار الوسطية الإسلامية المعاصر. </w:t>
      </w:r>
    </w:p>
    <w:p w14:paraId="23E41B7C" w14:textId="77777777" w:rsidR="00F525BD" w:rsidRDefault="00F525BD" w:rsidP="00F525BD">
      <w:pPr>
        <w:ind w:firstLine="607"/>
        <w:jc w:val="lowKashida"/>
        <w:rPr>
          <w:rFonts w:cs="Simplified Arabic"/>
          <w:sz w:val="28"/>
          <w:szCs w:val="28"/>
          <w:rtl/>
        </w:rPr>
      </w:pPr>
      <w:r>
        <w:rPr>
          <w:rFonts w:cs="Simplified Arabic"/>
          <w:b/>
          <w:bCs/>
          <w:sz w:val="28"/>
          <w:szCs w:val="28"/>
          <w:rtl/>
        </w:rPr>
        <w:t>أما المطلب الخامس:</w:t>
      </w:r>
      <w:r>
        <w:rPr>
          <w:rFonts w:cs="Simplified Arabic"/>
          <w:sz w:val="28"/>
          <w:szCs w:val="28"/>
          <w:rtl/>
        </w:rPr>
        <w:t xml:space="preserve"> فكان بعنوان: شهادات العلماء للقرضاوي بأنه فقيه الوسطية. </w:t>
      </w:r>
    </w:p>
    <w:p w14:paraId="00FF36EC" w14:textId="77777777" w:rsidR="00F525BD" w:rsidRDefault="00F525BD" w:rsidP="00F525BD">
      <w:pPr>
        <w:ind w:firstLine="607"/>
        <w:jc w:val="lowKashida"/>
        <w:rPr>
          <w:rFonts w:cs="Simplified Arabic"/>
          <w:sz w:val="28"/>
          <w:szCs w:val="28"/>
          <w:rtl/>
        </w:rPr>
      </w:pPr>
      <w:r>
        <w:rPr>
          <w:rFonts w:cs="Simplified Arabic"/>
          <w:b/>
          <w:bCs/>
          <w:sz w:val="28"/>
          <w:szCs w:val="28"/>
          <w:rtl/>
        </w:rPr>
        <w:lastRenderedPageBreak/>
        <w:t>أما المبحث الثاني:</w:t>
      </w:r>
      <w:r>
        <w:rPr>
          <w:rFonts w:cs="Simplified Arabic"/>
          <w:sz w:val="28"/>
          <w:szCs w:val="28"/>
          <w:rtl/>
        </w:rPr>
        <w:t xml:space="preserve"> فكان بعنوان: دور القرضاوي في مكافحة الغلو "، وقد اشتمل هذا المبحث على عدة مطالب. </w:t>
      </w:r>
    </w:p>
    <w:p w14:paraId="59EAAB2A" w14:textId="77777777" w:rsidR="00F525BD" w:rsidRDefault="00F525BD" w:rsidP="00F525BD">
      <w:pPr>
        <w:ind w:firstLine="607"/>
        <w:jc w:val="lowKashida"/>
        <w:rPr>
          <w:rFonts w:cs="Simplified Arabic"/>
          <w:sz w:val="28"/>
          <w:szCs w:val="28"/>
          <w:rtl/>
        </w:rPr>
      </w:pPr>
      <w:r>
        <w:rPr>
          <w:rFonts w:cs="Simplified Arabic"/>
          <w:b/>
          <w:bCs/>
          <w:sz w:val="28"/>
          <w:szCs w:val="28"/>
          <w:rtl/>
        </w:rPr>
        <w:t>المطلب الأول:</w:t>
      </w:r>
      <w:r>
        <w:rPr>
          <w:rFonts w:cs="Simplified Arabic"/>
          <w:sz w:val="28"/>
          <w:szCs w:val="28"/>
          <w:rtl/>
        </w:rPr>
        <w:t xml:space="preserve"> وكان بعنوان: الغلو في اللغة والاصطلاح. </w:t>
      </w:r>
    </w:p>
    <w:p w14:paraId="1AB54347" w14:textId="77777777" w:rsidR="00F525BD" w:rsidRDefault="00F525BD" w:rsidP="00F525BD">
      <w:pPr>
        <w:ind w:firstLine="607"/>
        <w:jc w:val="lowKashida"/>
        <w:rPr>
          <w:rFonts w:cs="Simplified Arabic"/>
          <w:sz w:val="28"/>
          <w:szCs w:val="28"/>
          <w:rtl/>
        </w:rPr>
      </w:pPr>
      <w:r>
        <w:rPr>
          <w:rFonts w:cs="Simplified Arabic"/>
          <w:b/>
          <w:bCs/>
          <w:sz w:val="28"/>
          <w:szCs w:val="28"/>
          <w:rtl/>
        </w:rPr>
        <w:t>أما المطلب الثاني:</w:t>
      </w:r>
      <w:r>
        <w:rPr>
          <w:rFonts w:cs="Simplified Arabic"/>
          <w:sz w:val="28"/>
          <w:szCs w:val="28"/>
          <w:rtl/>
        </w:rPr>
        <w:t xml:space="preserve"> وكان بعنوان: مفهوم الغلو عند القرضاوي. </w:t>
      </w:r>
    </w:p>
    <w:p w14:paraId="36E2B1A4" w14:textId="77777777" w:rsidR="00F525BD" w:rsidRDefault="00F525BD" w:rsidP="00F525BD">
      <w:pPr>
        <w:ind w:firstLine="607"/>
        <w:jc w:val="lowKashida"/>
        <w:rPr>
          <w:rFonts w:cs="Simplified Arabic"/>
          <w:sz w:val="28"/>
          <w:szCs w:val="28"/>
          <w:rtl/>
        </w:rPr>
      </w:pPr>
      <w:r>
        <w:rPr>
          <w:rFonts w:cs="Simplified Arabic"/>
          <w:b/>
          <w:bCs/>
          <w:sz w:val="28"/>
          <w:szCs w:val="28"/>
          <w:rtl/>
        </w:rPr>
        <w:t>أما المطلب الثالث:</w:t>
      </w:r>
      <w:r>
        <w:rPr>
          <w:rFonts w:cs="Simplified Arabic"/>
          <w:sz w:val="28"/>
          <w:szCs w:val="28"/>
          <w:rtl/>
        </w:rPr>
        <w:t xml:space="preserve"> وكان بعنوان: التأصيل الشرعي لذم الغلو والتطرف من خلال الكتاب والسنة. </w:t>
      </w:r>
    </w:p>
    <w:p w14:paraId="31C5B8EB" w14:textId="77777777" w:rsidR="00F525BD" w:rsidRDefault="00F525BD" w:rsidP="00F525BD">
      <w:pPr>
        <w:ind w:firstLine="607"/>
        <w:jc w:val="lowKashida"/>
        <w:rPr>
          <w:rFonts w:cs="Simplified Arabic"/>
          <w:b/>
          <w:bCs/>
          <w:sz w:val="28"/>
          <w:szCs w:val="28"/>
          <w:rtl/>
        </w:rPr>
      </w:pPr>
    </w:p>
    <w:p w14:paraId="0953EF22" w14:textId="77777777" w:rsidR="00F525BD" w:rsidRDefault="00F525BD" w:rsidP="00F525BD">
      <w:pPr>
        <w:ind w:firstLine="607"/>
        <w:jc w:val="lowKashida"/>
        <w:rPr>
          <w:rFonts w:cs="Simplified Arabic"/>
          <w:sz w:val="28"/>
          <w:szCs w:val="28"/>
          <w:rtl/>
        </w:rPr>
      </w:pPr>
      <w:r>
        <w:rPr>
          <w:rFonts w:cs="Simplified Arabic"/>
          <w:b/>
          <w:bCs/>
          <w:sz w:val="28"/>
          <w:szCs w:val="28"/>
          <w:rtl/>
        </w:rPr>
        <w:t>أما المطلب الرابع:</w:t>
      </w:r>
      <w:r>
        <w:rPr>
          <w:rFonts w:cs="Simplified Arabic"/>
          <w:sz w:val="28"/>
          <w:szCs w:val="28"/>
          <w:rtl/>
        </w:rPr>
        <w:t xml:space="preserve"> فكان بعنوان: دور القرضاوي في مكافحة الغلو. </w:t>
      </w:r>
    </w:p>
    <w:p w14:paraId="7409A412"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وفي الختام، أسأل الله العلي العظيم أن أكون قد وفقت في كتابة هذا البحث – المتواضع – وأعتذر عن كل تقصير بدر مني في كتابته، وأسأله سبحانه أن ينفع به، وأن ينفعنا به، وأن يهدينا سواء السبيل، إنه على كل شيء قدير، وبالإجابة جدير. </w:t>
      </w:r>
    </w:p>
    <w:p w14:paraId="30E833A3" w14:textId="77777777" w:rsidR="00F525BD" w:rsidRDefault="00F525BD" w:rsidP="00F525BD">
      <w:pPr>
        <w:ind w:left="4320"/>
        <w:jc w:val="center"/>
        <w:rPr>
          <w:rFonts w:cs="Simplified Arabic"/>
          <w:b/>
          <w:bCs/>
          <w:sz w:val="28"/>
          <w:szCs w:val="28"/>
          <w:rtl/>
        </w:rPr>
      </w:pPr>
      <w:r>
        <w:rPr>
          <w:rFonts w:cs="Simplified Arabic"/>
          <w:b/>
          <w:bCs/>
          <w:sz w:val="28"/>
          <w:szCs w:val="28"/>
          <w:rtl/>
        </w:rPr>
        <w:t>العبد الفقير إلى ربه</w:t>
      </w:r>
    </w:p>
    <w:p w14:paraId="5711B9AC" w14:textId="77777777" w:rsidR="00F525BD" w:rsidRDefault="00F525BD" w:rsidP="00F525BD">
      <w:pPr>
        <w:ind w:left="4320"/>
        <w:jc w:val="center"/>
        <w:rPr>
          <w:rFonts w:cs="Simplified Arabic"/>
          <w:sz w:val="28"/>
          <w:szCs w:val="28"/>
          <w:rtl/>
        </w:rPr>
      </w:pPr>
      <w:r>
        <w:rPr>
          <w:rFonts w:cs="Simplified Arabic"/>
          <w:b/>
          <w:bCs/>
          <w:sz w:val="28"/>
          <w:szCs w:val="28"/>
          <w:rtl/>
        </w:rPr>
        <w:t>عبد القادر خليل الشطلي</w:t>
      </w:r>
    </w:p>
    <w:p w14:paraId="5E0CE3EF" w14:textId="77777777" w:rsidR="00F525BD" w:rsidRDefault="00F525BD" w:rsidP="00F525BD">
      <w:pPr>
        <w:jc w:val="center"/>
        <w:rPr>
          <w:rFonts w:cs="Simplified Arabic"/>
          <w:b/>
          <w:bCs/>
          <w:sz w:val="28"/>
          <w:szCs w:val="28"/>
          <w:rtl/>
        </w:rPr>
      </w:pPr>
      <w:r>
        <w:rPr>
          <w:rFonts w:cs="Simplified Arabic"/>
          <w:sz w:val="28"/>
          <w:szCs w:val="28"/>
          <w:rtl/>
        </w:rPr>
        <w:br w:type="page"/>
      </w:r>
      <w:r>
        <w:rPr>
          <w:rFonts w:cs="Simplified Arabic"/>
          <w:b/>
          <w:bCs/>
          <w:sz w:val="28"/>
          <w:szCs w:val="28"/>
          <w:rtl/>
        </w:rPr>
        <w:lastRenderedPageBreak/>
        <w:t>المبحث الأول القرضاوي فقيه الوسطية</w:t>
      </w:r>
    </w:p>
    <w:p w14:paraId="2F91299B" w14:textId="77777777" w:rsidR="00F525BD" w:rsidRDefault="00F525BD" w:rsidP="00F525BD">
      <w:pPr>
        <w:spacing w:before="240"/>
        <w:ind w:firstLine="607"/>
        <w:jc w:val="lowKashida"/>
        <w:rPr>
          <w:rFonts w:cs="Simplified Arabic"/>
          <w:b/>
          <w:bCs/>
          <w:sz w:val="28"/>
          <w:szCs w:val="28"/>
          <w:rtl/>
        </w:rPr>
      </w:pPr>
      <w:r>
        <w:rPr>
          <w:rFonts w:cs="Simplified Arabic"/>
          <w:b/>
          <w:bCs/>
          <w:sz w:val="28"/>
          <w:szCs w:val="28"/>
          <w:rtl/>
        </w:rPr>
        <w:t xml:space="preserve">المطلب الأول: الوسطية في اللغة والاصطلاح </w:t>
      </w:r>
    </w:p>
    <w:p w14:paraId="6EF5FAB8" w14:textId="77777777" w:rsidR="00F525BD" w:rsidRDefault="00F525BD" w:rsidP="00F525BD">
      <w:pPr>
        <w:ind w:firstLine="607"/>
        <w:jc w:val="lowKashida"/>
        <w:rPr>
          <w:rFonts w:cs="Simplified Arabic"/>
          <w:sz w:val="28"/>
          <w:szCs w:val="28"/>
          <w:rtl/>
        </w:rPr>
      </w:pPr>
      <w:r>
        <w:rPr>
          <w:rFonts w:cs="Simplified Arabic"/>
          <w:b/>
          <w:bCs/>
          <w:sz w:val="28"/>
          <w:szCs w:val="28"/>
          <w:rtl/>
        </w:rPr>
        <w:t xml:space="preserve">الوسطية لغةً: </w:t>
      </w:r>
      <w:r>
        <w:rPr>
          <w:rFonts w:cs="Simplified Arabic"/>
          <w:sz w:val="28"/>
          <w:szCs w:val="28"/>
          <w:rtl/>
        </w:rPr>
        <w:t xml:space="preserve">من وسط، وسَطُ الشيء: ما بين طرفيه، فإذا سكنت السين من وسْط صار ظرفاً، ويقال جلست وسْط القوم، بالتسكين لأنه ظرف، وجلستُ وسَط الدار، بالتحريك، لأنه اسم. </w:t>
      </w:r>
    </w:p>
    <w:p w14:paraId="6DA055C2" w14:textId="77777777" w:rsidR="00F525BD" w:rsidRDefault="00F525BD" w:rsidP="00F525BD">
      <w:pPr>
        <w:ind w:firstLine="607"/>
        <w:jc w:val="lowKashida"/>
        <w:rPr>
          <w:rFonts w:cs="Simplified Arabic"/>
          <w:sz w:val="28"/>
          <w:szCs w:val="28"/>
          <w:rtl/>
        </w:rPr>
      </w:pPr>
      <w:r>
        <w:rPr>
          <w:rFonts w:cs="Simplified Arabic"/>
          <w:sz w:val="28"/>
          <w:szCs w:val="28"/>
          <w:rtl/>
        </w:rPr>
        <w:t xml:space="preserve">اعلم أن الوسَط، بالتحريك، اسم لما بين طرفي الشيء. </w:t>
      </w:r>
    </w:p>
    <w:p w14:paraId="3B06E97D"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وأوسط الشيء أفضله وخياره كوسَط المرعى خيرٌ من طرفيه. </w:t>
      </w:r>
    </w:p>
    <w:p w14:paraId="13383D8D"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ومنه الحديث: " خيارُ الأمور أوْسَاطُها، ومنه قوله تعالى: (وَمِنَ النَّاسِ مَنْ يَعْبُدُ اللَّهَ عَلَى حَرْفٍ)(الحج: من الآية11) ؛ أي على شك فهو على طرف من دينه غير متوسط فيه ولا متمكن، فلما كان وسَطُ الشيء أفضله وأعدله جاز أن يقع، وذلك مثل قوله تعالى وتقدس: (وَكَذَلِكَ جَعَلْنَاكُمْ أُمَّةً وَسَطاً)(البقرة: من الآية143) ؛ أي عدلاً، فهذا تفسير الوسط وحقيقة معناه، وأنه اسم لما بين طرفي الشيء. </w:t>
      </w:r>
    </w:p>
    <w:p w14:paraId="6F9DF53B"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وأما الوَسْط، بسكون السين، فهو ظرف لا اسم، جاء على وزان نظيره في المعنى وهو بَيْن، تقول: جلست وَسْط القوم أي بينهم، وفي الحديث أتى رسول الله </w:t>
      </w:r>
      <w:r>
        <w:rPr>
          <w:rFonts w:cs="Simplified Arabic"/>
          <w:sz w:val="28"/>
          <w:szCs w:val="28"/>
        </w:rPr>
        <w:sym w:font="AGA Arabesque" w:char="F072"/>
      </w:r>
      <w:r>
        <w:rPr>
          <w:rFonts w:cs="Simplified Arabic"/>
          <w:sz w:val="28"/>
          <w:szCs w:val="28"/>
          <w:rtl/>
        </w:rPr>
        <w:t xml:space="preserve"> وَسْط القوم أي بينهم. </w:t>
      </w:r>
    </w:p>
    <w:p w14:paraId="19D5BC51" w14:textId="77777777" w:rsidR="00F525BD" w:rsidRDefault="00F525BD" w:rsidP="00F525BD">
      <w:pPr>
        <w:ind w:firstLine="607"/>
        <w:jc w:val="lowKashida"/>
        <w:rPr>
          <w:rFonts w:cs="Simplified Arabic"/>
          <w:b/>
          <w:bCs/>
          <w:sz w:val="28"/>
          <w:szCs w:val="28"/>
          <w:rtl/>
        </w:rPr>
      </w:pPr>
      <w:r>
        <w:rPr>
          <w:rFonts w:cs="Simplified Arabic"/>
          <w:sz w:val="28"/>
          <w:szCs w:val="28"/>
          <w:rtl/>
        </w:rPr>
        <w:t>وَوَسَطُ الشيء وأوْسَطه: أعدله، ورجل وَسَطٌ ووسيط: حسن من ذلك"</w:t>
      </w:r>
      <w:r>
        <w:rPr>
          <w:rStyle w:val="af5"/>
          <w:rFonts w:cs="Simplified Arabic"/>
          <w:sz w:val="28"/>
          <w:szCs w:val="28"/>
          <w:rtl/>
        </w:rPr>
        <w:footnoteReference w:customMarkFollows="1" w:id="541"/>
        <w:t>(1)</w:t>
      </w:r>
      <w:r>
        <w:rPr>
          <w:rFonts w:cs="Simplified Arabic"/>
          <w:sz w:val="28"/>
          <w:szCs w:val="28"/>
          <w:rtl/>
        </w:rPr>
        <w:t xml:space="preserve">. </w:t>
      </w:r>
    </w:p>
    <w:p w14:paraId="37A627D9" w14:textId="77777777" w:rsidR="00F525BD" w:rsidRDefault="00F525BD" w:rsidP="00F525BD">
      <w:pPr>
        <w:ind w:firstLine="607"/>
        <w:jc w:val="lowKashida"/>
        <w:rPr>
          <w:rFonts w:cs="Simplified Arabic"/>
          <w:sz w:val="28"/>
          <w:szCs w:val="28"/>
          <w:rtl/>
        </w:rPr>
      </w:pPr>
      <w:r>
        <w:rPr>
          <w:rFonts w:cs="Simplified Arabic"/>
          <w:b/>
          <w:bCs/>
          <w:sz w:val="28"/>
          <w:szCs w:val="28"/>
          <w:rtl/>
        </w:rPr>
        <w:lastRenderedPageBreak/>
        <w:t xml:space="preserve">الوسطية اصطلاحاً: </w:t>
      </w:r>
    </w:p>
    <w:p w14:paraId="7C53810D" w14:textId="77777777" w:rsidR="00F525BD" w:rsidRDefault="00F525BD" w:rsidP="00F525BD">
      <w:pPr>
        <w:ind w:firstLine="607"/>
        <w:jc w:val="lowKashida"/>
        <w:rPr>
          <w:rFonts w:cs="Simplified Arabic"/>
          <w:sz w:val="28"/>
          <w:szCs w:val="28"/>
          <w:rtl/>
        </w:rPr>
      </w:pPr>
      <w:r>
        <w:rPr>
          <w:rFonts w:cs="Simplified Arabic"/>
          <w:sz w:val="28"/>
          <w:szCs w:val="28"/>
          <w:rtl/>
        </w:rPr>
        <w:t xml:space="preserve">ذكر العلماء للوسطية تعريفات عدة نذكر منها: </w:t>
      </w:r>
    </w:p>
    <w:p w14:paraId="2A8ACC08" w14:textId="77777777" w:rsidR="00F525BD" w:rsidRDefault="00F525BD" w:rsidP="00F525BD">
      <w:pPr>
        <w:ind w:firstLine="607"/>
        <w:jc w:val="lowKashida"/>
        <w:rPr>
          <w:rFonts w:cs="Simplified Arabic"/>
          <w:sz w:val="28"/>
          <w:szCs w:val="28"/>
          <w:rtl/>
        </w:rPr>
      </w:pPr>
      <w:r>
        <w:rPr>
          <w:rFonts w:cs="Simplified Arabic"/>
          <w:sz w:val="28"/>
          <w:szCs w:val="28"/>
          <w:rtl/>
        </w:rPr>
        <w:t>1- يرى الدكتور فهد بن سعد الجهني أن أقرب المعاني للوسطية في الاصطلاح الشرعي هي: العدالة والخيرية، حيث يقول في كتابه: " الفتوى وأثرها في حماية المعتقد وتحقيق الوسطية ": " وتفسير الوسطية بالعدالة والخيرية هو المنسجم كذلك مع مرتبة الشهادة التي نالتها الأمة، فالشاهد من شروطه العدالة، قال الحافظ في الفتح : "وشرط قبول الشهادة العدالة،وقد ثبتت لهم هذه الصفة بقوله:وسطاً،والوسط:"العدل"</w:t>
      </w:r>
      <w:r>
        <w:rPr>
          <w:rStyle w:val="af5"/>
          <w:rFonts w:cs="Simplified Arabic"/>
          <w:sz w:val="28"/>
          <w:szCs w:val="28"/>
          <w:rtl/>
        </w:rPr>
        <w:footnoteReference w:customMarkFollows="1" w:id="542"/>
        <w:t>(2)</w:t>
      </w:r>
      <w:r>
        <w:rPr>
          <w:rFonts w:cs="Simplified Arabic"/>
          <w:sz w:val="28"/>
          <w:szCs w:val="28"/>
          <w:rtl/>
        </w:rPr>
        <w:t xml:space="preserve"> </w:t>
      </w:r>
    </w:p>
    <w:p w14:paraId="29C20F92" w14:textId="77777777" w:rsidR="00F525BD" w:rsidRDefault="00F525BD" w:rsidP="00F525BD">
      <w:pPr>
        <w:ind w:firstLine="607"/>
        <w:jc w:val="lowKashida"/>
        <w:rPr>
          <w:rFonts w:cs="Simplified Arabic"/>
          <w:sz w:val="28"/>
          <w:szCs w:val="28"/>
          <w:rtl/>
        </w:rPr>
      </w:pPr>
      <w:r>
        <w:rPr>
          <w:rFonts w:cs="Simplified Arabic"/>
          <w:sz w:val="28"/>
          <w:szCs w:val="28"/>
          <w:rtl/>
        </w:rPr>
        <w:t xml:space="preserve">2- وعرفها الأستاذ فريد عبد القادر بقوله: الوسطية هي: مؤهل الأمة الإسلامية من العدالة، والخيرية للقيام بالشهادة على العالمين، وإقامة الحجة عليهم " </w:t>
      </w:r>
      <w:r>
        <w:rPr>
          <w:rStyle w:val="af5"/>
          <w:rFonts w:cs="Simplified Arabic"/>
          <w:sz w:val="28"/>
          <w:szCs w:val="28"/>
          <w:rtl/>
        </w:rPr>
        <w:footnoteReference w:customMarkFollows="1" w:id="543"/>
        <w:t>(3)</w:t>
      </w:r>
      <w:r>
        <w:rPr>
          <w:rFonts w:cs="Simplified Arabic"/>
          <w:sz w:val="28"/>
          <w:szCs w:val="28"/>
          <w:rtl/>
        </w:rPr>
        <w:t xml:space="preserve">. </w:t>
      </w:r>
    </w:p>
    <w:p w14:paraId="14DC2484" w14:textId="77777777" w:rsidR="00F525BD" w:rsidRDefault="00F525BD" w:rsidP="00F525BD">
      <w:pPr>
        <w:ind w:firstLine="607"/>
        <w:jc w:val="lowKashida"/>
        <w:rPr>
          <w:rFonts w:cs="Simplified Arabic"/>
          <w:sz w:val="28"/>
          <w:szCs w:val="28"/>
          <w:rtl/>
        </w:rPr>
      </w:pPr>
      <w:r>
        <w:rPr>
          <w:rFonts w:cs="Simplified Arabic"/>
          <w:sz w:val="28"/>
          <w:szCs w:val="28"/>
          <w:rtl/>
        </w:rPr>
        <w:t xml:space="preserve">3- ويقول الدكتور علي محمد الصلابي بعد أن ذكر خلاف العلماء في معنى الوسطية: ومن هنا نخلص إلى أن أي أمر اتصف بالخيرية والبينية جميعاً فهو الذي يصح أن نطلق عليه وصف " الوسطية "، وما عدا ذلك </w:t>
      </w:r>
    </w:p>
    <w:p w14:paraId="5C719293"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فلا، وإلى هذا الرأي ذهب الدكتور ناصر بن سليمان العمر في كتابه: " الوسطية في ضوء القرآن "</w:t>
      </w:r>
      <w:r>
        <w:rPr>
          <w:rStyle w:val="af5"/>
          <w:rFonts w:cs="Simplified Arabic"/>
          <w:sz w:val="28"/>
          <w:szCs w:val="28"/>
          <w:rtl/>
        </w:rPr>
        <w:footnoteReference w:customMarkFollows="1" w:id="544"/>
        <w:t>(1)</w:t>
      </w:r>
      <w:r>
        <w:rPr>
          <w:rFonts w:cs="Simplified Arabic"/>
          <w:sz w:val="28"/>
          <w:szCs w:val="28"/>
          <w:rtl/>
        </w:rPr>
        <w:t xml:space="preserve"> </w:t>
      </w:r>
    </w:p>
    <w:p w14:paraId="0C10FB34" w14:textId="77777777" w:rsidR="00F525BD" w:rsidRDefault="00F525BD" w:rsidP="00F525BD">
      <w:pPr>
        <w:ind w:firstLine="607"/>
        <w:jc w:val="lowKashida"/>
        <w:rPr>
          <w:rFonts w:cs="Simplified Arabic"/>
          <w:sz w:val="28"/>
          <w:szCs w:val="28"/>
          <w:rtl/>
        </w:rPr>
      </w:pPr>
      <w:r>
        <w:rPr>
          <w:rFonts w:cs="Simplified Arabic"/>
          <w:sz w:val="28"/>
          <w:szCs w:val="28"/>
          <w:rtl/>
        </w:rPr>
        <w:t xml:space="preserve">4- ويقول الدكتور محمد رشيد رضا رحمه الله: " قالوا: إن الوسط هو العدل والخيار، وذلك أن الزيادة على المطلوب في الأمر إفراط، والنقص عنه تفريط وتقصير، فالخيار هو الوسط بين طرفين، أي: " المتوسط بينهما " </w:t>
      </w:r>
      <w:r>
        <w:rPr>
          <w:rStyle w:val="af5"/>
          <w:rFonts w:cs="Simplified Arabic"/>
          <w:sz w:val="28"/>
          <w:szCs w:val="28"/>
          <w:rtl/>
        </w:rPr>
        <w:footnoteReference w:customMarkFollows="1" w:id="545"/>
        <w:t>(2)</w:t>
      </w:r>
      <w:r>
        <w:rPr>
          <w:rFonts w:cs="Simplified Arabic"/>
          <w:sz w:val="28"/>
          <w:szCs w:val="28"/>
          <w:rtl/>
        </w:rPr>
        <w:t xml:space="preserve"> </w:t>
      </w:r>
    </w:p>
    <w:p w14:paraId="0281BFA7" w14:textId="77777777" w:rsidR="00F525BD" w:rsidRDefault="00F525BD" w:rsidP="00F525BD">
      <w:pPr>
        <w:ind w:firstLine="607"/>
        <w:jc w:val="lowKashida"/>
        <w:rPr>
          <w:rFonts w:cs="Simplified Arabic"/>
          <w:sz w:val="28"/>
          <w:szCs w:val="28"/>
          <w:rtl/>
        </w:rPr>
      </w:pPr>
      <w:r>
        <w:rPr>
          <w:rFonts w:cs="Simplified Arabic"/>
          <w:sz w:val="28"/>
          <w:szCs w:val="28"/>
          <w:rtl/>
        </w:rPr>
        <w:t xml:space="preserve">5- ويقول الدكتور زيد عبد الكريم الزيد في كتابه الوسطية في الإسلام: " الوسط من كل شيء أعدله، فالوسط – إذن ليس مجرد كونه نقطة بين طرفين، أو وسطية جزئية، كما يقال: فلان وسط في كرمه، أو وسط في دراسته، ويراد أنه وسط بين الجيد والرديء، فهذا المفهوم وإن درج عند كثير من الناس، فهو فهم ناقص مجتزأ، أدى إلى إساءة فهم معنى الوسطية المقصودة، وعلى هذا فالوسط المراد والمقصود هنا هو العدل الخيار والأفضل، إلى أن قال: وبالتالي لم يبق معنى الوسطية مجرد التجاوز بين الشيئين فقط، بل أصبح ذا مدلول أعظم، ألا وهو البحث عن الحقيقة، وتحصيلها والاستفادة منها، ثم يقول: وهو معنىً يتسع ليشمل كل خصلة محمودة لها طرفان مذمومان، فإن السخاء وسط بين البخل والتبذير، والشجاعة وسط بين الجبن والتهور، والإنسان مأمور أن يتجنب كل وصف مذموم، وكلا الطرفين هنا وصف مذموم، ويبقى الخير والفضل للوسط " </w:t>
      </w:r>
      <w:r>
        <w:rPr>
          <w:rStyle w:val="af5"/>
          <w:rFonts w:cs="Simplified Arabic"/>
          <w:sz w:val="28"/>
          <w:szCs w:val="28"/>
          <w:rtl/>
        </w:rPr>
        <w:footnoteReference w:customMarkFollows="1" w:id="546"/>
        <w:t>(3)</w:t>
      </w:r>
      <w:r>
        <w:rPr>
          <w:rFonts w:cs="Simplified Arabic"/>
          <w:sz w:val="28"/>
          <w:szCs w:val="28"/>
          <w:rtl/>
        </w:rPr>
        <w:t xml:space="preserve">. </w:t>
      </w:r>
    </w:p>
    <w:p w14:paraId="46A22144"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التعريف المختار: </w:t>
      </w:r>
    </w:p>
    <w:p w14:paraId="54E2FF00"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أرى أن أرجح التعريفات للوسطية هو ما اختاره ورجحه الدكتور علي محمد الصَّلَّابي والذي يقضي بالتلازم بين الخيرية والبينية – حسية أو معنوية – في إطلاق مصطلح " الوسطية " </w:t>
      </w:r>
      <w:r>
        <w:rPr>
          <w:rStyle w:val="af5"/>
          <w:rFonts w:cs="Simplified Arabic"/>
          <w:sz w:val="28"/>
          <w:szCs w:val="28"/>
          <w:rtl/>
        </w:rPr>
        <w:footnoteReference w:customMarkFollows="1" w:id="547"/>
        <w:t>(4)</w:t>
      </w:r>
      <w:r>
        <w:rPr>
          <w:rFonts w:cs="Simplified Arabic"/>
          <w:sz w:val="28"/>
          <w:szCs w:val="28"/>
          <w:rtl/>
        </w:rPr>
        <w:t xml:space="preserve">. </w:t>
      </w:r>
    </w:p>
    <w:p w14:paraId="235D96EB"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مسوغات الترجيح: </w:t>
      </w:r>
    </w:p>
    <w:p w14:paraId="587368C5" w14:textId="77777777" w:rsidR="00F525BD" w:rsidRDefault="00F525BD" w:rsidP="00F525BD">
      <w:pPr>
        <w:ind w:firstLine="607"/>
        <w:jc w:val="lowKashida"/>
        <w:rPr>
          <w:rFonts w:cs="Simplified Arabic"/>
          <w:sz w:val="28"/>
          <w:szCs w:val="28"/>
          <w:rtl/>
        </w:rPr>
      </w:pPr>
      <w:r>
        <w:rPr>
          <w:rFonts w:cs="Simplified Arabic"/>
          <w:sz w:val="28"/>
          <w:szCs w:val="28"/>
          <w:rtl/>
        </w:rPr>
        <w:t xml:space="preserve">لقد قمت بترجيح التعريف السابق لاشتماله على صفتين لا بد من توفرهما في مصطلح الوسطية وهما الخيرية والبينية، فإذا جاء أحد الوصفين دون الآخر فلا يكون داخلاً في مصطلح الوسطية، وقالوا بأن الوسطية ملازمة للخيرية – أي: أن كل أمر يوصف بالخيرية فهو وسط – فيه نظر، والعكس هو الصحيح، فكل وسطية تلازمها الخيرية، فلا وسطية بدون خيرية، ولا عكس، فلا بد مع الخيرية من البينية حتى تكون وسطاً. </w:t>
      </w:r>
      <w:r>
        <w:rPr>
          <w:rStyle w:val="af5"/>
          <w:rFonts w:cs="Simplified Arabic"/>
          <w:sz w:val="28"/>
          <w:szCs w:val="28"/>
          <w:rtl/>
        </w:rPr>
        <w:footnoteReference w:customMarkFollows="1" w:id="548"/>
        <w:t>(5)</w:t>
      </w:r>
      <w:r>
        <w:rPr>
          <w:rFonts w:cs="Simplified Arabic"/>
          <w:sz w:val="28"/>
          <w:szCs w:val="28"/>
          <w:rtl/>
        </w:rPr>
        <w:t xml:space="preserve">  </w:t>
      </w:r>
    </w:p>
    <w:p w14:paraId="5E873EA2"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المطلب الثاني: مفهوم الوسطية عند القرضاوي </w:t>
      </w:r>
    </w:p>
    <w:p w14:paraId="057AAA5E" w14:textId="77777777" w:rsidR="00F525BD" w:rsidRDefault="00F525BD" w:rsidP="00F525BD">
      <w:pPr>
        <w:ind w:firstLine="607"/>
        <w:jc w:val="lowKashida"/>
        <w:rPr>
          <w:rFonts w:cs="Simplified Arabic"/>
          <w:sz w:val="28"/>
          <w:szCs w:val="28"/>
          <w:rtl/>
        </w:rPr>
      </w:pPr>
      <w:r>
        <w:rPr>
          <w:rFonts w:cs="Simplified Arabic"/>
          <w:sz w:val="28"/>
          <w:szCs w:val="28"/>
          <w:rtl/>
        </w:rPr>
        <w:t>يقول الدكتور يوسف القرضاوي – عند حديثه عن الخصائص العامة للإسلام: " هذه خصيصة أخرى من أبرز خصائص الإسلام، وهي " الوسطية " ويعبر عنها أيضاً بـ "التوازن " ونعني بها التوسط أو التعادل بين طرفين متقابلين أو متضادين، بحيث لا ينفرد أحدهما بالتأثير، ويطرد الطرف المقابل، وبحيث لا يأخذ أحد الطرفين أكثر من حقه ويطغى على مقابله ويحيف عليه"</w:t>
      </w:r>
      <w:r>
        <w:rPr>
          <w:rStyle w:val="af5"/>
          <w:rFonts w:cs="Simplified Arabic"/>
          <w:sz w:val="28"/>
          <w:szCs w:val="28"/>
          <w:rtl/>
        </w:rPr>
        <w:footnoteReference w:customMarkFollows="1" w:id="549"/>
        <w:t>(1)</w:t>
      </w:r>
      <w:r>
        <w:rPr>
          <w:rFonts w:cs="Simplified Arabic"/>
          <w:sz w:val="28"/>
          <w:szCs w:val="28"/>
          <w:rtl/>
        </w:rPr>
        <w:t xml:space="preserve">. </w:t>
      </w:r>
    </w:p>
    <w:p w14:paraId="4DE67FA3"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ثم يضرب القرضاوي أمثلةً للأطراف المتقابلة فيقول: " مثال الأطراف المتقابلة أو المتضادة: الروحية والمادية، والفردية والجماعية، والواقعية والمثالية، والثبات والتغير، وما شابهها. </w:t>
      </w:r>
    </w:p>
    <w:p w14:paraId="1EBB5F7E" w14:textId="77777777" w:rsidR="00F525BD" w:rsidRDefault="00F525BD" w:rsidP="00F525BD">
      <w:pPr>
        <w:ind w:firstLine="607"/>
        <w:jc w:val="lowKashida"/>
        <w:rPr>
          <w:rFonts w:cs="Simplified Arabic"/>
          <w:sz w:val="28"/>
          <w:szCs w:val="28"/>
          <w:rtl/>
        </w:rPr>
      </w:pPr>
      <w:r>
        <w:rPr>
          <w:rFonts w:cs="Simplified Arabic"/>
          <w:sz w:val="28"/>
          <w:szCs w:val="28"/>
          <w:rtl/>
        </w:rPr>
        <w:t>ومعنى التوازن بينها: أن يفسح لكل طرف منها مجاله، ويعطى حقه " بالقسط " أو " بالقسطاس المستقيم "، بلا وكس ولا شطط، ولا غلو ولا تقصير، ولا طغيان ولا إخسار، كما أشار إلى ذلك كتاب الله بقوله:    (وَالسَّمَاءَ رَفَعَهَا وَوَضَعَ الْمِيزَانَ "7" أَلَّا تَطْغَوْا فِي الْمِيزَانِ "8" وَأَقِيمُوا الْوَزْنَ بِالْقِسْطِ وَلا تُخْسِرُوا الْمِيزَانَ "9") (الرحمن: 7و8و9)</w:t>
      </w:r>
    </w:p>
    <w:p w14:paraId="154B1EFF" w14:textId="77777777" w:rsidR="00F525BD" w:rsidRDefault="00F525BD" w:rsidP="00F525BD">
      <w:pPr>
        <w:ind w:firstLine="607"/>
        <w:jc w:val="lowKashida"/>
        <w:rPr>
          <w:rFonts w:cs="Simplified Arabic"/>
          <w:sz w:val="28"/>
          <w:szCs w:val="28"/>
          <w:rtl/>
        </w:rPr>
      </w:pPr>
      <w:r>
        <w:rPr>
          <w:rFonts w:cs="Simplified Arabic"/>
          <w:sz w:val="28"/>
          <w:szCs w:val="28"/>
          <w:rtl/>
        </w:rPr>
        <w:t xml:space="preserve">ثم يبين القرضاوي أن ظاهرة التوازن " الوسطية " ظاهرة كونية تشمل كل ما في الكون فيقول: ننظر في هذا العالم من حولنا فنجد الليل والنهار، والظلام والنور، والحرارة والبرودة، والماء واليابس، والغازات المختلفة كلها بقدر وميزان وحساب لا يطغى شيء منها على مقابله، ولا يخرج عن حده المقدر له. </w:t>
      </w:r>
    </w:p>
    <w:p w14:paraId="7DF0D547"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وكذلك الشمس والقمر والنجوم والمجموعات الكونية السابحة في فضاء الكون الفسيح، أن كلاً منها يسبح في مداره، ويدور في فلكه دون أن يصدم غيره، أو يخرج عن دائرته. </w:t>
      </w:r>
    </w:p>
    <w:p w14:paraId="1B331149"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وصدق الله العظيم إذ يقول: (إِنَّا كُلَّ شَيْءٍ خَلَقْنَاهُ بِقَدَرٍ) (القمر:49)، ويقول: (مَا تَرَى فِي خَلْقِ الرَّحْمَنِ مِنْ تَفَاوُتٍ)(الملك: من الآية3)،ويقول: (لا الشَّمْسُ يَنْبَغِي لَهَا أَنْ تُدْرِكَ الْقَمَرَ وَلا اللَّيْلُ سَابِقُ النَّهَارِ وَكُلٌّ فِي فَلَكٍ يَسْبَحُونَ) (يّـس:40)، </w:t>
      </w:r>
      <w:r>
        <w:rPr>
          <w:rFonts w:cs="Simplified Arabic"/>
          <w:sz w:val="28"/>
          <w:szCs w:val="28"/>
          <w:rtl/>
        </w:rPr>
        <w:lastRenderedPageBreak/>
        <w:t>ويقول:(الشَّمْسُ وَالْقَمَرُ بِحُسْبَانٍ "5" وَالنَّجْمُ وَالشَّجَرُ يَسْجُدَانِ "6" وَالسَّمَاءَ رَفَعَهَا وَوَضَعَ الْمِيزَانَ "7") (الرحمن:5و6و7)</w:t>
      </w:r>
      <w:r>
        <w:rPr>
          <w:rStyle w:val="af5"/>
          <w:rFonts w:cs="Simplified Arabic"/>
          <w:sz w:val="28"/>
          <w:szCs w:val="28"/>
          <w:rtl/>
        </w:rPr>
        <w:footnoteReference w:customMarkFollows="1" w:id="550"/>
        <w:t>(2)</w:t>
      </w:r>
    </w:p>
    <w:p w14:paraId="112AE72D"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مدلولات الوسطية عند القرضاوي:- </w:t>
      </w:r>
      <w:r>
        <w:rPr>
          <w:rStyle w:val="af5"/>
          <w:rFonts w:cs="Simplified Arabic"/>
          <w:b/>
          <w:bCs/>
          <w:sz w:val="28"/>
          <w:szCs w:val="28"/>
          <w:rtl/>
        </w:rPr>
        <w:footnoteReference w:customMarkFollows="1" w:id="551"/>
        <w:t>(3)</w:t>
      </w:r>
    </w:p>
    <w:p w14:paraId="35F37207" w14:textId="77777777" w:rsidR="00F525BD" w:rsidRDefault="00F525BD" w:rsidP="00F525BD">
      <w:pPr>
        <w:ind w:firstLine="607"/>
        <w:jc w:val="lowKashida"/>
        <w:rPr>
          <w:rFonts w:cs="Simplified Arabic"/>
          <w:sz w:val="28"/>
          <w:szCs w:val="28"/>
          <w:rtl/>
        </w:rPr>
      </w:pPr>
      <w:r>
        <w:rPr>
          <w:rFonts w:cs="Simplified Arabic"/>
          <w:sz w:val="28"/>
          <w:szCs w:val="28"/>
          <w:rtl/>
        </w:rPr>
        <w:t xml:space="preserve">يذكر القرضاوي بعض المعاني التي تشتمل عليها الوسطية وتميز منهج الإسلام وأمة الإسلام عن غيرها من الأمم والشعوب، فيقول: " على أن في الوسطية معاني أخرى تميز منهج الإسلام وأمة الإسلام وتجعلها أهلاً للسيادة والخلود ". </w:t>
      </w:r>
    </w:p>
    <w:p w14:paraId="576A57B9"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ويذكر من هذه المعاني ما يلي:- </w:t>
      </w:r>
    </w:p>
    <w:p w14:paraId="25B4449A" w14:textId="77777777" w:rsidR="00F525BD" w:rsidRDefault="00F525BD" w:rsidP="00F525BD">
      <w:pPr>
        <w:ind w:firstLine="607"/>
        <w:jc w:val="lowKashida"/>
        <w:rPr>
          <w:rFonts w:cs="Simplified Arabic"/>
          <w:b/>
          <w:bCs/>
          <w:sz w:val="28"/>
          <w:szCs w:val="28"/>
          <w:rtl/>
        </w:rPr>
      </w:pPr>
      <w:r>
        <w:rPr>
          <w:rFonts w:cs="Simplified Arabic"/>
          <w:sz w:val="28"/>
          <w:szCs w:val="28"/>
          <w:rtl/>
        </w:rPr>
        <w:t xml:space="preserve">1- </w:t>
      </w:r>
      <w:r>
        <w:rPr>
          <w:rFonts w:cs="Simplified Arabic"/>
          <w:b/>
          <w:bCs/>
          <w:sz w:val="28"/>
          <w:szCs w:val="28"/>
          <w:rtl/>
        </w:rPr>
        <w:t xml:space="preserve">الوسطية تعني العدل: </w:t>
      </w:r>
    </w:p>
    <w:p w14:paraId="0FB88D1B" w14:textId="77777777" w:rsidR="00F525BD" w:rsidRDefault="00F525BD" w:rsidP="00F525BD">
      <w:pPr>
        <w:ind w:firstLine="607"/>
        <w:jc w:val="lowKashida"/>
        <w:rPr>
          <w:rFonts w:cs="Simplified Arabic"/>
          <w:sz w:val="28"/>
          <w:szCs w:val="28"/>
          <w:rtl/>
        </w:rPr>
      </w:pPr>
      <w:r>
        <w:rPr>
          <w:rFonts w:cs="Simplified Arabic"/>
          <w:sz w:val="28"/>
          <w:szCs w:val="28"/>
          <w:rtl/>
        </w:rPr>
        <w:t>فمن معاني الوسطية التي وصفت بها الأمة في الآية الكريمة ورتبت عليها شهادتها على البشرية كلها: العدل، الذي هو ضرورة لقبول شهادة الشاهد، فما لم يكن عدلاً، فإن شهادته مردودة مرفوضة، أما الشاهد</w:t>
      </w:r>
    </w:p>
    <w:p w14:paraId="360A1163" w14:textId="77777777" w:rsidR="00F525BD" w:rsidRDefault="00F525BD" w:rsidP="00F525BD">
      <w:pPr>
        <w:ind w:firstLine="607"/>
        <w:jc w:val="lowKashida"/>
        <w:rPr>
          <w:rFonts w:cs="Simplified Arabic"/>
          <w:sz w:val="28"/>
          <w:szCs w:val="28"/>
          <w:rtl/>
        </w:rPr>
      </w:pPr>
      <w:r>
        <w:rPr>
          <w:rFonts w:cs="Simplified Arabic"/>
          <w:sz w:val="28"/>
          <w:szCs w:val="28"/>
          <w:rtl/>
        </w:rPr>
        <w:t xml:space="preserve"> العدل والحاكم العدل فهو المرضي بين كافة الناس. </w:t>
      </w:r>
    </w:p>
    <w:p w14:paraId="3B49CEDE"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وتفسير الوسط في الآية بالعدل مروي عن النبي </w:t>
      </w:r>
      <w:r>
        <w:rPr>
          <w:rFonts w:cs="Simplified Arabic"/>
          <w:sz w:val="28"/>
          <w:szCs w:val="28"/>
        </w:rPr>
        <w:sym w:font="AGA Arabesque" w:char="F072"/>
      </w:r>
      <w:r>
        <w:rPr>
          <w:rFonts w:cs="Simplified Arabic"/>
          <w:sz w:val="28"/>
          <w:szCs w:val="28"/>
          <w:rtl/>
        </w:rPr>
        <w:t xml:space="preserve"> فقد روى الإمام أحمد عن أبي سعيد الخدري أن النبي </w:t>
      </w:r>
      <w:r>
        <w:rPr>
          <w:rFonts w:cs="Simplified Arabic"/>
          <w:sz w:val="28"/>
          <w:szCs w:val="28"/>
        </w:rPr>
        <w:sym w:font="AGA Arabesque" w:char="F072"/>
      </w:r>
      <w:r>
        <w:rPr>
          <w:rFonts w:cs="Simplified Arabic"/>
          <w:sz w:val="28"/>
          <w:szCs w:val="28"/>
          <w:rtl/>
        </w:rPr>
        <w:t xml:space="preserve"> فسر الوسط هنا بالعدل، والعدل والتوسط والتوازن عبارات متقاربة المعنى، فالعدل في الحقيقة توسط بين الطرفين المتنازعين أو الأطراف المتنازعة دون ميل أو تحيز إلى أحدهما أو أحدها. </w:t>
      </w:r>
    </w:p>
    <w:p w14:paraId="1991F491"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...فالوسط يعني إذن العدل والاعتدال، وبعبارة أخرى: يعني التعادل والتوازن، بلا جنوح إلى الغلو ولا إلى التقصير. </w:t>
      </w:r>
    </w:p>
    <w:p w14:paraId="0F6010F5" w14:textId="77777777" w:rsidR="00F525BD" w:rsidRDefault="00F525BD" w:rsidP="00F525BD">
      <w:pPr>
        <w:ind w:firstLine="607"/>
        <w:jc w:val="lowKashida"/>
        <w:rPr>
          <w:rFonts w:cs="Simplified Arabic"/>
          <w:sz w:val="28"/>
          <w:szCs w:val="28"/>
          <w:rtl/>
        </w:rPr>
      </w:pPr>
    </w:p>
    <w:p w14:paraId="737735E8" w14:textId="77777777" w:rsidR="00F525BD" w:rsidRDefault="00F525BD" w:rsidP="00F525BD">
      <w:pPr>
        <w:ind w:firstLine="607"/>
        <w:jc w:val="lowKashida"/>
        <w:rPr>
          <w:rFonts w:cs="Simplified Arabic"/>
          <w:sz w:val="28"/>
          <w:szCs w:val="28"/>
          <w:rtl/>
        </w:rPr>
      </w:pPr>
    </w:p>
    <w:p w14:paraId="3F5BFA3F"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2- الوسطية تعني الاستقامة: </w:t>
      </w:r>
    </w:p>
    <w:p w14:paraId="469C0B31"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والوسطية تعني كذلك: استقامة المنهج والبعد عن الميل والانحراف، فالمنهج المستقيم، وبتعبير القرآن: الصراط المستقيم وكما عبر أحد المفسرين الطريق السوي الواقع وسط الطرق الجائرة عن القصد إلى الجوانب  فإنا إذا فرضنا خطوطاً كثيرة واصلة بين نقطتين متقابلتين ؛ فالخط المستقيم إنما هو الخط الواقع في وسط تلك الخطوط المنحنية، ومن ضرورة كونه وسطاً بين الطرق الجائرة أن تكون الأمة المهدية إليه وسط بين الأمم السالكة إلى تلك الطرق الزائغة. </w:t>
      </w:r>
    </w:p>
    <w:p w14:paraId="6B663B81" w14:textId="77777777" w:rsidR="00F525BD" w:rsidRDefault="00F525BD" w:rsidP="00F525BD">
      <w:pPr>
        <w:ind w:firstLine="607"/>
        <w:jc w:val="lowKashida"/>
        <w:rPr>
          <w:rFonts w:cs="Simplified Arabic"/>
          <w:sz w:val="28"/>
          <w:szCs w:val="28"/>
          <w:rtl/>
        </w:rPr>
      </w:pPr>
      <w:r>
        <w:rPr>
          <w:rFonts w:cs="Simplified Arabic"/>
          <w:sz w:val="28"/>
          <w:szCs w:val="28"/>
          <w:rtl/>
        </w:rPr>
        <w:t>ومن هنا علم الإسلام المسلم أن يسأل الله الهداية للصراط المستقيم كل يوم ما لا يقل عن سبع عشر مرة، هي عدد ركعات الصلوات الخمس المفروضة في اليوم والليلة وذلك حين يقرأ فاتحة الكتاب في صلاته فيقول داعياً ربه:)اهْدِنَا الصِّرَاطَ الْمُسْتَقِيمَ "6" صِرَاطَ الَّذِينَ أَنْعَمْتَ عَلَيْهِمْ غَيْرِ الْمَغْضُوبِ عَلَيْهِمْ وَلا الضَّالِّينَ "7") (الفاتحة: 6و7).</w:t>
      </w:r>
    </w:p>
    <w:p w14:paraId="4C05A27F"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وقد مثل النبي </w:t>
      </w:r>
      <w:r>
        <w:rPr>
          <w:rFonts w:cs="Simplified Arabic"/>
          <w:sz w:val="28"/>
          <w:szCs w:val="28"/>
        </w:rPr>
        <w:sym w:font="AGA Arabesque" w:char="F072"/>
      </w:r>
      <w:r>
        <w:rPr>
          <w:rFonts w:cs="Simplified Arabic"/>
          <w:sz w:val="28"/>
          <w:szCs w:val="28"/>
          <w:rtl/>
        </w:rPr>
        <w:t xml:space="preserve"> للمغضوب عليهم باليهود، وللضالين بالنصارى، ولا شك أن كلاً من اليهود والنصارى يمثلون الإفراط والتفريط في كثير من القضايا. </w:t>
      </w:r>
    </w:p>
    <w:p w14:paraId="0F37CBDD"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فاليهود قتلوا الأنبياء، والنصارى ألهوهم... اليهود أسرفوا في التحريم، والنصارى أسرفوا في الإباحة حتى قالوا كل شيء طيب للطيبين. </w:t>
      </w:r>
    </w:p>
    <w:p w14:paraId="6A949C13" w14:textId="77777777" w:rsidR="00F525BD" w:rsidRDefault="00F525BD" w:rsidP="00F525BD">
      <w:pPr>
        <w:ind w:firstLine="607"/>
        <w:jc w:val="lowKashida"/>
        <w:rPr>
          <w:rFonts w:cs="Simplified Arabic"/>
          <w:sz w:val="28"/>
          <w:szCs w:val="28"/>
          <w:rtl/>
        </w:rPr>
      </w:pPr>
      <w:r>
        <w:rPr>
          <w:rFonts w:cs="Simplified Arabic"/>
          <w:sz w:val="28"/>
          <w:szCs w:val="28"/>
          <w:rtl/>
        </w:rPr>
        <w:t xml:space="preserve">اليهود غلوا في الجانب المادي، والنصارى قصروا فيه... اليهود تطرفوا في اعتبار الرسوم في الشعائر والتعبدات، والنصارى تطرفوا في إلغائها. </w:t>
      </w:r>
    </w:p>
    <w:p w14:paraId="623466FB" w14:textId="77777777" w:rsidR="00F525BD" w:rsidRDefault="00F525BD" w:rsidP="00F525BD">
      <w:pPr>
        <w:ind w:firstLine="607"/>
        <w:jc w:val="lowKashida"/>
        <w:rPr>
          <w:rFonts w:cs="Simplified Arabic"/>
          <w:sz w:val="28"/>
          <w:szCs w:val="28"/>
          <w:rtl/>
        </w:rPr>
      </w:pPr>
      <w:r>
        <w:rPr>
          <w:rFonts w:cs="Simplified Arabic"/>
          <w:sz w:val="28"/>
          <w:szCs w:val="28"/>
          <w:rtl/>
        </w:rPr>
        <w:t xml:space="preserve">الإسلام يعلم المسلم أن يحظر من تطرف كلا الفريقين، وأن يلتزم المنهج الوسط، أو الصراط المستقيم، الذي سار عليه كل من رضي الله عنهم، وأنعم عليهم من النبيين والصديقين والشهداء والصالحين. </w:t>
      </w:r>
    </w:p>
    <w:p w14:paraId="0F5FA279"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3- الوسطية دليل الخيرية: </w:t>
      </w:r>
    </w:p>
    <w:p w14:paraId="62E8B606"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والوسطية كذلك دليل الخيرية، ومظهر الفضل والتمييز في الماديات، والمعنويات، ففي الأمور المادية نرى أفضل حبات العقد واسطته، ونرى رئيس القوم في الوسط والأتباع من حوله.. وفي الأمور المعنوية نجد التوسط دائماً خيراً من التطرف. </w:t>
      </w:r>
    </w:p>
    <w:p w14:paraId="149BFB9E"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ولهذا قال العرب في حكمهم: خير الأمور الوسط، وقال أرسطو: الفضيلة وسط بين رذيلتين، ومن هنا قال ابن كثير في قوله تعالى: " أمة وسطا " الوسط ها هنا: الخيار والأجود. </w:t>
      </w:r>
    </w:p>
    <w:p w14:paraId="3F10A468" w14:textId="77777777" w:rsidR="00F525BD" w:rsidRDefault="00F525BD" w:rsidP="00F525BD">
      <w:pPr>
        <w:ind w:firstLine="607"/>
        <w:jc w:val="lowKashida"/>
        <w:rPr>
          <w:rFonts w:cs="Simplified Arabic"/>
          <w:sz w:val="28"/>
          <w:szCs w:val="28"/>
          <w:rtl/>
        </w:rPr>
      </w:pPr>
      <w:r>
        <w:rPr>
          <w:rFonts w:cs="Simplified Arabic"/>
          <w:sz w:val="28"/>
          <w:szCs w:val="28"/>
          <w:rtl/>
        </w:rPr>
        <w:t xml:space="preserve">كما يقال: قريش أوسط العرب نسباً وداراً، أي خيرها، وكان رسول الله </w:t>
      </w:r>
      <w:r>
        <w:rPr>
          <w:rFonts w:cs="Simplified Arabic"/>
          <w:sz w:val="28"/>
          <w:szCs w:val="28"/>
        </w:rPr>
        <w:sym w:font="AGA Arabesque" w:char="F072"/>
      </w:r>
      <w:r>
        <w:rPr>
          <w:rFonts w:cs="Simplified Arabic"/>
          <w:sz w:val="28"/>
          <w:szCs w:val="28"/>
          <w:rtl/>
        </w:rPr>
        <w:t xml:space="preserve"> وسطاً في قومه، أي أشرفهم نسباً. ومنه: الصلاة الوسطى، التي هي أفضل الصلوات. </w:t>
      </w:r>
    </w:p>
    <w:p w14:paraId="7C7FF29C"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4- الوسطية تمثل الأمان: </w:t>
      </w:r>
    </w:p>
    <w:p w14:paraId="538B39CA"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والوسطية تمثل منطقة الأمان، والبعد عن الخطر، فالأطراف عادة تتعرض للخطر والفساد، بخلاف الوسط، فهو محمي ومحروس بما حوله، وفي هذا قال الشاعر: </w:t>
      </w:r>
    </w:p>
    <w:p w14:paraId="1F34E29C" w14:textId="77777777" w:rsidR="00F525BD" w:rsidRDefault="00F525BD" w:rsidP="00F525BD">
      <w:pPr>
        <w:jc w:val="center"/>
        <w:rPr>
          <w:rFonts w:cs="Simplified Arabic"/>
          <w:sz w:val="28"/>
          <w:szCs w:val="28"/>
          <w:rtl/>
        </w:rPr>
      </w:pPr>
      <w:r>
        <w:rPr>
          <w:rFonts w:cs="Simplified Arabic"/>
          <w:sz w:val="28"/>
          <w:szCs w:val="28"/>
          <w:rtl/>
        </w:rPr>
        <w:t>كانت هي الوسط المحمي فاكتنفت  ***  بها الحوادث حتى أصبحت طرفا</w:t>
      </w:r>
    </w:p>
    <w:p w14:paraId="4AE6478C" w14:textId="77777777" w:rsidR="00F525BD" w:rsidRDefault="00F525BD" w:rsidP="00F525BD">
      <w:pPr>
        <w:jc w:val="center"/>
        <w:rPr>
          <w:rFonts w:cs="Simplified Arabic"/>
          <w:sz w:val="28"/>
          <w:szCs w:val="28"/>
          <w:rtl/>
        </w:rPr>
      </w:pPr>
      <w:r>
        <w:rPr>
          <w:rFonts w:cs="Simplified Arabic"/>
          <w:sz w:val="28"/>
          <w:szCs w:val="28"/>
          <w:rtl/>
        </w:rPr>
        <w:t xml:space="preserve">وكذلك شأن النظام الوسط، والأمة الوسط. </w:t>
      </w:r>
    </w:p>
    <w:p w14:paraId="7F53ADA2"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5- الوسطية دليل القوة: </w:t>
      </w:r>
    </w:p>
    <w:p w14:paraId="48390FA5"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والوسطية دليل القوة، فالوسط هو مركز القوة... ألا ترى الشباب الذي يمثل مرحلة القوة وسطاً بين ضعف الطفولة وضعف الشيخوخة ؟! </w:t>
      </w:r>
    </w:p>
    <w:p w14:paraId="501A0714"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والشمس في وسط النهار أقوى منها في أول النهار وآخره ؟! </w:t>
      </w:r>
    </w:p>
    <w:p w14:paraId="118E77D0"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6- الوسطية مركز الوحدة: </w:t>
      </w:r>
    </w:p>
    <w:p w14:paraId="21972F78"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والوسطية تمثل مركز الوحدة ونقطة التلاقي.... فعلى حين تتعدد الأطراف تعدداً قد لا يتناهى، يبقى الوسط واحداً ؛ يمكن لكل الأطراف أن تلتقي عنده، فهو المنتصف، وهو المركز، وهذا واضح في الجانب المادي والجانب الفكري والمعنوي على سواء. </w:t>
      </w:r>
    </w:p>
    <w:p w14:paraId="4004DE51"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ويدلل القرضاوي على فكرته بعدة أمثلة فيقول: فمركز الدائرة في وسطها يمكن لكل الخطوط الآتية من المحيط أن تلتقي عنده، والفكرة الوسطى يمكن أن تلتقي بها الأفكار المتطرفة في نقطة ما، هي نقطة التوازن والاعتدال. </w:t>
      </w:r>
    </w:p>
    <w:p w14:paraId="15D1AD75" w14:textId="77777777" w:rsidR="00F525BD" w:rsidRDefault="00F525BD" w:rsidP="00F525BD">
      <w:pPr>
        <w:spacing w:before="240"/>
        <w:ind w:firstLine="607"/>
        <w:jc w:val="lowKashida"/>
        <w:rPr>
          <w:rFonts w:cs="Simplified Arabic"/>
          <w:b/>
          <w:bCs/>
          <w:sz w:val="28"/>
          <w:szCs w:val="28"/>
          <w:rtl/>
        </w:rPr>
      </w:pPr>
      <w:r>
        <w:rPr>
          <w:rFonts w:cs="Simplified Arabic"/>
          <w:b/>
          <w:bCs/>
          <w:sz w:val="28"/>
          <w:szCs w:val="28"/>
          <w:rtl/>
        </w:rPr>
        <w:t xml:space="preserve">المطلب الثالث: مظاهر الوسطية عند القرضاوي </w:t>
      </w:r>
    </w:p>
    <w:p w14:paraId="27F827CA"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يقول الدكتور يوسف القرضاوي بعد ذكره لمعاني الوسطية ومزاياها: وإذا كان للوسطية كل هذه المزايا، فلا عجب أن تتجلى واضحةً في كل جوانب الإسلام، نظرية وعملية ؛ تربوية وتشريعية. </w:t>
      </w:r>
    </w:p>
    <w:p w14:paraId="761B3264" w14:textId="77777777" w:rsidR="00F525BD" w:rsidRDefault="00F525BD" w:rsidP="00F525BD">
      <w:pPr>
        <w:ind w:firstLine="607"/>
        <w:jc w:val="lowKashida"/>
        <w:rPr>
          <w:rFonts w:cs="Simplified Arabic"/>
          <w:sz w:val="28"/>
          <w:szCs w:val="28"/>
          <w:rtl/>
        </w:rPr>
      </w:pPr>
      <w:r>
        <w:rPr>
          <w:rFonts w:cs="Simplified Arabic"/>
          <w:sz w:val="28"/>
          <w:szCs w:val="28"/>
          <w:rtl/>
        </w:rPr>
        <w:t xml:space="preserve">فالإسلام وسط في الاعتقاد والتصور.. وسط في التعبد والتنسك.. وسط في الأخلاق والآداب.. وسط للتشريع والنظام. </w:t>
      </w:r>
      <w:r>
        <w:rPr>
          <w:rStyle w:val="af5"/>
          <w:rFonts w:cs="Simplified Arabic"/>
          <w:sz w:val="28"/>
          <w:szCs w:val="28"/>
          <w:rtl/>
        </w:rPr>
        <w:footnoteReference w:customMarkFollows="1" w:id="552"/>
        <w:t>(1)</w:t>
      </w:r>
    </w:p>
    <w:p w14:paraId="0C692782"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أولاً – وسطية الإسلام في الاعتقاد: </w:t>
      </w:r>
    </w:p>
    <w:p w14:paraId="391D5F66" w14:textId="77777777" w:rsidR="00F525BD" w:rsidRDefault="00F525BD" w:rsidP="00F525BD">
      <w:pPr>
        <w:ind w:firstLine="607"/>
        <w:jc w:val="lowKashida"/>
        <w:rPr>
          <w:rFonts w:cs="Simplified Arabic"/>
          <w:sz w:val="28"/>
          <w:szCs w:val="28"/>
          <w:rtl/>
        </w:rPr>
      </w:pPr>
      <w:r>
        <w:rPr>
          <w:rFonts w:cs="Simplified Arabic"/>
          <w:sz w:val="28"/>
          <w:szCs w:val="28"/>
          <w:rtl/>
        </w:rPr>
        <w:t xml:space="preserve">يذكر القرضاوي عدة مظاهر لهذه الوسطية: </w:t>
      </w:r>
    </w:p>
    <w:p w14:paraId="36E1963C" w14:textId="77777777" w:rsidR="00F525BD" w:rsidRDefault="00F525BD" w:rsidP="00F525BD">
      <w:pPr>
        <w:ind w:firstLine="607"/>
        <w:jc w:val="lowKashida"/>
        <w:rPr>
          <w:rFonts w:cs="Simplified Arabic"/>
          <w:sz w:val="28"/>
          <w:szCs w:val="28"/>
          <w:rtl/>
        </w:rPr>
      </w:pPr>
      <w:r>
        <w:rPr>
          <w:rFonts w:cs="Simplified Arabic"/>
          <w:sz w:val="28"/>
          <w:szCs w:val="28"/>
          <w:rtl/>
        </w:rPr>
        <w:t xml:space="preserve">أ- فالإسلام وسط في الاعتقاد بين الخرافيين الذين يسرفون في الاعتقاد، فيصدقون بكل شيء ويؤمنون بغير برهان.. وبين الماديين الذين ينكرون كل ما وراء الحس ولا يستمعون لصوت الفطرة ولا نداء العقل، ولا صراخ المعجزة. </w:t>
      </w:r>
    </w:p>
    <w:p w14:paraId="074D4EE5" w14:textId="77777777" w:rsidR="00F525BD" w:rsidRDefault="00F525BD" w:rsidP="00F525BD">
      <w:pPr>
        <w:ind w:firstLine="607"/>
        <w:jc w:val="lowKashida"/>
        <w:rPr>
          <w:rFonts w:cs="Simplified Arabic"/>
          <w:sz w:val="28"/>
          <w:szCs w:val="28"/>
          <w:rtl/>
        </w:rPr>
      </w:pPr>
      <w:r>
        <w:rPr>
          <w:rFonts w:cs="Simplified Arabic"/>
          <w:sz w:val="28"/>
          <w:szCs w:val="28"/>
          <w:rtl/>
        </w:rPr>
        <w:t>فالإسلام يدعو إلى الاعتقاد والإيمان، ولكن بما قام عليه الدليل القطعي والبرهان اليقيني، وما عدا ذلك يرفضه ويعده من الأوهام، وشعاره دائماً: (قُلْ هَاتُوا بُرْهَانَكُمْ إِنْ كُنْتُمْ صَادِقِينَ)(البقرة: من الآية111، والنمل من الآية 64).</w:t>
      </w:r>
    </w:p>
    <w:p w14:paraId="3BD86B87" w14:textId="77777777" w:rsidR="00F525BD" w:rsidRDefault="00F525BD" w:rsidP="00F525BD">
      <w:pPr>
        <w:ind w:firstLine="607"/>
        <w:jc w:val="lowKashida"/>
        <w:rPr>
          <w:rFonts w:cs="Simplified Arabic"/>
          <w:sz w:val="28"/>
          <w:szCs w:val="28"/>
          <w:rtl/>
        </w:rPr>
      </w:pPr>
      <w:r>
        <w:rPr>
          <w:rFonts w:cs="Simplified Arabic"/>
          <w:sz w:val="28"/>
          <w:szCs w:val="28"/>
          <w:rtl/>
        </w:rPr>
        <w:t xml:space="preserve">ب- وسط بين الملاحدة الذين لا يؤمنون بإله قط وبين الذين يعددون الآلهة حتى عبدوا الأغنام والأبقار، وألهوا الأوثان والأحجار. </w:t>
      </w:r>
    </w:p>
    <w:p w14:paraId="78A1E6B1" w14:textId="77777777" w:rsidR="00F525BD" w:rsidRDefault="00F525BD" w:rsidP="00F525BD">
      <w:pPr>
        <w:ind w:firstLine="607"/>
        <w:jc w:val="lowKashida"/>
        <w:rPr>
          <w:rFonts w:cs="Simplified Arabic"/>
          <w:sz w:val="28"/>
          <w:szCs w:val="28"/>
          <w:rtl/>
        </w:rPr>
      </w:pPr>
      <w:r>
        <w:rPr>
          <w:rFonts w:cs="Simplified Arabic"/>
          <w:sz w:val="28"/>
          <w:szCs w:val="28"/>
          <w:rtl/>
        </w:rPr>
        <w:t xml:space="preserve">فالإسلام يدعوا إلى الإيمان بإله واحد لا شريك له، وكل من عداه وما عداه مخلوقات لا تملك ضراً ولا نفعاً ولا موتاً ولا حياة ولا نشورا. </w:t>
      </w:r>
    </w:p>
    <w:p w14:paraId="761C0D88"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ج- وهو وسط بين اللذين يعتبرون الكون هو الوجود الحق وحده وما عداه – مما لا تراه العين ولا تلمسه اليد – خرافة ووهم.. وبين الذين يعتبرون الكون وهم لا حقيقة له... </w:t>
      </w:r>
    </w:p>
    <w:p w14:paraId="2D4016B7" w14:textId="77777777" w:rsidR="00F525BD" w:rsidRDefault="00F525BD" w:rsidP="00F525BD">
      <w:pPr>
        <w:ind w:firstLine="607"/>
        <w:jc w:val="lowKashida"/>
        <w:rPr>
          <w:rFonts w:cs="Simplified Arabic"/>
          <w:sz w:val="28"/>
          <w:szCs w:val="28"/>
          <w:rtl/>
        </w:rPr>
      </w:pPr>
      <w:r>
        <w:rPr>
          <w:rFonts w:cs="Simplified Arabic"/>
          <w:sz w:val="28"/>
          <w:szCs w:val="28"/>
          <w:rtl/>
        </w:rPr>
        <w:t xml:space="preserve">فالإسلام يعتبر وجود الكون حقيقة لا ريب فيها، ولكنه يعبر من هذه الحقيقة إلى حقيقة أكبر منها وهي: من كونه ونظمه ودبر أمره. وهو الله تعالى. </w:t>
      </w:r>
    </w:p>
    <w:p w14:paraId="0EB42B26" w14:textId="77777777" w:rsidR="00F525BD" w:rsidRDefault="00F525BD" w:rsidP="00F525BD">
      <w:pPr>
        <w:ind w:firstLine="607"/>
        <w:jc w:val="lowKashida"/>
        <w:rPr>
          <w:rFonts w:cs="Simplified Arabic"/>
          <w:sz w:val="28"/>
          <w:szCs w:val="28"/>
          <w:rtl/>
        </w:rPr>
      </w:pPr>
      <w:r>
        <w:rPr>
          <w:rFonts w:cs="Simplified Arabic"/>
          <w:sz w:val="28"/>
          <w:szCs w:val="28"/>
          <w:rtl/>
        </w:rPr>
        <w:t xml:space="preserve">د- وهو وسط بين الذين يؤلهون الإنسان وبين الذين جعلوه أسير جبرية اقتصادية أو اجتماعية أو دينية. </w:t>
      </w:r>
    </w:p>
    <w:p w14:paraId="30E7FAEA" w14:textId="77777777" w:rsidR="00F525BD" w:rsidRDefault="00F525BD" w:rsidP="00F525BD">
      <w:pPr>
        <w:ind w:firstLine="607"/>
        <w:jc w:val="lowKashida"/>
        <w:rPr>
          <w:rFonts w:cs="Simplified Arabic"/>
          <w:sz w:val="28"/>
          <w:szCs w:val="28"/>
          <w:rtl/>
        </w:rPr>
      </w:pPr>
      <w:r>
        <w:rPr>
          <w:rFonts w:cs="Simplified Arabic"/>
          <w:sz w:val="28"/>
          <w:szCs w:val="28"/>
          <w:rtl/>
        </w:rPr>
        <w:t xml:space="preserve">فالإنسان في نظر الإسلام مخلوق مكلف مسؤول، سيد في الكون، عبد لله، قادر على تغيير ما حوله بقدر ما يغير ما بنفسه: (إِنَّ اللَّهَ لا يُغَيِّرُ مَا بِقَوْمٍ حَتَّى يُغَيِّرُوا مَا بِأَنْفُسِهِمْ)(الرعد: من الآية11) </w:t>
      </w:r>
    </w:p>
    <w:p w14:paraId="4E91BFFE" w14:textId="77777777" w:rsidR="00F525BD" w:rsidRDefault="00F525BD" w:rsidP="00F525BD">
      <w:pPr>
        <w:ind w:firstLine="607"/>
        <w:jc w:val="lowKashida"/>
        <w:rPr>
          <w:rFonts w:cs="Simplified Arabic"/>
          <w:sz w:val="28"/>
          <w:szCs w:val="28"/>
          <w:rtl/>
        </w:rPr>
      </w:pPr>
      <w:r>
        <w:rPr>
          <w:rFonts w:cs="Simplified Arabic"/>
          <w:sz w:val="28"/>
          <w:szCs w:val="28"/>
          <w:rtl/>
        </w:rPr>
        <w:t xml:space="preserve">هـ - وهو وسط بين الذين يقدسون الأنبياء حتى رفعوهم إلى مرتبة الألوهية أو البنوة للإله.. وبين الذين كذبوهم واتهموهم، وصبوا عليهم كؤوس العذاب. </w:t>
      </w:r>
    </w:p>
    <w:p w14:paraId="487F5D12" w14:textId="77777777" w:rsidR="00F525BD" w:rsidRDefault="00F525BD" w:rsidP="00F525BD">
      <w:pPr>
        <w:ind w:firstLine="607"/>
        <w:jc w:val="lowKashida"/>
        <w:rPr>
          <w:rFonts w:cs="Simplified Arabic"/>
          <w:sz w:val="28"/>
          <w:szCs w:val="28"/>
          <w:rtl/>
        </w:rPr>
      </w:pPr>
      <w:r>
        <w:rPr>
          <w:rFonts w:cs="Simplified Arabic"/>
          <w:sz w:val="28"/>
          <w:szCs w:val="28"/>
          <w:rtl/>
        </w:rPr>
        <w:t xml:space="preserve">فالأنبياء بشر مثلنا، يأكلون الطعام ويمشون في الأسواق، ولكثير منهم أزواج وذرية، وكل ما بينهم وبين غيرهم من فرق أن الله من عليهم بالوحي، وأيدهم بالمعجزات. </w:t>
      </w:r>
    </w:p>
    <w:p w14:paraId="592267A9" w14:textId="77777777" w:rsidR="00F525BD" w:rsidRDefault="00F525BD" w:rsidP="00F525BD">
      <w:pPr>
        <w:ind w:firstLine="607"/>
        <w:jc w:val="lowKashida"/>
        <w:rPr>
          <w:rFonts w:cs="Simplified Arabic"/>
          <w:sz w:val="28"/>
          <w:szCs w:val="28"/>
          <w:rtl/>
        </w:rPr>
      </w:pPr>
      <w:r>
        <w:rPr>
          <w:rFonts w:cs="Simplified Arabic"/>
          <w:sz w:val="28"/>
          <w:szCs w:val="28"/>
          <w:rtl/>
        </w:rPr>
        <w:t xml:space="preserve">و- وهو وسط بين الذين يؤمنون بالعقل وحده مصدراً لمعرفة حقائق الوجود وبين الذين لا يؤمنون إلا بالوحي والإلهام، ولا يعترفون للعقل بدور في نفي أو إثبات. </w:t>
      </w:r>
    </w:p>
    <w:p w14:paraId="17EF9C5B" w14:textId="77777777" w:rsidR="00F525BD" w:rsidRDefault="00F525BD" w:rsidP="00F525BD">
      <w:pPr>
        <w:ind w:firstLine="607"/>
        <w:jc w:val="lowKashida"/>
        <w:rPr>
          <w:rFonts w:cs="Simplified Arabic"/>
          <w:sz w:val="28"/>
          <w:szCs w:val="28"/>
          <w:rtl/>
        </w:rPr>
      </w:pPr>
      <w:r>
        <w:rPr>
          <w:rFonts w:cs="Simplified Arabic"/>
          <w:sz w:val="28"/>
          <w:szCs w:val="28"/>
          <w:rtl/>
        </w:rPr>
        <w:t xml:space="preserve">فالإسلام يؤمن بالعقل ويدعوه للنظر والتفكر، وينكر عليه الجمود والتقليد ويخاطبه بالأوامر والنواهي، ويعتمد عليه في إثبات أعظم حقيقتين في الوجود، وهما </w:t>
      </w:r>
      <w:r>
        <w:rPr>
          <w:rFonts w:cs="Simplified Arabic"/>
          <w:sz w:val="28"/>
          <w:szCs w:val="28"/>
          <w:rtl/>
        </w:rPr>
        <w:lastRenderedPageBreak/>
        <w:t xml:space="preserve">وجود الله تعالى وصدق دعوى النبوة، ولكنه يؤمن بالوحي، مكملاً للعقل، ومعيناً له فيما تضل فيه العقول وتختلف وما تغلب عليه الأهواء، وهادياً له إلى ما ليس من اختصاصه ولا هو في مقدوره، من الغيبيات والسمعيات وطرائق التعبد لله تعالى </w:t>
      </w:r>
      <w:r>
        <w:rPr>
          <w:rStyle w:val="af5"/>
          <w:rFonts w:cs="Simplified Arabic"/>
          <w:sz w:val="28"/>
          <w:szCs w:val="28"/>
          <w:rtl/>
        </w:rPr>
        <w:footnoteReference w:customMarkFollows="1" w:id="553"/>
        <w:t>(1)</w:t>
      </w:r>
      <w:r>
        <w:rPr>
          <w:rFonts w:cs="Simplified Arabic"/>
          <w:sz w:val="28"/>
          <w:szCs w:val="28"/>
          <w:rtl/>
        </w:rPr>
        <w:t xml:space="preserve">. </w:t>
      </w:r>
    </w:p>
    <w:p w14:paraId="5E4E205B"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ثانياً – وسطية الإسلام في العبادات والشعائر: </w:t>
      </w:r>
    </w:p>
    <w:p w14:paraId="763C1FF7" w14:textId="77777777" w:rsidR="00F525BD" w:rsidRDefault="00F525BD" w:rsidP="00F525BD">
      <w:pPr>
        <w:ind w:firstLine="607"/>
        <w:jc w:val="lowKashida"/>
        <w:rPr>
          <w:rFonts w:cs="Simplified Arabic"/>
          <w:sz w:val="28"/>
          <w:szCs w:val="28"/>
          <w:rtl/>
        </w:rPr>
      </w:pPr>
      <w:r>
        <w:rPr>
          <w:rFonts w:cs="Simplified Arabic"/>
          <w:sz w:val="28"/>
          <w:szCs w:val="28"/>
          <w:rtl/>
        </w:rPr>
        <w:t xml:space="preserve">يقول الدكتور يوسف القرضاوي: " والإسلام وسط في عباداته وشعائره بين الأديان والنحل التي ألغت الجانب الرباني – جانب العبادة والتنسك والتأله – من فلسفتها وواجباتها، كالبوذية التي اقتصرت فروضها على الجانب الأخلاقي الإنساني وحده... وبين الأديان والنحل التي طلبت من أتباعها التفرغ للعبادة والانقطاع عن الحياة والإنتاج، كالرهبانية المسيحية. </w:t>
      </w:r>
    </w:p>
    <w:p w14:paraId="7BA34FEC" w14:textId="77777777" w:rsidR="00F525BD" w:rsidRDefault="00F525BD" w:rsidP="00F525BD">
      <w:pPr>
        <w:ind w:firstLine="607"/>
        <w:jc w:val="lowKashida"/>
        <w:rPr>
          <w:rFonts w:cs="Simplified Arabic"/>
          <w:sz w:val="28"/>
          <w:szCs w:val="28"/>
          <w:rtl/>
        </w:rPr>
      </w:pPr>
      <w:r>
        <w:rPr>
          <w:rFonts w:cs="Simplified Arabic"/>
          <w:sz w:val="28"/>
          <w:szCs w:val="28"/>
          <w:rtl/>
        </w:rPr>
        <w:t xml:space="preserve">فالإسلام يكلف المسلم أداء شعائر محدودة في اليوم كالصلاة، أو في السنة كالصوم، أو في العمر مرة كالحج، ليظل دائماً موصولا بالله، غير مقطوع عن رضاه، ثم يطلقه بعد ذلك ساعياً منتجاً، يمشي في مناكب الأرض، ويأكل من رزق الله </w:t>
      </w:r>
      <w:r>
        <w:rPr>
          <w:rStyle w:val="af5"/>
          <w:rFonts w:cs="Simplified Arabic"/>
          <w:sz w:val="28"/>
          <w:szCs w:val="28"/>
          <w:rtl/>
        </w:rPr>
        <w:footnoteReference w:customMarkFollows="1" w:id="554"/>
        <w:t>(2)</w:t>
      </w:r>
      <w:r>
        <w:rPr>
          <w:rFonts w:cs="Simplified Arabic"/>
          <w:sz w:val="28"/>
          <w:szCs w:val="28"/>
          <w:rtl/>
        </w:rPr>
        <w:t>.</w:t>
      </w:r>
    </w:p>
    <w:p w14:paraId="433E010D"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ثالثاً – وسطية الإسلام في الأخلاق: </w:t>
      </w:r>
    </w:p>
    <w:p w14:paraId="3CBB345A"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والإسلام وسط في الأخلاق بين غلاة المثاليين الذين تخيلوا الإنسان ملاكا أو شبه ملاك، فوضعوا له من القيم والآداب مالا يمكن له، وبين غلاة الواقعين، الذين حسبوه حيواناً أو كالحيوان، فأرادوا له من السلوك ما لا يليق به، فأولئك أحسنوا الظن </w:t>
      </w:r>
      <w:r>
        <w:rPr>
          <w:rFonts w:cs="Simplified Arabic"/>
          <w:sz w:val="28"/>
          <w:szCs w:val="28"/>
          <w:rtl/>
        </w:rPr>
        <w:lastRenderedPageBreak/>
        <w:t xml:space="preserve">بالفطرة الإنسانية فاعتبروها خيراً محضاً، وهؤلاء أساءوا بها الظن، فعدوها شرا خالصاً. وكانت نظرة الإسلام وسطاً بين أولئك وهؤلاء. </w:t>
      </w:r>
    </w:p>
    <w:p w14:paraId="74D4385C" w14:textId="77777777" w:rsidR="00F525BD" w:rsidRDefault="00F525BD" w:rsidP="00F525BD">
      <w:pPr>
        <w:ind w:firstLine="607"/>
        <w:jc w:val="lowKashida"/>
        <w:rPr>
          <w:rFonts w:cs="Simplified Arabic"/>
          <w:sz w:val="28"/>
          <w:szCs w:val="28"/>
          <w:rtl/>
        </w:rPr>
      </w:pPr>
      <w:r>
        <w:rPr>
          <w:rFonts w:cs="Simplified Arabic"/>
          <w:sz w:val="28"/>
          <w:szCs w:val="28"/>
          <w:rtl/>
        </w:rPr>
        <w:t>فالإنسان في نظر الإسلام مخلوق مركب: فيه العقل، وفيه الشهوة، فيه غريزة الحيوان، وروحانية الملاك، قد هدى للنجدين، وتهيأ بفطرته لسلوك السبيلين، إما شاكراً وإما كفوراً. فيه استعداد للفجور استعداده للتقوى. ومهمته جهاد نفسه ورياضتها حتى تتزكى (وَنَفْسٍ وَمَا سَوَّاهَا "7" فَأَلْهَمَهَا فُجُورَهَا وَتَقْوَاهَا "8" قَدْ أَفْلَحَ مَنْ زَكَّاهَا "9" وَقَدْ خَابَ مَنْ دَسَّاهَا "10") (الشمس:7و8و9و10)</w:t>
      </w:r>
      <w:r>
        <w:rPr>
          <w:rStyle w:val="af5"/>
          <w:rFonts w:cs="Simplified Arabic"/>
          <w:sz w:val="28"/>
          <w:szCs w:val="28"/>
          <w:rtl/>
        </w:rPr>
        <w:footnoteReference w:customMarkFollows="1" w:id="555"/>
        <w:t>(3)</w:t>
      </w:r>
      <w:r>
        <w:rPr>
          <w:rFonts w:cs="Simplified Arabic"/>
          <w:sz w:val="28"/>
          <w:szCs w:val="28"/>
          <w:rtl/>
        </w:rPr>
        <w:t xml:space="preserve">. </w:t>
      </w:r>
    </w:p>
    <w:p w14:paraId="0C830F32"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رابعاً – التوازن بين الروحية والمادية: </w:t>
      </w:r>
      <w:r>
        <w:rPr>
          <w:rFonts w:cs="Simplified Arabic"/>
          <w:sz w:val="28"/>
          <w:szCs w:val="28"/>
          <w:rtl/>
        </w:rPr>
        <w:t xml:space="preserve">يقول القرضاوي " ولا عجب أن نجد من أبرز مظاهر الوسطية أو التوازن في رسالة الإسلام: التوازن بين الروحية والمادية أو – بعبارة أخرى – بين الدين والدنيا. </w:t>
      </w:r>
    </w:p>
    <w:p w14:paraId="1AEAA8B0" w14:textId="77777777" w:rsidR="00F525BD" w:rsidRDefault="00F525BD" w:rsidP="00F525BD">
      <w:pPr>
        <w:ind w:firstLine="607"/>
        <w:jc w:val="lowKashida"/>
        <w:rPr>
          <w:rFonts w:cs="Simplified Arabic"/>
          <w:sz w:val="28"/>
          <w:szCs w:val="28"/>
          <w:rtl/>
        </w:rPr>
      </w:pPr>
      <w:r>
        <w:rPr>
          <w:rFonts w:cs="Simplified Arabic"/>
          <w:sz w:val="28"/>
          <w:szCs w:val="28"/>
          <w:rtl/>
        </w:rPr>
        <w:t xml:space="preserve">لقد وجدت في التاريخ جماعات وأفراد،كل همهم إشباع الجانب المادي في الإنسان،وعمارة الجانب المادي في الحياة،دون التفات إلى الجوانب الأخرى، (وَقَالُوا إِنْ هِيَ إِلَّا حَيَاتُنَا الدُّنْيَا وَمَا نَحْنُ بِمَبْعُوثِينَ) (الأنعام:29). </w:t>
      </w:r>
    </w:p>
    <w:p w14:paraId="37563244"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وهذه النزعة المغالية في المادية وفي قيمة الدنيا، جديرة بأن تولد الترف والطغيان، والتكالب على متاع الحياة، والغرور والاستكبار عند النعمة، واليأس والقنوط عند الشدة ". </w:t>
      </w:r>
    </w:p>
    <w:p w14:paraId="00D33BBD"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وفي الطرف المقابل لهذه النزعة وأصحابها، وجد آخرون من الأفراد والجماعات، نظروا إلى الدنيا نظرة احتقار وعداوة. فحرموا على أنفسهم طيبات الحياة </w:t>
      </w:r>
      <w:r>
        <w:rPr>
          <w:rFonts w:cs="Simplified Arabic"/>
          <w:sz w:val="28"/>
          <w:szCs w:val="28"/>
          <w:rtl/>
        </w:rPr>
        <w:lastRenderedPageBreak/>
        <w:t xml:space="preserve">وزينتها، وعطلوا قواهم من عمارتها، والإسهام في تنميتها وترقيتها واكتشاف ما أودع الله فيها ". </w:t>
      </w:r>
    </w:p>
    <w:p w14:paraId="42A77DC1" w14:textId="77777777" w:rsidR="00F525BD" w:rsidRDefault="00F525BD" w:rsidP="00F525BD">
      <w:pPr>
        <w:ind w:firstLine="607"/>
        <w:jc w:val="lowKashida"/>
        <w:rPr>
          <w:rFonts w:cs="Simplified Arabic"/>
          <w:sz w:val="28"/>
          <w:szCs w:val="28"/>
          <w:rtl/>
        </w:rPr>
      </w:pPr>
      <w:r>
        <w:rPr>
          <w:rFonts w:cs="Simplified Arabic"/>
          <w:sz w:val="28"/>
          <w:szCs w:val="28"/>
          <w:rtl/>
        </w:rPr>
        <w:t xml:space="preserve">عرف ذلك في برهمية الهند، ومانوية فارس، وبدا ذلك بوضوح وجلاء في نظام الرهبانية الذي ابتدعه النصارى، فعزلوا جماهير غفيرة عن الحياة، والتمتع بها، والإنتاج فيها ". </w:t>
      </w:r>
    </w:p>
    <w:p w14:paraId="2E902284"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وبين هاتين النزعتين قام الإسلام، يدعو إلى التوازن والاعتدال فصحح مفهوم الناس عن حقيقة الإنسان، وعن حقيقة الحياة. </w:t>
      </w:r>
    </w:p>
    <w:p w14:paraId="6A88F93E" w14:textId="77777777" w:rsidR="00F525BD" w:rsidRDefault="00F525BD" w:rsidP="00F525BD">
      <w:pPr>
        <w:ind w:firstLine="607"/>
        <w:jc w:val="lowKashida"/>
        <w:rPr>
          <w:rFonts w:cs="Simplified Arabic"/>
          <w:sz w:val="28"/>
          <w:szCs w:val="28"/>
          <w:rtl/>
        </w:rPr>
      </w:pPr>
      <w:r>
        <w:rPr>
          <w:rFonts w:cs="Simplified Arabic"/>
          <w:sz w:val="28"/>
          <w:szCs w:val="28"/>
          <w:rtl/>
        </w:rPr>
        <w:t xml:space="preserve">فالإنسان مخلوق مزدوج الطبيعة، يقوم كيانه على قبضة من طين الأرض، ونفخة من روح الله، ففيه عنصر أرضي، يتمثل في جسمه الذي يطلب حفظه مما خرج من الأرض من متاع وزينة. وفيه عنصر سماوي يتمثل في روحه التي تتطلع إلى هداها مما نزل من السماء. </w:t>
      </w:r>
    </w:p>
    <w:p w14:paraId="23CEB0D1"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وقد أشار القرآن إلى هذه الطبيعة المزدوجة في خلق الإنسان الأول: آدم أبي البشر، فقال تعالى: " وإذ قال ربك للملائكة إني خالق بشراً من طين، فإذا سويته ونفخت فيه من روحي فقعوا له ساجدين " </w:t>
      </w:r>
      <w:r>
        <w:rPr>
          <w:rStyle w:val="af5"/>
          <w:rFonts w:cs="Simplified Arabic"/>
          <w:sz w:val="28"/>
          <w:szCs w:val="28"/>
          <w:rtl/>
        </w:rPr>
        <w:footnoteReference w:customMarkFollows="1" w:id="556"/>
        <w:t>(1)</w:t>
      </w:r>
      <w:r>
        <w:rPr>
          <w:rFonts w:cs="Simplified Arabic"/>
          <w:sz w:val="28"/>
          <w:szCs w:val="28"/>
          <w:rtl/>
        </w:rPr>
        <w:t xml:space="preserve">. </w:t>
      </w:r>
    </w:p>
    <w:p w14:paraId="4B620DFA"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خامساً – وسطية الإسلام في التشريع: </w:t>
      </w:r>
    </w:p>
    <w:p w14:paraId="0BBF17AD" w14:textId="77777777" w:rsidR="00F525BD" w:rsidRDefault="00F525BD" w:rsidP="00F525BD">
      <w:pPr>
        <w:ind w:firstLine="607"/>
        <w:jc w:val="lowKashida"/>
        <w:rPr>
          <w:rFonts w:cs="Simplified Arabic"/>
          <w:sz w:val="28"/>
          <w:szCs w:val="28"/>
          <w:rtl/>
        </w:rPr>
      </w:pPr>
      <w:r>
        <w:rPr>
          <w:rFonts w:cs="Simplified Arabic"/>
          <w:sz w:val="28"/>
          <w:szCs w:val="28"/>
          <w:rtl/>
        </w:rPr>
        <w:t xml:space="preserve">" والإسلام وسط كذلك في تشريعه ونظامه القانوني والاجتماعي. فهو وسط في التحليل والتحريم بين اليهودية التي أسرفت في التحريم، وكثرت فيها المحرمات، مما حرمه إسرائيل على نفسه، ومما حرمه الله على اليهود جراء بغيهم وظلمهم كما قال </w:t>
      </w:r>
      <w:r>
        <w:rPr>
          <w:rFonts w:cs="Simplified Arabic"/>
          <w:sz w:val="28"/>
          <w:szCs w:val="28"/>
          <w:rtl/>
        </w:rPr>
        <w:lastRenderedPageBreak/>
        <w:t xml:space="preserve">تعالى: (فَبِظُلْمٍ مِنَ الَّذِينَ هَادُوا حَرَّمْنَا عَلَيْهِمْ طَيِّبَاتٍ أُحِلَّتْ لَهُمْ وَبِصَدِّهِمْ عَنْ سَبِيلِ اللَّهِ كَثِيراً "160" وَأَخْذِهِمُ الرِّبا وَقَدْ نُهُوا عَنْهُ وَأَكْلِهِمْ أَمْوَالَ النَّاسِ بِالْبَاطِلِ وَأَعْتَدْنَا لِلْكَافِرِينَ مِنْهُمْ عَذَاباً أَلِيماً) (النساء:160و161) </w:t>
      </w:r>
    </w:p>
    <w:p w14:paraId="3CFBF1E2"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وبين المسيحية التي أسرفت في الإباحة حتى أحلت الأشياء المنصوص على حرمتها في التوراة، مع أن الإنجيل يعلن أن المسيح لم يجئ لينقض ناموس التوراة، وإنما ليكمله، ومع هذا أعلن رجال المسيحية أن كل شيء طاهر للطاهرين ! </w:t>
      </w:r>
    </w:p>
    <w:p w14:paraId="287B411F" w14:textId="77777777" w:rsidR="00F525BD" w:rsidRDefault="00F525BD" w:rsidP="00F525BD">
      <w:pPr>
        <w:ind w:firstLine="607"/>
        <w:jc w:val="lowKashida"/>
        <w:rPr>
          <w:rFonts w:cs="Simplified Arabic"/>
          <w:sz w:val="28"/>
          <w:szCs w:val="28"/>
          <w:rtl/>
        </w:rPr>
      </w:pPr>
      <w:r>
        <w:rPr>
          <w:rFonts w:cs="Simplified Arabic"/>
          <w:sz w:val="28"/>
          <w:szCs w:val="28"/>
          <w:rtl/>
        </w:rPr>
        <w:t>فالإسلام قد أحل وحرم،ولكنه لم يجعل التحليل والتحريم من حق أحد بل من حق الله وحده،ولم يحرم إلا الخبيث الضار،كما لم يحل إلا الطيب النافع،وهذا كان من أوصاف الرسول عند أهل الكتاب أنه"يأمرهم</w:t>
      </w:r>
    </w:p>
    <w:p w14:paraId="1B7E09D2" w14:textId="77777777" w:rsidR="00F525BD" w:rsidRDefault="00F525BD" w:rsidP="00F525BD">
      <w:pPr>
        <w:ind w:firstLine="607"/>
        <w:jc w:val="lowKashida"/>
        <w:rPr>
          <w:rFonts w:cs="Simplified Arabic"/>
          <w:sz w:val="28"/>
          <w:szCs w:val="28"/>
          <w:rtl/>
        </w:rPr>
      </w:pPr>
      <w:r>
        <w:rPr>
          <w:rFonts w:cs="Simplified Arabic"/>
          <w:sz w:val="28"/>
          <w:szCs w:val="28"/>
          <w:rtl/>
        </w:rPr>
        <w:t xml:space="preserve">بالمعروف وينهاهم عن المنكر ويحل لهم الطيبات ويحرم عليهم الخبائث ويضع لهم إصرهم والأغلال التي كانت عليهم " </w:t>
      </w:r>
      <w:r>
        <w:rPr>
          <w:rStyle w:val="af5"/>
          <w:rFonts w:cs="Simplified Arabic"/>
          <w:sz w:val="28"/>
          <w:szCs w:val="28"/>
          <w:rtl/>
        </w:rPr>
        <w:footnoteReference w:customMarkFollows="1" w:id="557"/>
        <w:t>(2)</w:t>
      </w:r>
      <w:r>
        <w:rPr>
          <w:rFonts w:cs="Simplified Arabic"/>
          <w:sz w:val="28"/>
          <w:szCs w:val="28"/>
          <w:rtl/>
        </w:rPr>
        <w:t xml:space="preserve">. </w:t>
      </w:r>
    </w:p>
    <w:p w14:paraId="4D4B82AC"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سادساً – التوازن بين الفردية والجماعية: </w:t>
      </w:r>
    </w:p>
    <w:p w14:paraId="64E0E1F7" w14:textId="77777777" w:rsidR="00F525BD" w:rsidRDefault="00F525BD" w:rsidP="00F525BD">
      <w:pPr>
        <w:ind w:firstLine="607"/>
        <w:jc w:val="lowKashida"/>
        <w:rPr>
          <w:rFonts w:cs="Simplified Arabic"/>
          <w:sz w:val="28"/>
          <w:szCs w:val="28"/>
          <w:rtl/>
        </w:rPr>
      </w:pPr>
      <w:r>
        <w:rPr>
          <w:rFonts w:cs="Simplified Arabic"/>
          <w:sz w:val="28"/>
          <w:szCs w:val="28"/>
          <w:rtl/>
        </w:rPr>
        <w:t xml:space="preserve">يقول الدكتور يوسف القرضاوي: وفي النظام الإسلامي تلتقي الفردية والجماعية في صورة متزنة رائعة، تتوازن فيها حرية الفرد ومصلحة الجماعة، وتتكافأ فيها الحقوق والواجبات، وتتوزع فيها المغانم والتبعات بالقسطاس المستقيم". </w:t>
      </w:r>
    </w:p>
    <w:p w14:paraId="2249A6A3" w14:textId="77777777" w:rsidR="00F525BD" w:rsidRDefault="00F525BD" w:rsidP="00F525BD">
      <w:pPr>
        <w:ind w:firstLine="607"/>
        <w:jc w:val="lowKashida"/>
        <w:rPr>
          <w:rFonts w:cs="Simplified Arabic"/>
          <w:sz w:val="28"/>
          <w:szCs w:val="28"/>
          <w:rtl/>
        </w:rPr>
      </w:pPr>
      <w:r>
        <w:rPr>
          <w:rFonts w:cs="Simplified Arabic"/>
          <w:sz w:val="28"/>
          <w:szCs w:val="28"/>
          <w:rtl/>
        </w:rPr>
        <w:t xml:space="preserve">إن عالمنا اليوم يقوم فيه صراع ضخم بين المذهب الفردي ؛ والمذهب الجماعي، فالرأسمالية تقوم على تقديس الفردية، واعتبار الفرد هو المحور الأساسي، فهي تدللـه بإعطاء الحقوق الكثيرة، التي تكاد تكون مطلقة، فله حرية التملك، وحرية </w:t>
      </w:r>
      <w:r>
        <w:rPr>
          <w:rFonts w:cs="Simplified Arabic"/>
          <w:sz w:val="28"/>
          <w:szCs w:val="28"/>
          <w:rtl/>
        </w:rPr>
        <w:lastRenderedPageBreak/>
        <w:t xml:space="preserve">القول، وحرية التصرف، وحرية التمتع، ولو أدت هذه الحريات إلى إضرار نفسه، وإضرار غيره، ما دام يستعمل حقه في " الحرية الشخصية " فهو يتملك المال بالاحتكار والحيل والربا، وينفقه في اللهو والخمر والفجور، ويمسكه عن الفقراء والمساكين والمعوزين، ولا سلطان لأحد عليه لأنه " هو حر "  </w:t>
      </w:r>
    </w:p>
    <w:p w14:paraId="7E8A6FE3"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والمذاهب الاشتراكية – وبخاصة المتطرفة منها كالماركسية – تقوم على الحط من قيمة الفرد والتقليل من حقوقه، والإكثار من واجباته، واعتبار المجتمع هو الغاية، وهو الأصل. وما الأفراد إلا أجزاء أو تروس صغيرة في تلك " الآلة " الجبارة، التي هي المجتمع، والمجتمع هو الدولة، والدولة في الحقيقة هي الحزب الحاكم، وإن شأت قلت: هي اللجنة العليا للحزب، وربما كانت هي زعيم الحزب فحسب، هي الدكتاتور !  </w:t>
      </w:r>
    </w:p>
    <w:p w14:paraId="1FF34BE8" w14:textId="77777777" w:rsidR="00F525BD" w:rsidRDefault="00F525BD" w:rsidP="00F525BD">
      <w:pPr>
        <w:ind w:firstLine="607"/>
        <w:jc w:val="lowKashida"/>
        <w:rPr>
          <w:rFonts w:cs="Simplified Arabic"/>
          <w:sz w:val="28"/>
          <w:szCs w:val="28"/>
          <w:rtl/>
        </w:rPr>
      </w:pPr>
      <w:r>
        <w:rPr>
          <w:rFonts w:cs="Simplified Arabic"/>
          <w:sz w:val="28"/>
          <w:szCs w:val="28"/>
          <w:rtl/>
        </w:rPr>
        <w:t xml:space="preserve">إن الفرد ليس له حق التملك إلا في بعض الأمتعة، والمنقولات، وليس له حق المعارضة، ولا حق التوجيه لسياسة بلده وأمته، وإذا حدثته نفسه بالنقد العلني أو الخفي، فإن السجون والمنافي وحبال المشانق له بالمرصاد ! </w:t>
      </w:r>
    </w:p>
    <w:p w14:paraId="53B3C13F" w14:textId="77777777" w:rsidR="00F525BD" w:rsidRDefault="00F525BD" w:rsidP="00F525BD">
      <w:pPr>
        <w:ind w:firstLine="607"/>
        <w:jc w:val="lowKashida"/>
        <w:rPr>
          <w:rFonts w:cs="Simplified Arabic"/>
          <w:sz w:val="28"/>
          <w:szCs w:val="28"/>
          <w:rtl/>
        </w:rPr>
      </w:pPr>
      <w:r>
        <w:rPr>
          <w:rFonts w:cs="Simplified Arabic"/>
          <w:sz w:val="28"/>
          <w:szCs w:val="28"/>
          <w:rtl/>
        </w:rPr>
        <w:t xml:space="preserve">ذلك هو شأن فلسفات البشر ومذاهب البشر، والديانات التي حرفها البشر، وموقفها من الفردية والجماعية، فماذا كان موقف الإسلام ؟ </w:t>
      </w:r>
    </w:p>
    <w:p w14:paraId="3209700B" w14:textId="77777777" w:rsidR="00F525BD" w:rsidRDefault="00F525BD" w:rsidP="00F525BD">
      <w:pPr>
        <w:ind w:firstLine="607"/>
        <w:jc w:val="lowKashida"/>
        <w:rPr>
          <w:rFonts w:cs="Simplified Arabic"/>
          <w:sz w:val="28"/>
          <w:szCs w:val="28"/>
          <w:rtl/>
        </w:rPr>
      </w:pPr>
      <w:r>
        <w:rPr>
          <w:rFonts w:cs="Simplified Arabic"/>
          <w:sz w:val="28"/>
          <w:szCs w:val="28"/>
          <w:rtl/>
        </w:rPr>
        <w:t xml:space="preserve">لقد كان موقفه فريداً حقاً لم يمل مع هؤلاء ولا هؤلاء، ولم يتطرف إلى اليمين ولا إلى اليسار. </w:t>
      </w:r>
    </w:p>
    <w:p w14:paraId="2F1C2DE3" w14:textId="77777777" w:rsidR="00F525BD" w:rsidRDefault="00F525BD" w:rsidP="00F525BD">
      <w:pPr>
        <w:ind w:firstLine="607"/>
        <w:jc w:val="lowKashida"/>
        <w:rPr>
          <w:rFonts w:cs="Simplified Arabic"/>
          <w:sz w:val="28"/>
          <w:szCs w:val="28"/>
          <w:rtl/>
        </w:rPr>
      </w:pPr>
      <w:r>
        <w:rPr>
          <w:rFonts w:cs="Simplified Arabic"/>
          <w:sz w:val="28"/>
          <w:szCs w:val="28"/>
          <w:rtl/>
        </w:rPr>
        <w:t xml:space="preserve">ثم يقول: "والنظام الصالح هو الذي يراعي هذين الجانبين: الفردية والجماعية، ولا يطغى أحدهما على الآخر. فلا عجب أن جاء الإسلام – وهو دين الفطرة – نظاماً وسطاً عدلاً، لا يجور على الفرد لحساب المجتمع، ولا يحيف على المجتمع من أجل الفرد. لا يوكل الفرد بكثرة الحقوق التي تمنح له، ولا يرهقه بكثرة الواجبات التي </w:t>
      </w:r>
      <w:r>
        <w:rPr>
          <w:rFonts w:cs="Simplified Arabic"/>
          <w:sz w:val="28"/>
          <w:szCs w:val="28"/>
          <w:rtl/>
        </w:rPr>
        <w:lastRenderedPageBreak/>
        <w:t xml:space="preserve">تلقى عليه، وإنما يكلفه من الواجبات في حدود وسعه، دون حرج ولا إعنات، ويقرر له من الحقوق ما يكافئ واجباته، ويلبي حاجته، ويحفظ كرامته، ويصون إنسانيته " </w:t>
      </w:r>
      <w:r>
        <w:rPr>
          <w:rStyle w:val="af5"/>
          <w:rFonts w:cs="Simplified Arabic"/>
          <w:sz w:val="28"/>
          <w:szCs w:val="28"/>
          <w:rtl/>
        </w:rPr>
        <w:footnoteReference w:customMarkFollows="1" w:id="558"/>
        <w:t>(1)</w:t>
      </w:r>
      <w:r>
        <w:rPr>
          <w:rFonts w:cs="Simplified Arabic"/>
          <w:sz w:val="28"/>
          <w:szCs w:val="28"/>
          <w:rtl/>
        </w:rPr>
        <w:t xml:space="preserve">. </w:t>
      </w:r>
    </w:p>
    <w:p w14:paraId="671939C6"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المطلب الرابع: الأسس التي يقوم عليها تيار الوسطية الإسلامية المعاصر </w:t>
      </w:r>
    </w:p>
    <w:p w14:paraId="4DCA58BD" w14:textId="77777777" w:rsidR="00F525BD" w:rsidRDefault="00F525BD" w:rsidP="00F525BD">
      <w:pPr>
        <w:ind w:firstLine="607"/>
        <w:jc w:val="lowKashida"/>
        <w:rPr>
          <w:rFonts w:cs="Simplified Arabic"/>
          <w:sz w:val="28"/>
          <w:szCs w:val="28"/>
          <w:rtl/>
        </w:rPr>
      </w:pPr>
      <w:r>
        <w:rPr>
          <w:rFonts w:cs="Simplified Arabic"/>
          <w:sz w:val="28"/>
          <w:szCs w:val="28"/>
          <w:rtl/>
        </w:rPr>
        <w:t xml:space="preserve">إن التيار الوسطي والذي يعتبر الدكتور يوسف القرضاوي من أهم أعلامه ورواده، إن لم يكن هو رائده في عصرنا الحاضر، يقوم على عدة أسس ومعالم بارزة أشار إليها فضيلته في حواره مع مجلة الضياء الصادرة عن أوقاف دبي والذي أجراه معه عيسى طيبي بمناسبة حصوله على جائزة دبي الدولية للقرآن الكريم حيث قال: " وأعتبر هذه الجائزة أيها الأخوة ليست تكريماً لي، إنما الذي أعتز به أنها تكريمٌ وتقدير لتيار أمثله، وهو تيار (الوسطية الإسلامية) الذي يقوم على التيسير في الفتوى، والتبشير في الدعوة، والجمع بين الأصالة والمعاصرة، يقوم هذا التيار على التجديد في الدين والنهوض بالدنيا معاً، ليعايش الحاضر ويستلهم الماضي ويستشرف المستقبل، هذا التيار الذي أنادي به وأعتز به وأتبناه، ولي عقود من السنين وأنا أدعو إليه، وأعتبر هذه الجائزة تأييداً لمفاهيم الفكر الوسطي وتقديراً له " </w:t>
      </w:r>
      <w:r>
        <w:rPr>
          <w:rStyle w:val="af5"/>
          <w:rFonts w:cs="Simplified Arabic"/>
          <w:sz w:val="28"/>
          <w:szCs w:val="28"/>
          <w:rtl/>
        </w:rPr>
        <w:footnoteReference w:customMarkFollows="1" w:id="559"/>
        <w:t>(1)</w:t>
      </w:r>
      <w:r>
        <w:rPr>
          <w:rFonts w:cs="Simplified Arabic"/>
          <w:sz w:val="28"/>
          <w:szCs w:val="28"/>
          <w:rtl/>
        </w:rPr>
        <w:t xml:space="preserve">. </w:t>
      </w:r>
    </w:p>
    <w:p w14:paraId="66BB3582" w14:textId="77777777" w:rsidR="00F525BD" w:rsidRDefault="00F525BD" w:rsidP="00F525BD">
      <w:pPr>
        <w:ind w:firstLine="607"/>
        <w:jc w:val="lowKashida"/>
        <w:rPr>
          <w:rFonts w:cs="Simplified Arabic"/>
          <w:sz w:val="28"/>
          <w:szCs w:val="28"/>
          <w:rtl/>
        </w:rPr>
      </w:pPr>
      <w:r>
        <w:rPr>
          <w:rFonts w:cs="Simplified Arabic"/>
          <w:sz w:val="28"/>
          <w:szCs w:val="28"/>
          <w:rtl/>
        </w:rPr>
        <w:t xml:space="preserve">مما سبق تتضح لنا الأسس والمعالم التي يقوم عليها التيار الوسطي الإسلامي المعاصر والتي يمكن أن أجملها في النقاط التالية: </w:t>
      </w:r>
    </w:p>
    <w:p w14:paraId="370096D1" w14:textId="77777777" w:rsidR="00F525BD" w:rsidRDefault="00F525BD" w:rsidP="00F525BD">
      <w:pPr>
        <w:ind w:firstLine="607"/>
        <w:jc w:val="lowKashida"/>
        <w:rPr>
          <w:rFonts w:cs="Simplified Arabic"/>
          <w:sz w:val="28"/>
          <w:szCs w:val="28"/>
          <w:rtl/>
        </w:rPr>
      </w:pPr>
      <w:r>
        <w:rPr>
          <w:rFonts w:cs="Simplified Arabic"/>
          <w:sz w:val="28"/>
          <w:szCs w:val="28"/>
          <w:rtl/>
        </w:rPr>
        <w:t xml:space="preserve">1- التيسير في الفتوى، والبشير في الدعوة. </w:t>
      </w:r>
    </w:p>
    <w:p w14:paraId="2CA69A8E" w14:textId="77777777" w:rsidR="00F525BD" w:rsidRDefault="00F525BD" w:rsidP="00F525BD">
      <w:pPr>
        <w:ind w:firstLine="607"/>
        <w:jc w:val="lowKashida"/>
        <w:rPr>
          <w:rFonts w:cs="Simplified Arabic"/>
          <w:sz w:val="28"/>
          <w:szCs w:val="28"/>
          <w:rtl/>
        </w:rPr>
      </w:pPr>
      <w:r>
        <w:rPr>
          <w:rFonts w:cs="Simplified Arabic"/>
          <w:sz w:val="28"/>
          <w:szCs w:val="28"/>
          <w:rtl/>
        </w:rPr>
        <w:t xml:space="preserve">2- الجمع بين السلفية والتجديد " أو بين الأصالة والمعاصرة ". </w:t>
      </w:r>
    </w:p>
    <w:p w14:paraId="0E841022"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3- الموازنة بين ثوابت الشرع ومتغيرات العصر. </w:t>
      </w:r>
    </w:p>
    <w:p w14:paraId="7B6B93F5" w14:textId="77777777" w:rsidR="00F525BD" w:rsidRDefault="00F525BD" w:rsidP="00F525BD">
      <w:pPr>
        <w:ind w:firstLine="607"/>
        <w:jc w:val="lowKashida"/>
        <w:rPr>
          <w:rFonts w:cs="Simplified Arabic"/>
          <w:sz w:val="28"/>
          <w:szCs w:val="28"/>
          <w:rtl/>
        </w:rPr>
      </w:pPr>
      <w:r>
        <w:rPr>
          <w:rFonts w:cs="Simplified Arabic"/>
          <w:sz w:val="28"/>
          <w:szCs w:val="28"/>
          <w:rtl/>
        </w:rPr>
        <w:t xml:space="preserve">4- المزاوجة بين الواجب والواقع " أوفقه الواقع ". </w:t>
      </w:r>
    </w:p>
    <w:p w14:paraId="69181344" w14:textId="77777777" w:rsidR="00F525BD" w:rsidRDefault="00F525BD" w:rsidP="00F525BD">
      <w:pPr>
        <w:ind w:firstLine="607"/>
        <w:jc w:val="lowKashida"/>
        <w:rPr>
          <w:rFonts w:cs="Simplified Arabic"/>
          <w:sz w:val="28"/>
          <w:szCs w:val="28"/>
          <w:rtl/>
        </w:rPr>
      </w:pPr>
      <w:r>
        <w:rPr>
          <w:rFonts w:cs="Simplified Arabic"/>
          <w:sz w:val="28"/>
          <w:szCs w:val="28"/>
          <w:rtl/>
        </w:rPr>
        <w:t xml:space="preserve">5- الحوار والتعايش مع الآخرين، والتسامح مع المخالفين. </w:t>
      </w:r>
    </w:p>
    <w:p w14:paraId="5BA7FBE2" w14:textId="77777777" w:rsidR="00F525BD" w:rsidRDefault="00F525BD" w:rsidP="00F525BD">
      <w:pPr>
        <w:ind w:firstLine="607"/>
        <w:jc w:val="lowKashida"/>
        <w:rPr>
          <w:rFonts w:cs="Simplified Arabic"/>
          <w:sz w:val="28"/>
          <w:szCs w:val="28"/>
          <w:rtl/>
        </w:rPr>
      </w:pPr>
      <w:r>
        <w:rPr>
          <w:rFonts w:cs="Simplified Arabic"/>
          <w:sz w:val="28"/>
          <w:szCs w:val="28"/>
          <w:rtl/>
        </w:rPr>
        <w:t xml:space="preserve">6- تبني الشورى والعدالة، وحرية الشعوب، وحقوق الإنسان. </w:t>
      </w:r>
    </w:p>
    <w:p w14:paraId="5676E152" w14:textId="77777777" w:rsidR="00F525BD" w:rsidRDefault="00F525BD" w:rsidP="00F525BD">
      <w:pPr>
        <w:ind w:firstLine="607"/>
        <w:jc w:val="lowKashida"/>
        <w:rPr>
          <w:rFonts w:cs="Simplified Arabic"/>
          <w:sz w:val="28"/>
          <w:szCs w:val="28"/>
          <w:rtl/>
        </w:rPr>
      </w:pPr>
      <w:r>
        <w:rPr>
          <w:rFonts w:cs="Simplified Arabic"/>
          <w:sz w:val="28"/>
          <w:szCs w:val="28"/>
          <w:rtl/>
        </w:rPr>
        <w:t xml:space="preserve">7- إنصاف المرأة وتجريدها من جور التقاليد الموروثة من عصور التخلف، ومن جور التقاليد الدخيلة الوافدة من حضارة التحلل. </w:t>
      </w:r>
    </w:p>
    <w:p w14:paraId="29AEE6EC" w14:textId="77777777" w:rsidR="00F525BD" w:rsidRDefault="00F525BD" w:rsidP="00F525BD">
      <w:pPr>
        <w:ind w:firstLine="607"/>
        <w:jc w:val="lowKashida"/>
        <w:rPr>
          <w:rFonts w:cs="Simplified Arabic"/>
          <w:sz w:val="28"/>
          <w:szCs w:val="28"/>
          <w:rtl/>
        </w:rPr>
      </w:pPr>
      <w:r>
        <w:rPr>
          <w:rFonts w:cs="Simplified Arabic"/>
          <w:sz w:val="28"/>
          <w:szCs w:val="28"/>
          <w:rtl/>
        </w:rPr>
        <w:t>8- تقديم الإسلام رسالة حضارية متكاملة متوازنة، لبعث الأمة وتحريرها وتوحيدها... "</w:t>
      </w:r>
      <w:r>
        <w:rPr>
          <w:rStyle w:val="af5"/>
          <w:rFonts w:cs="Simplified Arabic"/>
          <w:sz w:val="28"/>
          <w:szCs w:val="28"/>
          <w:rtl/>
        </w:rPr>
        <w:footnoteReference w:customMarkFollows="1" w:id="560"/>
        <w:t>(2)</w:t>
      </w:r>
      <w:r>
        <w:rPr>
          <w:rFonts w:cs="Simplified Arabic"/>
          <w:sz w:val="28"/>
          <w:szCs w:val="28"/>
          <w:rtl/>
        </w:rPr>
        <w:t xml:space="preserve">. </w:t>
      </w:r>
    </w:p>
    <w:p w14:paraId="35DDC74C"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المطلب الخامس: شهادات العلماء للقرضاوي بأنه فقيه الوسطية </w:t>
      </w:r>
    </w:p>
    <w:p w14:paraId="1833871A" w14:textId="77777777" w:rsidR="00F525BD" w:rsidRDefault="00F525BD" w:rsidP="00F525BD">
      <w:pPr>
        <w:ind w:firstLine="607"/>
        <w:jc w:val="lowKashida"/>
        <w:rPr>
          <w:rFonts w:cs="Simplified Arabic"/>
          <w:sz w:val="28"/>
          <w:szCs w:val="28"/>
          <w:rtl/>
        </w:rPr>
      </w:pPr>
      <w:r>
        <w:rPr>
          <w:rFonts w:cs="Simplified Arabic"/>
          <w:sz w:val="28"/>
          <w:szCs w:val="28"/>
          <w:rtl/>
        </w:rPr>
        <w:t xml:space="preserve">لقد شهد للقرضاوي عدد كبير من العلماء والمفكرين بالوسطية، وفي ذلك يقول سكرتير الشيخ يوسف القرضاوي " عصام تليمه ": اشتهر الشيخ القرضاوي بأنه ممن يلتزمون خط الوسطية، سواء في الفكر أو الفقه والدعوة، ولم ينل أحد من العلماء المعاصرين شهادة تشبه الإجماع، مثلما نال الشيخ القرضاوي شهادة " الوسطية " من معظم المعاصرين، سواء الإسلاميين وغيرهم. </w:t>
      </w:r>
    </w:p>
    <w:p w14:paraId="0BD2B7C8"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فمن الإسلاميين الذين شهدوا له بالوسطية – وهم كثر – الشيخ الغزالي رحمه الله، فكثيراً ما أثنى على الشيخ القرضاوي، وعلى منهجه الوسطي، فكان كثيراً ما يقول رحمه الله: جئت اليوم لأستمع لأخي الكبير يوسف القرضاوي، يا جماعة الشيخ يوسف كان تلميذي، الآن أنا تلميذه. </w:t>
      </w:r>
    </w:p>
    <w:p w14:paraId="2DE12423"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ومن المفكرين الذين شهدوا للشيخ بالوسطية الدكتور محمد عمارة، ولا زلت أذكر يوم عقدت ندوة " فقه الأولويات في الإسلام " منذ أكثر من أربع سنوات، وقدم للندوة الدكتور عمارة قائلاً: محاضرنا اليوم نظلمكم ونظلمه إذا عرفنا به، وهو رجل جمع بين: دقة الفقيه، وإشراقة الأديب، وحرارة الداعية، وجمع بين محكمات الشرع ومقتضيات العصر، وهو من رواد مدرسة " الوسطية " التي بدأها الشيخ رشيد رضا – في العصر الحديث – والشيخ القرضاوي يقف في أول صفوف هذه المدرسة. </w:t>
      </w:r>
    </w:p>
    <w:p w14:paraId="31341A33"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وكثير من الفقهاء والمفكرين - المعاصرين - من شهد للشيخ القرضاوي بالوسطية، منهم الفقيه الشيخ مصطفى الزرقا، والشيخ عبد الفتاح أبو غدة، والشيخ أبو الحسن الندوي – رحمهم الله -، وممن شهد له أيضاً من غير الإسلاميين الكاتب الصحفي أحمد بهاء الدين، والكاتبة الصحفية سناء البيسي، بل من غير المسلمين مثل الدكتور جورج إسحاق في ندوة انعقدت بنقابة الأطباء تحت عنوان " نحو مشروع حضاري للأمة " </w:t>
      </w:r>
      <w:r>
        <w:rPr>
          <w:rStyle w:val="af5"/>
          <w:rFonts w:cs="Simplified Arabic"/>
          <w:sz w:val="28"/>
          <w:szCs w:val="28"/>
          <w:rtl/>
        </w:rPr>
        <w:footnoteReference w:customMarkFollows="1" w:id="561"/>
        <w:t>(1)</w:t>
      </w:r>
      <w:r>
        <w:rPr>
          <w:rFonts w:cs="Simplified Arabic"/>
          <w:sz w:val="28"/>
          <w:szCs w:val="28"/>
          <w:rtl/>
        </w:rPr>
        <w:t xml:space="preserve">. </w:t>
      </w:r>
    </w:p>
    <w:p w14:paraId="36DDD4F2"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ومن الذين شهدوا للقرضاوي بالوسطية - إضافة – لما ذكره سكرتير الدكتور يوسف القرضاوي: </w:t>
      </w:r>
    </w:p>
    <w:p w14:paraId="773F0727"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1- الشيخ محمد أحمد الراشد حيث يقول - تحت عنوان (القرضاوي يرفع لواء الوسطية) -: " وقد انبنى فقه الشيخ القرضاوي كله على " الوسطية " وحرص عليها، وجعلها شعاراً وعنواناً للفقه الذي يحقق الغايات الشرعية من غير إعنات للمسلمين. </w:t>
      </w:r>
    </w:p>
    <w:p w14:paraId="480248B2" w14:textId="77777777" w:rsidR="00F525BD" w:rsidRDefault="00F525BD" w:rsidP="00F525BD">
      <w:pPr>
        <w:ind w:firstLine="607"/>
        <w:jc w:val="lowKashida"/>
        <w:rPr>
          <w:rFonts w:cs="Simplified Arabic"/>
          <w:sz w:val="28"/>
          <w:szCs w:val="28"/>
          <w:rtl/>
        </w:rPr>
      </w:pPr>
      <w:r>
        <w:rPr>
          <w:rFonts w:cs="Simplified Arabic"/>
          <w:sz w:val="28"/>
          <w:szCs w:val="28"/>
          <w:rtl/>
        </w:rPr>
        <w:t xml:space="preserve">يعلنه القرضاوي أنه: هو اتجاه مدرسة " الوسط "، أو الاتجاه المتوازن أو المعتدل، الذي يجمع بين اتباع النصوص ورعاية مقاصد الشريعة، فلا يعارض الكلي بالجزئي، ولا القطعي بالظني، ويراعي مصالح البشر، بشرط ألا تعارض نصاً صحيح الثبوت، صريح الدلالة، ولا قاعدة شرعية مجمع عليها، فهو يجمع بين محكمات الشرع ومقتضيات العصر " </w:t>
      </w:r>
      <w:r>
        <w:rPr>
          <w:rStyle w:val="af5"/>
          <w:rFonts w:cs="Simplified Arabic"/>
          <w:sz w:val="28"/>
          <w:szCs w:val="28"/>
          <w:rtl/>
        </w:rPr>
        <w:footnoteReference w:customMarkFollows="1" w:id="562"/>
        <w:t>(2)</w:t>
      </w:r>
      <w:r>
        <w:rPr>
          <w:rFonts w:cs="Simplified Arabic"/>
          <w:sz w:val="28"/>
          <w:szCs w:val="28"/>
          <w:rtl/>
        </w:rPr>
        <w:t xml:space="preserve">. </w:t>
      </w:r>
    </w:p>
    <w:p w14:paraId="1AABB34D" w14:textId="77777777" w:rsidR="00F525BD" w:rsidRDefault="00F525BD" w:rsidP="00F525BD">
      <w:pPr>
        <w:ind w:firstLine="607"/>
        <w:jc w:val="lowKashida"/>
        <w:rPr>
          <w:rFonts w:cs="Simplified Arabic"/>
          <w:sz w:val="28"/>
          <w:szCs w:val="28"/>
          <w:rtl/>
        </w:rPr>
      </w:pPr>
      <w:r>
        <w:rPr>
          <w:rFonts w:cs="Simplified Arabic"/>
          <w:sz w:val="28"/>
          <w:szCs w:val="28"/>
          <w:rtl/>
        </w:rPr>
        <w:t>2- يقول الدكتور سعيد عبد الله حارب – نائب رئيس جامعة الإمارات العربية المتحدة -: ويعد الدكتور القرضاوي صاحب مدرسة فكرية وتربوية وفقهية، فعلى المستوى الفكري فإن الدكتور القرضاوي يمثل مدرسة الاعتدال التي جاء بها الإسلام، أو هي مدرسة الوسطية كما يطلق عليها الدكتور القرضاوي... "</w:t>
      </w:r>
      <w:r>
        <w:rPr>
          <w:rStyle w:val="af5"/>
          <w:rFonts w:cs="Simplified Arabic"/>
          <w:sz w:val="28"/>
          <w:szCs w:val="28"/>
          <w:rtl/>
        </w:rPr>
        <w:footnoteReference w:customMarkFollows="1" w:id="563"/>
        <w:t>(1)</w:t>
      </w:r>
      <w:r>
        <w:rPr>
          <w:rFonts w:cs="Simplified Arabic"/>
          <w:sz w:val="28"/>
          <w:szCs w:val="28"/>
          <w:rtl/>
        </w:rPr>
        <w:t xml:space="preserve">. </w:t>
      </w:r>
    </w:p>
    <w:p w14:paraId="480A5442" w14:textId="77777777" w:rsidR="00F525BD" w:rsidRDefault="00F525BD" w:rsidP="00F525BD">
      <w:pPr>
        <w:ind w:firstLine="607"/>
        <w:jc w:val="lowKashida"/>
        <w:rPr>
          <w:rFonts w:cs="Simplified Arabic"/>
          <w:sz w:val="28"/>
          <w:szCs w:val="28"/>
          <w:rtl/>
        </w:rPr>
      </w:pPr>
      <w:r>
        <w:rPr>
          <w:rFonts w:cs="Simplified Arabic"/>
          <w:sz w:val="28"/>
          <w:szCs w:val="28"/>
          <w:rtl/>
        </w:rPr>
        <w:t xml:space="preserve">3- يقول الدكتور عارف الشيخ بعد كلام طويل في مدحه للقرضاوي: " نعم نعم... من خلال هذا المنهج الواضح للناس اكتشف القرضاوي طريق الوسطية فسلكها. </w:t>
      </w:r>
    </w:p>
    <w:p w14:paraId="4F4F4629"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والوسطية التي يؤمن بها القرضاوي ويدعو إليها تجمع بين السلفية والتجديد، وتوازن بين ثوابت الشرع، ومتغيرات العصر، وترفض التجزئة والتمييع للإسلام، تنتفع بالماضي وتعايش الحاضر، وتستشرف المستقبل. </w:t>
      </w:r>
    </w:p>
    <w:p w14:paraId="2F437919"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والوسطية عند القرضاوي هي منهاج، أما غايته فهي الإسلام، وأدواته هي العلم والدعوة والتربية " </w:t>
      </w:r>
      <w:r>
        <w:rPr>
          <w:rStyle w:val="af5"/>
          <w:rFonts w:cs="Simplified Arabic"/>
          <w:sz w:val="28"/>
          <w:szCs w:val="28"/>
          <w:rtl/>
        </w:rPr>
        <w:footnoteReference w:customMarkFollows="1" w:id="564"/>
        <w:t>(2)</w:t>
      </w:r>
      <w:r>
        <w:rPr>
          <w:rFonts w:cs="Simplified Arabic"/>
          <w:sz w:val="28"/>
          <w:szCs w:val="28"/>
          <w:rtl/>
        </w:rPr>
        <w:t xml:space="preserve">. </w:t>
      </w:r>
    </w:p>
    <w:p w14:paraId="4A8984A1" w14:textId="77777777" w:rsidR="00F525BD" w:rsidRDefault="00F525BD" w:rsidP="00F525BD">
      <w:pPr>
        <w:ind w:firstLine="607"/>
        <w:jc w:val="lowKashida"/>
        <w:rPr>
          <w:rFonts w:cs="Simplified Arabic"/>
          <w:sz w:val="28"/>
          <w:szCs w:val="28"/>
          <w:rtl/>
        </w:rPr>
      </w:pPr>
      <w:r>
        <w:rPr>
          <w:rFonts w:cs="Simplified Arabic"/>
          <w:sz w:val="28"/>
          <w:szCs w:val="28"/>
          <w:rtl/>
        </w:rPr>
        <w:t>4- ويقول عيد خليوي السويدي الشمري: " ويعد الشيخ القرضاوي مدرسة للمنهج الوسطي الذي يعكس روح الإسلام النقية.... "</w:t>
      </w:r>
      <w:r>
        <w:rPr>
          <w:rStyle w:val="af5"/>
          <w:rFonts w:cs="Simplified Arabic"/>
          <w:sz w:val="28"/>
          <w:szCs w:val="28"/>
          <w:rtl/>
        </w:rPr>
        <w:footnoteReference w:customMarkFollows="1" w:id="565"/>
        <w:t>(3)</w:t>
      </w:r>
      <w:r>
        <w:rPr>
          <w:rFonts w:cs="Simplified Arabic"/>
          <w:sz w:val="28"/>
          <w:szCs w:val="28"/>
          <w:rtl/>
        </w:rPr>
        <w:t xml:space="preserve">. </w:t>
      </w:r>
    </w:p>
    <w:p w14:paraId="18B1F872" w14:textId="77777777" w:rsidR="00F525BD" w:rsidRDefault="00F525BD" w:rsidP="00F525BD">
      <w:pPr>
        <w:ind w:firstLine="607"/>
        <w:jc w:val="lowKashida"/>
        <w:rPr>
          <w:rFonts w:cs="Simplified Arabic"/>
          <w:sz w:val="28"/>
          <w:szCs w:val="28"/>
          <w:rtl/>
        </w:rPr>
      </w:pPr>
    </w:p>
    <w:p w14:paraId="7E94ECBA" w14:textId="77777777" w:rsidR="00F525BD" w:rsidRDefault="00F525BD" w:rsidP="00F525BD">
      <w:pPr>
        <w:ind w:firstLine="607"/>
        <w:jc w:val="lowKashida"/>
        <w:rPr>
          <w:rFonts w:cs="Simplified Arabic"/>
          <w:sz w:val="28"/>
          <w:szCs w:val="28"/>
          <w:rtl/>
        </w:rPr>
      </w:pPr>
      <w:r>
        <w:rPr>
          <w:rFonts w:cs="Simplified Arabic"/>
          <w:sz w:val="28"/>
          <w:szCs w:val="28"/>
          <w:rtl/>
        </w:rPr>
        <w:t>5- ويقول عيسى طيبي: " مدرسة القرضاوي قائمة على الاعتدال والوسطية ومحاربة التطرف والغلو ونبذ العصبية والمذهبية المتحجرة والفئوية "</w:t>
      </w:r>
      <w:r>
        <w:rPr>
          <w:rStyle w:val="af5"/>
          <w:rFonts w:cs="Simplified Arabic"/>
          <w:sz w:val="28"/>
          <w:szCs w:val="28"/>
          <w:rtl/>
        </w:rPr>
        <w:footnoteReference w:customMarkFollows="1" w:id="566"/>
        <w:t>(4)</w:t>
      </w:r>
      <w:r>
        <w:rPr>
          <w:rFonts w:cs="Simplified Arabic"/>
          <w:sz w:val="28"/>
          <w:szCs w:val="28"/>
          <w:rtl/>
        </w:rPr>
        <w:t xml:space="preserve">. </w:t>
      </w:r>
    </w:p>
    <w:p w14:paraId="324A8811" w14:textId="77777777" w:rsidR="00F525BD" w:rsidRDefault="00F525BD" w:rsidP="00F525BD">
      <w:pPr>
        <w:ind w:firstLine="607"/>
        <w:jc w:val="lowKashida"/>
        <w:rPr>
          <w:rFonts w:cs="Simplified Arabic"/>
          <w:sz w:val="28"/>
          <w:szCs w:val="28"/>
          <w:rtl/>
        </w:rPr>
      </w:pPr>
      <w:r>
        <w:rPr>
          <w:rFonts w:cs="Simplified Arabic"/>
          <w:sz w:val="28"/>
          <w:szCs w:val="28"/>
          <w:rtl/>
        </w:rPr>
        <w:t>6- ويقول عادل حسين، الكاتب الإسلامي المصري المعروف: " القرضاوي فقيه الوسطية في عصرنا "</w:t>
      </w:r>
      <w:r>
        <w:rPr>
          <w:rStyle w:val="af5"/>
          <w:rFonts w:cs="Simplified Arabic"/>
          <w:sz w:val="28"/>
          <w:szCs w:val="28"/>
          <w:rtl/>
        </w:rPr>
        <w:footnoteReference w:customMarkFollows="1" w:id="567"/>
        <w:t>(5)</w:t>
      </w:r>
      <w:r>
        <w:rPr>
          <w:rFonts w:cs="Simplified Arabic"/>
          <w:sz w:val="28"/>
          <w:szCs w:val="28"/>
          <w:rtl/>
        </w:rPr>
        <w:t xml:space="preserve">. </w:t>
      </w:r>
    </w:p>
    <w:p w14:paraId="7052CE9D" w14:textId="77777777" w:rsidR="00F525BD" w:rsidRDefault="00F525BD" w:rsidP="00F525BD">
      <w:pPr>
        <w:ind w:firstLine="607"/>
        <w:jc w:val="lowKashida"/>
        <w:rPr>
          <w:rFonts w:cs="Simplified Arabic"/>
          <w:sz w:val="28"/>
          <w:szCs w:val="28"/>
          <w:rtl/>
        </w:rPr>
      </w:pPr>
      <w:r>
        <w:rPr>
          <w:rFonts w:cs="Simplified Arabic"/>
          <w:sz w:val="28"/>
          <w:szCs w:val="28"/>
          <w:rtl/>
        </w:rPr>
        <w:t xml:space="preserve">أكتفي بهذا القدر من الشهادات للعلماء والمفكرين، والتي تشهد بما لا يدع مجالاً للشك أن الدكتور يوسف القرضاوي هو فقيه الوسطية ورائد التيار الوسطي المعاصر.  </w:t>
      </w:r>
    </w:p>
    <w:p w14:paraId="33CD4017" w14:textId="77777777" w:rsidR="00F525BD" w:rsidRDefault="00F525BD" w:rsidP="00F525BD">
      <w:pPr>
        <w:jc w:val="center"/>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المبحث الثاني: دور القرضاوي في مكافحة الغلو</w:t>
      </w:r>
    </w:p>
    <w:p w14:paraId="6420914A"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وفيه أربعة مطالب: </w:t>
      </w:r>
    </w:p>
    <w:p w14:paraId="5072A30B"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المطلب الأول: الغلو في اللغة والاصطلاح </w:t>
      </w:r>
    </w:p>
    <w:p w14:paraId="58E5AAB2"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أولاً: الغلو في اللغة: </w:t>
      </w:r>
    </w:p>
    <w:p w14:paraId="7DD2565D" w14:textId="77777777" w:rsidR="00F525BD" w:rsidRDefault="00F525BD" w:rsidP="00F525BD">
      <w:pPr>
        <w:ind w:firstLine="607"/>
        <w:jc w:val="lowKashida"/>
        <w:rPr>
          <w:rFonts w:cs="Simplified Arabic"/>
          <w:sz w:val="28"/>
          <w:szCs w:val="28"/>
          <w:rtl/>
        </w:rPr>
      </w:pPr>
      <w:r>
        <w:rPr>
          <w:rFonts w:cs="Simplified Arabic"/>
          <w:sz w:val="28"/>
          <w:szCs w:val="28"/>
          <w:rtl/>
        </w:rPr>
        <w:t>أصلُ الغلاء: الارتفاعُ، ومجاوزة القدر في كل شيء "</w:t>
      </w:r>
      <w:r>
        <w:rPr>
          <w:rStyle w:val="af5"/>
          <w:rFonts w:cs="Simplified Arabic"/>
          <w:sz w:val="28"/>
          <w:szCs w:val="28"/>
          <w:rtl/>
        </w:rPr>
        <w:footnoteReference w:customMarkFollows="1" w:id="568"/>
        <w:t>(1)</w:t>
      </w:r>
      <w:r>
        <w:rPr>
          <w:rFonts w:cs="Simplified Arabic"/>
          <w:sz w:val="28"/>
          <w:szCs w:val="28"/>
          <w:rtl/>
        </w:rPr>
        <w:t xml:space="preserve">، وغلا في الأمر جاوز فيه الحد </w:t>
      </w:r>
      <w:r>
        <w:rPr>
          <w:rStyle w:val="af5"/>
          <w:rFonts w:cs="Simplified Arabic"/>
          <w:sz w:val="28"/>
          <w:szCs w:val="28"/>
          <w:rtl/>
        </w:rPr>
        <w:footnoteReference w:customMarkFollows="1" w:id="569"/>
        <w:t>(2)</w:t>
      </w:r>
      <w:r>
        <w:rPr>
          <w:rFonts w:cs="Simplified Arabic"/>
          <w:sz w:val="28"/>
          <w:szCs w:val="28"/>
          <w:rtl/>
        </w:rPr>
        <w:t xml:space="preserve">. </w:t>
      </w:r>
    </w:p>
    <w:p w14:paraId="0948169D"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ثانياً: الغلو في الاصطلاح: </w:t>
      </w:r>
    </w:p>
    <w:p w14:paraId="2D983D02" w14:textId="77777777" w:rsidR="00F525BD" w:rsidRDefault="00F525BD" w:rsidP="00F525BD">
      <w:pPr>
        <w:ind w:firstLine="607"/>
        <w:jc w:val="lowKashida"/>
        <w:rPr>
          <w:rFonts w:cs="Simplified Arabic"/>
          <w:sz w:val="28"/>
          <w:szCs w:val="28"/>
          <w:rtl/>
        </w:rPr>
      </w:pPr>
      <w:r>
        <w:rPr>
          <w:rFonts w:cs="Simplified Arabic"/>
          <w:sz w:val="28"/>
          <w:szCs w:val="28"/>
          <w:rtl/>
        </w:rPr>
        <w:t>عرفه شيخ الإسلام ابن تيمية بأنه: " مجاوزة الحد ؛ بأن يزاد في حمد الشيء أو ذمه على ما يستحق ونحو ذلك "</w:t>
      </w:r>
      <w:r>
        <w:rPr>
          <w:rStyle w:val="af5"/>
          <w:rFonts w:cs="Simplified Arabic"/>
          <w:sz w:val="28"/>
          <w:szCs w:val="28"/>
          <w:rtl/>
        </w:rPr>
        <w:footnoteReference w:customMarkFollows="1" w:id="570"/>
        <w:t>(3)</w:t>
      </w:r>
      <w:r>
        <w:rPr>
          <w:rFonts w:cs="Simplified Arabic"/>
          <w:sz w:val="28"/>
          <w:szCs w:val="28"/>
          <w:rtl/>
        </w:rPr>
        <w:t xml:space="preserve">. </w:t>
      </w:r>
    </w:p>
    <w:p w14:paraId="44694381"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وعرفه الشيخ محمد حامد بأنه: " مجاوزة حدود ما شرعه الله بقول أو فعل أو اعتقاد " </w:t>
      </w:r>
      <w:r>
        <w:rPr>
          <w:rStyle w:val="af5"/>
          <w:rFonts w:cs="Simplified Arabic"/>
          <w:sz w:val="28"/>
          <w:szCs w:val="28"/>
          <w:rtl/>
        </w:rPr>
        <w:footnoteReference w:customMarkFollows="1" w:id="571"/>
        <w:t>(4)</w:t>
      </w:r>
      <w:r>
        <w:rPr>
          <w:rFonts w:cs="Simplified Arabic"/>
          <w:sz w:val="28"/>
          <w:szCs w:val="28"/>
          <w:rtl/>
        </w:rPr>
        <w:t xml:space="preserve">. </w:t>
      </w:r>
    </w:p>
    <w:p w14:paraId="154F742C" w14:textId="77777777" w:rsidR="00F525BD" w:rsidRDefault="00F525BD" w:rsidP="00F525BD">
      <w:pPr>
        <w:ind w:firstLine="607"/>
        <w:jc w:val="lowKashida"/>
        <w:rPr>
          <w:rFonts w:cs="Simplified Arabic"/>
          <w:sz w:val="28"/>
          <w:szCs w:val="28"/>
          <w:rtl/>
        </w:rPr>
      </w:pPr>
      <w:r>
        <w:rPr>
          <w:rFonts w:cs="Simplified Arabic"/>
          <w:sz w:val="28"/>
          <w:szCs w:val="28"/>
          <w:rtl/>
        </w:rPr>
        <w:t xml:space="preserve">مما سبق يتضح لنا أنه لا فرق في معنى الغلو بين اللغة والاصطلاح في المعنى العام للغلو والذي يراد به تجاوز الحد في كل شيء، إلا أن الغلو في </w:t>
      </w:r>
      <w:r>
        <w:rPr>
          <w:rFonts w:cs="Simplified Arabic"/>
          <w:sz w:val="28"/>
          <w:szCs w:val="28"/>
          <w:rtl/>
        </w:rPr>
        <w:lastRenderedPageBreak/>
        <w:t>الاصطلاح إنما يراد به مجاوزة الحد فيما شرع الله عز وجل بقول أو فعل أو اعتقاد، وفي كل مجالات الحياة، وأن الغلو يتنافى مع شرع الله، ومع الوسطية والاعتدال التي هي السمة البارزة لهذا الدين، وأن الإسلام قد ذم الغلو وقد ورد هذا الذم في القرآن والسنة النبوية كما سأبين ذلك عند الحديث عن التأصيل الشرعي لذم الغلو والتطرف من خلال الكتاب والسنة.</w:t>
      </w:r>
    </w:p>
    <w:p w14:paraId="24287A54"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المطلب الثاني: مفهوم الغلو عند القرضاوي </w:t>
      </w:r>
    </w:p>
    <w:p w14:paraId="3FE9A0C9" w14:textId="77777777" w:rsidR="00F525BD" w:rsidRDefault="00F525BD" w:rsidP="00F525BD">
      <w:pPr>
        <w:ind w:firstLine="607"/>
        <w:jc w:val="lowKashida"/>
        <w:rPr>
          <w:rFonts w:cs="Simplified Arabic"/>
          <w:sz w:val="28"/>
          <w:szCs w:val="28"/>
          <w:rtl/>
        </w:rPr>
      </w:pPr>
      <w:r>
        <w:rPr>
          <w:rFonts w:cs="Simplified Arabic"/>
          <w:sz w:val="28"/>
          <w:szCs w:val="28"/>
          <w:rtl/>
        </w:rPr>
        <w:t xml:space="preserve">قلت في المبحث الأول أن الدكتور يوسف القرضاوي رائد المدرسة الوسطية، وعليه فإن الغلو هو ما ينافي الوسطية والاعتدال، فالغلو عند القرضاوي – يعني التطرف الذي يتنافى مع الوسطية والاعتدال فهما – عنده – بمعنى واحد. </w:t>
      </w:r>
    </w:p>
    <w:p w14:paraId="00CA28AC" w14:textId="77777777" w:rsidR="00F525BD" w:rsidRDefault="00F525BD" w:rsidP="00F525BD">
      <w:pPr>
        <w:ind w:firstLine="607"/>
        <w:jc w:val="lowKashida"/>
        <w:rPr>
          <w:rFonts w:cs="Simplified Arabic"/>
          <w:sz w:val="28"/>
          <w:szCs w:val="28"/>
          <w:rtl/>
        </w:rPr>
      </w:pPr>
      <w:r>
        <w:rPr>
          <w:rFonts w:cs="Simplified Arabic"/>
          <w:sz w:val="28"/>
          <w:szCs w:val="28"/>
          <w:rtl/>
        </w:rPr>
        <w:t xml:space="preserve">يقول الدكتور يوسف القرضاوي " والنصوص الإسلامية تدعو إلى الاعتدال، وتحذر من التطرف، الذي يعبر عنه في لسان الشرع بعدة ألفاظ منها: " الغلو " و" التنطع " و " التشديد" والواقع أن الذي ينظر في هذه النصوص يتبين بوضوح أن الإسلام ينفر أشد النفور من هذا الغلو ويحذر منه أشد تحذير " </w:t>
      </w:r>
      <w:r>
        <w:rPr>
          <w:rStyle w:val="af5"/>
          <w:rFonts w:cs="Simplified Arabic"/>
          <w:sz w:val="28"/>
          <w:szCs w:val="28"/>
          <w:rtl/>
        </w:rPr>
        <w:footnoteReference w:customMarkFollows="1" w:id="572"/>
        <w:t>(1)</w:t>
      </w:r>
      <w:r>
        <w:rPr>
          <w:rFonts w:cs="Simplified Arabic"/>
          <w:sz w:val="28"/>
          <w:szCs w:val="28"/>
          <w:rtl/>
        </w:rPr>
        <w:t xml:space="preserve">. </w:t>
      </w:r>
    </w:p>
    <w:p w14:paraId="6687064E" w14:textId="77777777" w:rsidR="00F525BD" w:rsidRDefault="00F525BD" w:rsidP="00F525BD">
      <w:pPr>
        <w:ind w:firstLine="607"/>
        <w:jc w:val="lowKashida"/>
        <w:rPr>
          <w:rFonts w:cs="Simplified Arabic"/>
          <w:sz w:val="28"/>
          <w:szCs w:val="28"/>
          <w:rtl/>
        </w:rPr>
      </w:pPr>
      <w:r>
        <w:rPr>
          <w:rFonts w:cs="Simplified Arabic"/>
          <w:sz w:val="28"/>
          <w:szCs w:val="28"/>
          <w:rtl/>
        </w:rPr>
        <w:t xml:space="preserve">ثم يقول القرضاوي: " فما التطرف – الغلو – إذن، وما دلائله ومظاهره؟... ثم يجيب على هذا السؤال بقوله: " إن أولى دلائل التطرف: هي التعصب للرأي تعصباً لا يعترف معه للآخرين بوجود، وجمود الشخص على فهمه جموداً لا يسمح له برؤية واضحة لمصلحة الخلق، ولا مقاصد الشرع ولا ظروف العصر، ولا يفتح نافذة للحوار </w:t>
      </w:r>
      <w:r>
        <w:rPr>
          <w:rFonts w:cs="Simplified Arabic"/>
          <w:sz w:val="28"/>
          <w:szCs w:val="28"/>
          <w:rtl/>
        </w:rPr>
        <w:lastRenderedPageBreak/>
        <w:t>مع الآخرين، وموازنة ما عنده بما عندهم، والأخذ بما يراه بعد ذلك أنصع برهاناً، وأرجح ميزاناً.....</w:t>
      </w:r>
      <w:r>
        <w:rPr>
          <w:rStyle w:val="af5"/>
          <w:rFonts w:cs="Simplified Arabic"/>
          <w:sz w:val="28"/>
          <w:szCs w:val="28"/>
          <w:rtl/>
        </w:rPr>
        <w:footnoteReference w:customMarkFollows="1" w:id="573"/>
        <w:t>(2)</w:t>
      </w:r>
    </w:p>
    <w:p w14:paraId="6509C48A"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ومن مظاهر التطرف الديني: التزام التشديد دائماً، مع قيام موجبات التيسير، وإلزام الآخرين به، حيث لم يلزمهم الله به... </w:t>
      </w:r>
      <w:r>
        <w:rPr>
          <w:rStyle w:val="af5"/>
          <w:rFonts w:cs="Simplified Arabic"/>
          <w:sz w:val="28"/>
          <w:szCs w:val="28"/>
          <w:rtl/>
        </w:rPr>
        <w:footnoteReference w:customMarkFollows="1" w:id="574"/>
        <w:t>(3)</w:t>
      </w:r>
    </w:p>
    <w:p w14:paraId="42C5BE25"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ومما ينكر من التشديد أن يكون في غير مكانه وزمانه، كأن يكون في غير دار الإسلام وبلاده الأصلية، أو مع قوم حديثي عهد بإسلام، أو حديثي عهد بتوبة. </w:t>
      </w:r>
    </w:p>
    <w:p w14:paraId="371C6D61" w14:textId="77777777" w:rsidR="00F525BD" w:rsidRDefault="00F525BD" w:rsidP="00F525BD">
      <w:pPr>
        <w:ind w:firstLine="607"/>
        <w:jc w:val="lowKashida"/>
        <w:rPr>
          <w:rFonts w:cs="Simplified Arabic"/>
          <w:sz w:val="28"/>
          <w:szCs w:val="28"/>
          <w:rtl/>
        </w:rPr>
      </w:pPr>
      <w:r>
        <w:rPr>
          <w:rFonts w:cs="Simplified Arabic"/>
          <w:sz w:val="28"/>
          <w:szCs w:val="28"/>
          <w:rtl/>
        </w:rPr>
        <w:t xml:space="preserve">فهؤلاء ينبغي التساهل معهم في المسائل الفرعية، والأمور الخلافية، والتركيز معهم على الكليات قبل الجزئيات والأصول قبل الفروع، ويصحح عقائدهم أولاً، فإن اطمأن إليها دعاهم إلى أركان الإسلام، ثم إلى شعب الإيمان، ثم إلى مقامات الإحسان... </w:t>
      </w:r>
      <w:r>
        <w:rPr>
          <w:rStyle w:val="af5"/>
          <w:rFonts w:cs="Simplified Arabic"/>
          <w:sz w:val="28"/>
          <w:szCs w:val="28"/>
          <w:rtl/>
        </w:rPr>
        <w:footnoteReference w:customMarkFollows="1" w:id="575"/>
        <w:t>(4)</w:t>
      </w:r>
    </w:p>
    <w:p w14:paraId="589CF735"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ومن مظاهر التطرف: الغلط في التعامل، والخشونة في الأسلوب، والفظاظة في الدعوة، خلافاً لهداية الله تعالى، وهدى رسول الله صلى عليه وسلم... </w:t>
      </w:r>
      <w:r>
        <w:rPr>
          <w:rStyle w:val="af5"/>
          <w:rFonts w:cs="Simplified Arabic"/>
          <w:sz w:val="28"/>
          <w:szCs w:val="28"/>
          <w:rtl/>
        </w:rPr>
        <w:footnoteReference w:customMarkFollows="1" w:id="576"/>
        <w:t>(5)</w:t>
      </w:r>
    </w:p>
    <w:p w14:paraId="18C48559"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ومن مظاهر التطرف ولوازمه: سوء الظن بالآخرين، والنظر إليهم من خلال منظار أسود يخفى حسناتهم، على حين يضخم سيئاتهم. </w:t>
      </w:r>
    </w:p>
    <w:p w14:paraId="463C59AF" w14:textId="77777777" w:rsidR="00F525BD" w:rsidRDefault="00F525BD" w:rsidP="00F525BD">
      <w:pPr>
        <w:ind w:firstLine="607"/>
        <w:jc w:val="lowKashida"/>
        <w:rPr>
          <w:rFonts w:cs="Simplified Arabic"/>
          <w:sz w:val="28"/>
          <w:szCs w:val="28"/>
          <w:rtl/>
        </w:rPr>
      </w:pPr>
      <w:r>
        <w:rPr>
          <w:rFonts w:cs="Simplified Arabic"/>
          <w:sz w:val="28"/>
          <w:szCs w:val="28"/>
          <w:rtl/>
        </w:rPr>
        <w:t xml:space="preserve">الأصل عند المتطرف هو الاتهام، والأصل في الاتهام الإدانة، خلافاً لما تقرره الشرائع والقوانين: إن المتهم بريء حتى تثبت إدانته... </w:t>
      </w:r>
    </w:p>
    <w:p w14:paraId="14496AD0"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تجد الغلاة دائماً يسارعون إلى سوء الظن والاتهام لأدنى سبب فلا يلتمسون المعاذير للآخرين، بل يفتشون عن العيوب، ويتقممون الأخطاء، ليضربوا بها الطبل ويجعلوا من الخطأ خطيئة، ومن الخطيئة كفراً.. </w:t>
      </w:r>
      <w:r>
        <w:rPr>
          <w:rStyle w:val="af5"/>
          <w:rFonts w:cs="Simplified Arabic"/>
          <w:sz w:val="28"/>
          <w:szCs w:val="28"/>
          <w:rtl/>
        </w:rPr>
        <w:footnoteReference w:customMarkFollows="1" w:id="577"/>
        <w:t>(1)</w:t>
      </w:r>
      <w:r>
        <w:rPr>
          <w:rFonts w:cs="Simplified Arabic"/>
          <w:sz w:val="28"/>
          <w:szCs w:val="28"/>
          <w:rtl/>
        </w:rPr>
        <w:t xml:space="preserve"> </w:t>
      </w:r>
    </w:p>
    <w:p w14:paraId="5F93780A"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ويبلغ هذا التطرف غالبيته، حين يسقط عصمة الآخريين، ويستبيح دماءهم وأموالهم، ولا يرى لهم حرمةً ولا ذمةً، وذلك إنما يكون حين يخوض لجة التكفير، واتهام جمهور الناس بالخروج من الإسلام، أو عدم الدخول فيه أصلاً، كما هي دعوى بعضهم، وهذا يمثل قمة التطرف الذي يجعل صاحبه في وادٍ، وسائر الأمة في واد آخر... " </w:t>
      </w:r>
      <w:r>
        <w:rPr>
          <w:rStyle w:val="af5"/>
          <w:rFonts w:cs="Simplified Arabic"/>
          <w:sz w:val="28"/>
          <w:szCs w:val="28"/>
          <w:rtl/>
        </w:rPr>
        <w:footnoteReference w:customMarkFollows="1" w:id="578"/>
        <w:t>(2)</w:t>
      </w:r>
      <w:r>
        <w:rPr>
          <w:rFonts w:cs="Simplified Arabic"/>
          <w:sz w:val="28"/>
          <w:szCs w:val="28"/>
          <w:rtl/>
        </w:rPr>
        <w:t xml:space="preserve"> </w:t>
      </w:r>
    </w:p>
    <w:p w14:paraId="3771069A" w14:textId="77777777" w:rsidR="00F525BD" w:rsidRDefault="00F525BD" w:rsidP="00F525BD">
      <w:pPr>
        <w:ind w:firstLine="607"/>
        <w:jc w:val="lowKashida"/>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 xml:space="preserve">المطلب الثالث: التأصيل الشرعي لذم الغلو والتطرف من خلال الكتاب والسنة </w:t>
      </w:r>
    </w:p>
    <w:p w14:paraId="06171C2A" w14:textId="77777777" w:rsidR="00F525BD" w:rsidRDefault="00F525BD" w:rsidP="00F525BD">
      <w:pPr>
        <w:ind w:firstLine="607"/>
        <w:jc w:val="lowKashida"/>
        <w:rPr>
          <w:rFonts w:cs="Simplified Arabic"/>
          <w:b/>
          <w:bCs/>
          <w:sz w:val="28"/>
          <w:szCs w:val="28"/>
          <w:rtl/>
        </w:rPr>
      </w:pPr>
      <w:r>
        <w:rPr>
          <w:rFonts w:cs="Simplified Arabic"/>
          <w:b/>
          <w:bCs/>
          <w:sz w:val="28"/>
          <w:szCs w:val="28"/>
          <w:rtl/>
        </w:rPr>
        <w:t>أولاً – التأصيل الشرعي لذم الغلو والتطرف من القرآن الكريم:</w:t>
      </w:r>
    </w:p>
    <w:p w14:paraId="3FA01F0C" w14:textId="77777777" w:rsidR="00F525BD" w:rsidRDefault="00F525BD" w:rsidP="00F525BD">
      <w:pPr>
        <w:ind w:firstLine="607"/>
        <w:jc w:val="lowKashida"/>
        <w:rPr>
          <w:rFonts w:cs="Simplified Arabic"/>
          <w:sz w:val="28"/>
          <w:szCs w:val="28"/>
          <w:rtl/>
        </w:rPr>
      </w:pPr>
      <w:r>
        <w:rPr>
          <w:rFonts w:cs="Simplified Arabic"/>
          <w:sz w:val="28"/>
          <w:szCs w:val="28"/>
          <w:rtl/>
        </w:rPr>
        <w:t xml:space="preserve">1- قوله تعالى: (قُلْ يَا أَهْلَ الْكِتَابِ لا تَغْلُوا فِي دِينِكُمْ غَيْرَ الْحَقِّ وَلا تَتَّبِعُوا أَهْوَاءَ قَوْمٍ قَدْ ضَلُّوا مِنْ قَبْلُ وَأَضَلُّوا كَثِيراً وَضَلُّوا عَنْ سَوَاءِ السَّبِيلِ) (المائدة:77). </w:t>
      </w:r>
    </w:p>
    <w:p w14:paraId="7CD3D424" w14:textId="77777777" w:rsidR="00F525BD" w:rsidRDefault="00F525BD" w:rsidP="00F525BD">
      <w:pPr>
        <w:ind w:firstLine="607"/>
        <w:jc w:val="lowKashida"/>
        <w:rPr>
          <w:rFonts w:cs="Simplified Arabic"/>
          <w:sz w:val="28"/>
          <w:szCs w:val="28"/>
          <w:rtl/>
        </w:rPr>
      </w:pPr>
      <w:r>
        <w:rPr>
          <w:rFonts w:cs="Simplified Arabic"/>
          <w:sz w:val="28"/>
          <w:szCs w:val="28"/>
          <w:rtl/>
        </w:rPr>
        <w:t xml:space="preserve">يقول القرطبي في تفسيره لهذه الآية:" أي لا تفرطوا كما أفرطت اليهود والنصارى في عيسى، غلو اليهود قولهم في عيسى ليس ولد رشدة، وغلو النصارى قولهم إنه إله. والغلو مجاوزة الحد " </w:t>
      </w:r>
      <w:r>
        <w:rPr>
          <w:rStyle w:val="af5"/>
          <w:rFonts w:cs="Simplified Arabic"/>
          <w:sz w:val="28"/>
          <w:szCs w:val="28"/>
          <w:rtl/>
        </w:rPr>
        <w:footnoteReference w:customMarkFollows="1" w:id="579"/>
        <w:t>(1)</w:t>
      </w:r>
    </w:p>
    <w:p w14:paraId="657E5F8A"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ويعلق القرضاوي على الآية بقوله: فنهانا أن نغلو كما غلوا، والسعيد من اتعظ بغيره </w:t>
      </w:r>
      <w:r>
        <w:rPr>
          <w:rStyle w:val="af5"/>
          <w:rFonts w:cs="Simplified Arabic"/>
          <w:sz w:val="28"/>
          <w:szCs w:val="28"/>
          <w:rtl/>
        </w:rPr>
        <w:footnoteReference w:customMarkFollows="1" w:id="580"/>
        <w:t>(2)</w:t>
      </w:r>
      <w:r>
        <w:rPr>
          <w:rFonts w:cs="Simplified Arabic"/>
          <w:sz w:val="28"/>
          <w:szCs w:val="28"/>
          <w:rtl/>
        </w:rPr>
        <w:t xml:space="preserve">.  </w:t>
      </w:r>
    </w:p>
    <w:p w14:paraId="3C2411B7" w14:textId="77777777" w:rsidR="00F525BD" w:rsidRDefault="00F525BD" w:rsidP="00F525BD">
      <w:pPr>
        <w:ind w:firstLine="607"/>
        <w:jc w:val="lowKashida"/>
        <w:rPr>
          <w:rFonts w:cs="Simplified Arabic"/>
          <w:sz w:val="28"/>
          <w:szCs w:val="28"/>
          <w:rtl/>
        </w:rPr>
      </w:pPr>
      <w:r>
        <w:rPr>
          <w:rFonts w:cs="Simplified Arabic"/>
          <w:sz w:val="28"/>
          <w:szCs w:val="28"/>
          <w:rtl/>
        </w:rPr>
        <w:t>2- قوله تعالى: (يَا بَنِي آدَمَ خُذُوا زِينَتَكُمْ عِنْدَ كُلِّ مَسْجِدٍ وَكُلُوا وَاشْرَبُوا وَلا تُسْرِفُوا إِنَّهُ لا يُحِبُّ الْمُسْرِفِينَ "31" قُلْ مَنْ حَرَّمَ زِينَةَ اللَّهِ الَّتِي أَخْرَجَ لِعِبَادِهِ وَالطَّيِّبَاتِ مِنَ الرِّزْقِ؟)(لأعراف: من الآية31 و32).</w:t>
      </w:r>
    </w:p>
    <w:p w14:paraId="4EC8787D" w14:textId="77777777" w:rsidR="00F525BD" w:rsidRDefault="00F525BD" w:rsidP="00F525BD">
      <w:pPr>
        <w:ind w:firstLine="607"/>
        <w:jc w:val="lowKashida"/>
        <w:rPr>
          <w:rFonts w:cs="Simplified Arabic"/>
          <w:sz w:val="28"/>
          <w:szCs w:val="28"/>
        </w:rPr>
      </w:pPr>
      <w:r>
        <w:rPr>
          <w:rFonts w:cs="Simplified Arabic"/>
          <w:sz w:val="28"/>
          <w:szCs w:val="28"/>
          <w:rtl/>
        </w:rPr>
        <w:t xml:space="preserve">3- قوله تعالى: (يَا أَيُّهَا الَّذِينَ آمَنُوا لا تُحَرِّمُوا طَيِّبَاتِ مَا أَحَلَّ اللَّهُ لَكُمْ وَلا تَعْتَدُوا إِنَّ اللَّهَ لا يُحِبُّ الْمُعْتَدِينَ "87" وَكُلُوا مِمَّا رَزَقَكُمُ اللَّهُ حَلالاً طَيِّباً وَاتَّقُوا اللَّهَ الَّذِي أَنْتُمْ بِهِ مُؤْمِنُونَ) (المائدة:87 و88).  </w:t>
      </w:r>
    </w:p>
    <w:p w14:paraId="7BC33989" w14:textId="77777777" w:rsidR="00F525BD" w:rsidRDefault="00F525BD" w:rsidP="00F525BD">
      <w:pPr>
        <w:ind w:firstLine="607"/>
        <w:jc w:val="lowKashida"/>
        <w:rPr>
          <w:rFonts w:cs="Simplified Arabic"/>
          <w:sz w:val="28"/>
          <w:szCs w:val="28"/>
          <w:rtl/>
        </w:rPr>
      </w:pPr>
      <w:r>
        <w:rPr>
          <w:rFonts w:cs="Simplified Arabic"/>
          <w:sz w:val="28"/>
          <w:szCs w:val="28"/>
          <w:rtl/>
        </w:rPr>
        <w:t xml:space="preserve">يقول القرطبي على قوله تعالى (يَا أَيُّهَا الَّذِينَ آمَنُوا لا تُحَرِّمُوا طَيِّبَاتِ مَا أَحَلَّ اللَّهُ لَكُمْ وَلا تَعْتَدُوا إِنَّ اللَّهَ لا يُحِبُّ الْمُعْتَدِينَ "87" وَكُلُوا مِمَّا رَزَقَكُمُ اللَّهُ حَلالاً طَيِّباً وَاتَّقُوا </w:t>
      </w:r>
      <w:r>
        <w:rPr>
          <w:rFonts w:cs="Simplified Arabic"/>
          <w:sz w:val="28"/>
          <w:szCs w:val="28"/>
          <w:rtl/>
        </w:rPr>
        <w:lastRenderedPageBreak/>
        <w:t xml:space="preserve">اللَّهَ الَّذِي أَنْتُمْ بِهِ مُؤْمِنُونَ) (المائدة:87 و88)، قال علماؤنا رحمة الله عليهم في هذه الآية وما شابهها والأحاديث الواردة في معناها ردٌ على غلاة المتزهدين وعلى أهل البطالة من المتصوفين، إذ كل فريق منهم قد عدل عن طريقه وحاد عن تحقيقه..... " </w:t>
      </w:r>
      <w:r>
        <w:rPr>
          <w:rStyle w:val="af5"/>
          <w:rFonts w:cs="Simplified Arabic"/>
          <w:sz w:val="28"/>
          <w:szCs w:val="28"/>
          <w:rtl/>
        </w:rPr>
        <w:t>(3)</w:t>
      </w:r>
    </w:p>
    <w:p w14:paraId="0B832CB7"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ويعلق الدكتور يوسف القرضاوي على الآيتين السابقتين بقوله: " وهاتان الآيتان الكريمتان تبينان للجماعة المؤمنة حقيقة منهج الإسلام في التمتع بالطيبات، ومقاومة الغلو الذي وجد في بعض الأديان، فقد روي في سبب النزول أن رهطاً من الصحابة قالوا: نقطع مذاكيرنا، ونترك شهوات الدنيا، ونسيح في الأرض كالرهبان ! </w:t>
      </w:r>
    </w:p>
    <w:p w14:paraId="42572A58" w14:textId="77777777" w:rsidR="00F525BD" w:rsidRDefault="00F525BD" w:rsidP="00F525BD">
      <w:pPr>
        <w:ind w:firstLine="607"/>
        <w:jc w:val="lowKashida"/>
        <w:rPr>
          <w:rFonts w:cs="Simplified Arabic"/>
          <w:sz w:val="28"/>
          <w:szCs w:val="28"/>
          <w:rtl/>
        </w:rPr>
      </w:pPr>
      <w:r>
        <w:rPr>
          <w:rFonts w:cs="Simplified Arabic"/>
          <w:sz w:val="28"/>
          <w:szCs w:val="28"/>
          <w:rtl/>
        </w:rPr>
        <w:t>وروى أن رجالاً أرادوا أن يتبتلوا أو يخصوا أنفسهم ويلبسوا المسوح " ملابس الرهبان " فنزلت..</w:t>
      </w:r>
      <w:r>
        <w:rPr>
          <w:rStyle w:val="af5"/>
          <w:rFonts w:cs="Simplified Arabic"/>
          <w:sz w:val="28"/>
          <w:szCs w:val="28"/>
          <w:rtl/>
        </w:rPr>
        <w:footnoteReference w:customMarkFollows="1" w:id="581"/>
        <w:t>(4)</w:t>
      </w:r>
    </w:p>
    <w:p w14:paraId="25003ED9" w14:textId="77777777" w:rsidR="00F525BD" w:rsidRDefault="00F525BD" w:rsidP="00F525BD">
      <w:pPr>
        <w:ind w:firstLine="607"/>
        <w:jc w:val="lowKashida"/>
        <w:rPr>
          <w:rFonts w:cs="Simplified Arabic"/>
          <w:b/>
          <w:bCs/>
          <w:sz w:val="28"/>
          <w:szCs w:val="28"/>
          <w:rtl/>
        </w:rPr>
      </w:pPr>
      <w:r>
        <w:rPr>
          <w:rFonts w:cs="Simplified Arabic"/>
          <w:b/>
          <w:bCs/>
          <w:sz w:val="28"/>
          <w:szCs w:val="28"/>
          <w:rtl/>
        </w:rPr>
        <w:t xml:space="preserve">ثانياً التأصيل الشرعي لذم الغلو والتطرف من السنة النبوية: </w:t>
      </w:r>
    </w:p>
    <w:p w14:paraId="1577CC3F" w14:textId="77777777" w:rsidR="00F525BD" w:rsidRDefault="00F525BD" w:rsidP="00F525BD">
      <w:pPr>
        <w:ind w:firstLine="607"/>
        <w:jc w:val="lowKashida"/>
        <w:rPr>
          <w:rFonts w:cs="Simplified Arabic"/>
          <w:sz w:val="28"/>
          <w:szCs w:val="28"/>
          <w:rtl/>
        </w:rPr>
      </w:pPr>
      <w:r>
        <w:rPr>
          <w:rFonts w:cs="Simplified Arabic"/>
          <w:sz w:val="28"/>
          <w:szCs w:val="28"/>
          <w:rtl/>
        </w:rPr>
        <w:t xml:space="preserve">1- روى الإمام أحمد في مسنده والنسائي وابن ماجة في سننهما، والحاكم في مستدركه عن ابن عباس رضي الله عنهما أن النبي صلى الله عليه وسلم قال: " إياكم والغلو في الدين، فإنما هلك من قبلكم بالغلو في الدين " </w:t>
      </w:r>
      <w:r>
        <w:rPr>
          <w:rStyle w:val="af5"/>
          <w:rFonts w:cs="Simplified Arabic"/>
          <w:sz w:val="28"/>
          <w:szCs w:val="28"/>
          <w:rtl/>
        </w:rPr>
        <w:footnoteReference w:customMarkFollows="1" w:id="582"/>
        <w:t>(1)</w:t>
      </w:r>
      <w:r>
        <w:rPr>
          <w:rFonts w:cs="Simplified Arabic"/>
          <w:sz w:val="28"/>
          <w:szCs w:val="28"/>
          <w:rtl/>
        </w:rPr>
        <w:t>.</w:t>
      </w:r>
    </w:p>
    <w:p w14:paraId="2FE35651" w14:textId="77777777" w:rsidR="00F525BD" w:rsidRDefault="00F525BD" w:rsidP="00F525BD">
      <w:pPr>
        <w:ind w:firstLine="607"/>
        <w:jc w:val="lowKashida"/>
        <w:rPr>
          <w:rFonts w:cs="Simplified Arabic"/>
          <w:sz w:val="28"/>
          <w:szCs w:val="28"/>
        </w:rPr>
      </w:pPr>
      <w:r>
        <w:rPr>
          <w:rFonts w:cs="Simplified Arabic"/>
          <w:sz w:val="28"/>
          <w:szCs w:val="28"/>
          <w:rtl/>
        </w:rPr>
        <w:t xml:space="preserve">ويعلق الدكتور يوسف القرضاوي على الحديث بقوله: " والمراد بمن قبلنا: أهل الأديان السابقة وخاصة أهل الكتاب، وعلى الأخص: النصارى... </w:t>
      </w:r>
    </w:p>
    <w:p w14:paraId="3F733B91"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وسبب ورود الحديث ينبهنا على أمرمهم، وهو أن الغلو قد يبدأ بشيء صغير، ثم تتسع دائرته، ويتطاير شرره، وذلك أن النبي صلى الله عليه وسلم حين وصل إلى </w:t>
      </w:r>
      <w:r>
        <w:rPr>
          <w:rFonts w:cs="Simplified Arabic"/>
          <w:sz w:val="28"/>
          <w:szCs w:val="28"/>
          <w:rtl/>
        </w:rPr>
        <w:lastRenderedPageBreak/>
        <w:t xml:space="preserve">المزدلفة في حجة الوداع قال لابن عباس: " هلم القط لي – أي حصيات ليرمي بها في منى – قال: فلقطت له حصيات من حصى الخذف – يعني حصى صغاراً مما يحذف به– فلما وضعهن في يده، قال: نعم بأمثال هؤلاء،وإياكم والغلو في الدين...الحديث". </w:t>
      </w:r>
    </w:p>
    <w:p w14:paraId="42C0F0DC" w14:textId="77777777" w:rsidR="00F525BD" w:rsidRDefault="00F525BD" w:rsidP="00F525BD">
      <w:pPr>
        <w:ind w:firstLine="607"/>
        <w:jc w:val="lowKashida"/>
        <w:rPr>
          <w:rFonts w:cs="Simplified Arabic"/>
          <w:sz w:val="28"/>
          <w:szCs w:val="28"/>
          <w:rtl/>
        </w:rPr>
      </w:pPr>
      <w:r>
        <w:rPr>
          <w:rFonts w:cs="Simplified Arabic"/>
          <w:sz w:val="28"/>
          <w:szCs w:val="28"/>
          <w:rtl/>
        </w:rPr>
        <w:t xml:space="preserve">يعني: لا ينبغي أن يتنطعوا فيقولوا: الرمي بكبار الحصى أبلغ من الصغار، فيدخل عليهم الغلو شيئاً فشيئاً، فلهذا حذرهم. </w:t>
      </w:r>
    </w:p>
    <w:p w14:paraId="7EE4F0D3" w14:textId="77777777" w:rsidR="00F525BD" w:rsidRDefault="00F525BD" w:rsidP="00F525BD">
      <w:pPr>
        <w:ind w:firstLine="607"/>
        <w:jc w:val="lowKashida"/>
        <w:rPr>
          <w:rFonts w:cs="Simplified Arabic"/>
          <w:sz w:val="28"/>
          <w:szCs w:val="28"/>
          <w:rtl/>
        </w:rPr>
      </w:pPr>
      <w:r>
        <w:rPr>
          <w:rFonts w:cs="Simplified Arabic"/>
          <w:sz w:val="28"/>
          <w:szCs w:val="28"/>
          <w:rtl/>
        </w:rPr>
        <w:t>وقال الإمام ابن تيمية: قوله: " إياكم والغلو في الدين " عام في جميع أنواع الغلو في الاعتقادات والأعمال، والغلو: مجاوزة الحد... والنصارى أكثر غلواً في الاعتقاد والعمل من سائر الطوائف، وإياهم نهى الله عن الغلو في القرآن، بقوله: (لا تَغْلُوا فِي دِينِكُمْ)(النساء: من الآية171).</w:t>
      </w:r>
      <w:r>
        <w:rPr>
          <w:rStyle w:val="af5"/>
          <w:rFonts w:cs="Simplified Arabic"/>
          <w:sz w:val="28"/>
          <w:szCs w:val="28"/>
          <w:rtl/>
        </w:rPr>
        <w:footnoteReference w:customMarkFollows="1" w:id="583"/>
        <w:t>(2)</w:t>
      </w:r>
      <w:r>
        <w:rPr>
          <w:rFonts w:cs="Simplified Arabic"/>
          <w:sz w:val="28"/>
          <w:szCs w:val="28"/>
          <w:rtl/>
        </w:rPr>
        <w:t xml:space="preserve"> </w:t>
      </w:r>
    </w:p>
    <w:p w14:paraId="2FF7C4BE" w14:textId="77777777" w:rsidR="00F525BD" w:rsidRDefault="00F525BD" w:rsidP="00F525BD">
      <w:pPr>
        <w:ind w:firstLine="607"/>
        <w:jc w:val="lowKashida"/>
        <w:rPr>
          <w:rFonts w:cs="Simplified Arabic"/>
          <w:sz w:val="28"/>
          <w:szCs w:val="28"/>
          <w:rtl/>
        </w:rPr>
      </w:pPr>
      <w:r>
        <w:rPr>
          <w:rFonts w:cs="Simplified Arabic"/>
          <w:sz w:val="28"/>
          <w:szCs w:val="28"/>
          <w:rtl/>
        </w:rPr>
        <w:t xml:space="preserve">2- وروى مسلم في صحيحه عن ابن مسعود قال، قال رسول الله صلى الله عليه وسلم: " هلك المتنطعون " قالها ثلاثاً. " رواه مسلم . </w:t>
      </w:r>
      <w:r>
        <w:rPr>
          <w:rStyle w:val="af5"/>
          <w:rFonts w:cs="Simplified Arabic"/>
          <w:sz w:val="28"/>
          <w:szCs w:val="28"/>
          <w:rtl/>
        </w:rPr>
        <w:footnoteReference w:customMarkFollows="1" w:id="584"/>
        <w:t>(3)</w:t>
      </w:r>
    </w:p>
    <w:p w14:paraId="4F436AB0" w14:textId="77777777" w:rsidR="00F525BD" w:rsidRDefault="00F525BD" w:rsidP="00F525BD">
      <w:pPr>
        <w:ind w:firstLine="607"/>
        <w:jc w:val="lowKashida"/>
        <w:rPr>
          <w:rFonts w:cs="Simplified Arabic"/>
          <w:sz w:val="28"/>
          <w:szCs w:val="28"/>
        </w:rPr>
      </w:pPr>
      <w:r>
        <w:rPr>
          <w:rFonts w:cs="Simplified Arabic"/>
          <w:sz w:val="28"/>
          <w:szCs w:val="28"/>
          <w:rtl/>
        </w:rPr>
        <w:t xml:space="preserve">قال الإمام النووي: أي المتعمقون المجاوزون الحدود في أقوالهم وأفعالهم. </w:t>
      </w:r>
    </w:p>
    <w:p w14:paraId="6860CE95" w14:textId="77777777" w:rsidR="00F525BD" w:rsidRDefault="00F525BD" w:rsidP="00F525BD">
      <w:pPr>
        <w:ind w:firstLine="607"/>
        <w:jc w:val="lowKashida"/>
        <w:rPr>
          <w:rFonts w:cs="Simplified Arabic"/>
          <w:sz w:val="28"/>
          <w:szCs w:val="28"/>
          <w:rtl/>
        </w:rPr>
      </w:pPr>
      <w:r>
        <w:rPr>
          <w:rFonts w:cs="Simplified Arabic"/>
          <w:sz w:val="28"/>
          <w:szCs w:val="28"/>
          <w:rtl/>
        </w:rPr>
        <w:t>ويعلق الدكتور يوسف القرضاوي على هذا الحديث بقوله: " ونلاحظ أن هذا الحديث والذي قبله جعلا عاقبة " الغلو والتنطع " هي الهلاك، وهو يشمل هلاك الدين والدنيا وأي خسارة أشد من الهلاك، وكفى بهذا زجراً</w:t>
      </w:r>
      <w:r>
        <w:rPr>
          <w:rStyle w:val="af5"/>
          <w:rFonts w:cs="Simplified Arabic"/>
          <w:sz w:val="28"/>
          <w:szCs w:val="28"/>
          <w:rtl/>
        </w:rPr>
        <w:footnoteReference w:customMarkFollows="1" w:id="585"/>
        <w:t>(4)</w:t>
      </w:r>
    </w:p>
    <w:p w14:paraId="64E21281"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3- عن أنس بن مالك أن رسول الله صلى الله عليه وسلم كان يقول: " لا تشددوا على أنفسكم فيشدد عليكم فإن قوماً شددوا على أنفسهم فشدد الله عليهم فتلك بقاياهم في الصوامع والديار ". </w:t>
      </w:r>
      <w:r>
        <w:rPr>
          <w:rStyle w:val="af5"/>
          <w:rFonts w:cs="Simplified Arabic"/>
          <w:sz w:val="28"/>
          <w:szCs w:val="28"/>
          <w:rtl/>
        </w:rPr>
        <w:footnoteReference w:customMarkFollows="1" w:id="586"/>
        <w:t>(5)</w:t>
      </w:r>
      <w:r>
        <w:rPr>
          <w:rFonts w:cs="Simplified Arabic"/>
          <w:sz w:val="28"/>
          <w:szCs w:val="28"/>
          <w:rtl/>
        </w:rPr>
        <w:t xml:space="preserve"> " </w:t>
      </w:r>
    </w:p>
    <w:p w14:paraId="4FECB9AD" w14:textId="77777777" w:rsidR="00F525BD" w:rsidRDefault="00F525BD" w:rsidP="00F525BD">
      <w:pPr>
        <w:ind w:firstLine="607"/>
        <w:jc w:val="lowKashida"/>
        <w:rPr>
          <w:rFonts w:cs="Simplified Arabic"/>
          <w:sz w:val="28"/>
          <w:szCs w:val="28"/>
        </w:rPr>
      </w:pPr>
      <w:r>
        <w:rPr>
          <w:rFonts w:cs="Simplified Arabic"/>
          <w:sz w:val="28"/>
          <w:szCs w:val="28"/>
          <w:rtl/>
        </w:rPr>
        <w:t xml:space="preserve">ويعلق الدكتور بوسف القرضاوي على الحديث بقوله: " ومن أجل ذلك قاوم النبي صلى الله عليه وسلم كل اتجاه ينزع إلى الغلو في التدين، وأنكر على من بالغ من أصحابه في التعبد والتقشف، مبالغة تخرجه عن حد الاعتدال الذي جاء به الإسلام، ووازن به بين الروحية والمادية، ووفق بفضله بين الدين والدنيا، وبين حظ النفس من الحياة وحق الرب في العبادة، التي خلق الإنسان لها" </w:t>
      </w:r>
      <w:r>
        <w:rPr>
          <w:rStyle w:val="af5"/>
          <w:rFonts w:cs="Simplified Arabic"/>
          <w:sz w:val="28"/>
          <w:szCs w:val="28"/>
          <w:rtl/>
        </w:rPr>
        <w:footnoteReference w:customMarkFollows="1" w:id="587"/>
        <w:t>(1)</w:t>
      </w:r>
      <w:r>
        <w:rPr>
          <w:rFonts w:cs="Simplified Arabic"/>
          <w:sz w:val="28"/>
          <w:szCs w:val="28"/>
          <w:rtl/>
        </w:rPr>
        <w:t xml:space="preserve">. </w:t>
      </w:r>
    </w:p>
    <w:p w14:paraId="479C0162"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والأحاديث في ذم الغلو والتطرف والدعوة إلى التوسط والاعتدال كثيرة كثيرة، نكتفي بهذا القدر منها للدلالة على أن الغلو والتطرف – كما هو مذموم في كتاب الله عز وجل – فهو مذموم في سنة نبيه محمد صلى الله عليه وسلم. </w:t>
      </w:r>
    </w:p>
    <w:p w14:paraId="46EDD6C8" w14:textId="77777777" w:rsidR="00F525BD" w:rsidRDefault="00F525BD" w:rsidP="00F525BD">
      <w:pPr>
        <w:ind w:firstLine="607"/>
        <w:jc w:val="lowKashida"/>
        <w:rPr>
          <w:rFonts w:cs="Simplified Arabic"/>
          <w:sz w:val="28"/>
          <w:szCs w:val="28"/>
          <w:rtl/>
        </w:rPr>
      </w:pPr>
      <w:r>
        <w:rPr>
          <w:rFonts w:cs="Simplified Arabic"/>
          <w:sz w:val="28"/>
          <w:szCs w:val="28"/>
          <w:rtl/>
        </w:rPr>
        <w:t xml:space="preserve">والدكتور يوسف القرضاوي في دعوته إلى الوسطية والاعتدال ومكافحته للغلو والتطرف إنما يتبع في ذلك ما جاء في القرآن الكريم والسنة النبوية.. </w:t>
      </w:r>
    </w:p>
    <w:p w14:paraId="2D5589C1" w14:textId="77777777" w:rsidR="00F525BD" w:rsidRDefault="00F525BD" w:rsidP="00F525BD">
      <w:pPr>
        <w:ind w:firstLine="607"/>
        <w:jc w:val="lowKashida"/>
        <w:rPr>
          <w:rFonts w:cs="Simplified Arabic"/>
          <w:b/>
          <w:bCs/>
          <w:sz w:val="28"/>
          <w:szCs w:val="28"/>
          <w:rtl/>
        </w:rPr>
      </w:pPr>
      <w:r>
        <w:rPr>
          <w:rFonts w:cs="Simplified Arabic"/>
          <w:b/>
          <w:bCs/>
          <w:sz w:val="28"/>
          <w:szCs w:val="28"/>
          <w:rtl/>
        </w:rPr>
        <w:t>المطلب الرابع: دور القرضاوي في مكافحة الغلو</w:t>
      </w:r>
    </w:p>
    <w:p w14:paraId="45927573" w14:textId="77777777" w:rsidR="00F525BD" w:rsidRDefault="00F525BD" w:rsidP="00F525BD">
      <w:pPr>
        <w:ind w:firstLine="607"/>
        <w:jc w:val="lowKashida"/>
        <w:rPr>
          <w:rFonts w:cs="Simplified Arabic"/>
          <w:sz w:val="28"/>
          <w:szCs w:val="28"/>
          <w:rtl/>
        </w:rPr>
      </w:pPr>
      <w:r>
        <w:rPr>
          <w:rFonts w:cs="Simplified Arabic"/>
          <w:sz w:val="28"/>
          <w:szCs w:val="28"/>
          <w:rtl/>
        </w:rPr>
        <w:t xml:space="preserve">لقد كان للدكتور يوسف القرضاوي موقفاً بارزاً وقوياً من الغلو والتطرف، وقد صرح القرضاوي في أكثر من محفل، وفي أكثر من لقاء، وفي أكثر من موضع في </w:t>
      </w:r>
      <w:r>
        <w:rPr>
          <w:rFonts w:cs="Simplified Arabic"/>
          <w:sz w:val="28"/>
          <w:szCs w:val="28"/>
          <w:rtl/>
        </w:rPr>
        <w:lastRenderedPageBreak/>
        <w:t xml:space="preserve">كتبه الكثيرة، باختياره وتبنيه لتيار الوسطية واتخاذه منهجاً له ومنظراً لهذا التيار وداعية شباب الصحوة إلى اختياره وتبنيه، ونبذه للغلو والتطرف. </w:t>
      </w:r>
    </w:p>
    <w:p w14:paraId="1EB0896E"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وقد صرح القرضاوي – في رسالته إلى الأديب الكبير أسامة أنور عكاشة – أنه يرفض العنف والتطرف والغلو،ومما جاء في هذه الرسالة قوله: " إن الحكومة المصرية تعلم </w:t>
      </w:r>
      <w:r>
        <w:rPr>
          <w:rFonts w:cs="Simplified Arabic"/>
          <w:b/>
          <w:bCs/>
          <w:sz w:val="28"/>
          <w:szCs w:val="28"/>
          <w:rtl/>
        </w:rPr>
        <w:t>أني أعارض العنف، وأقاوم التطرف</w:t>
      </w:r>
      <w:r>
        <w:rPr>
          <w:rFonts w:cs="Simplified Arabic"/>
          <w:sz w:val="28"/>
          <w:szCs w:val="28"/>
          <w:rtl/>
        </w:rPr>
        <w:t>، وأدعو إلى التسامح وأرحب بالحوار، وأنادي بالتجديد للدين، والنهوض بالدنيا، وأتبنى تيار الوسطية الذي يقوم على التيسير في الفتوى والتبشير في الدعوة،والموازنة بين ثوابت الشرع ومتغيرات العصر... "</w:t>
      </w:r>
      <w:r>
        <w:rPr>
          <w:rStyle w:val="af5"/>
          <w:rFonts w:cs="Simplified Arabic"/>
          <w:sz w:val="28"/>
          <w:szCs w:val="28"/>
          <w:rtl/>
        </w:rPr>
        <w:footnoteReference w:customMarkFollows="1" w:id="588"/>
        <w:t>(1)</w:t>
      </w:r>
      <w:r>
        <w:rPr>
          <w:rFonts w:cs="Simplified Arabic"/>
          <w:sz w:val="28"/>
          <w:szCs w:val="28"/>
          <w:rtl/>
        </w:rPr>
        <w:t xml:space="preserve"> </w:t>
      </w:r>
    </w:p>
    <w:p w14:paraId="759513D4"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ويقول الدكتور يوسف القرضاوي – مؤكداً على هذا النهج – في كتابه " الفتوى بين الانضباط والتسيب ": " ومن خصائص المنهج الذي سرت عليه: التزام روح التوسط دائماً، </w:t>
      </w:r>
      <w:r>
        <w:rPr>
          <w:rFonts w:cs="Simplified Arabic"/>
          <w:b/>
          <w:bCs/>
          <w:sz w:val="28"/>
          <w:szCs w:val="28"/>
          <w:rtl/>
        </w:rPr>
        <w:t>والاعتدال بين التفريط والإفراط</w:t>
      </w:r>
      <w:r>
        <w:rPr>
          <w:rFonts w:cs="Simplified Arabic"/>
          <w:sz w:val="28"/>
          <w:szCs w:val="28"/>
          <w:rtl/>
        </w:rPr>
        <w:t>.. "</w:t>
      </w:r>
      <w:r>
        <w:rPr>
          <w:rStyle w:val="af5"/>
          <w:rFonts w:cs="Simplified Arabic"/>
          <w:sz w:val="28"/>
          <w:szCs w:val="28"/>
          <w:rtl/>
        </w:rPr>
        <w:footnoteReference w:customMarkFollows="1" w:id="589"/>
        <w:t>(2)</w:t>
      </w:r>
      <w:r>
        <w:rPr>
          <w:rFonts w:cs="Simplified Arabic"/>
          <w:sz w:val="28"/>
          <w:szCs w:val="28"/>
          <w:rtl/>
        </w:rPr>
        <w:t xml:space="preserve"> </w:t>
      </w:r>
    </w:p>
    <w:p w14:paraId="7326A82B" w14:textId="77777777" w:rsidR="00F525BD" w:rsidRDefault="00F525BD" w:rsidP="00F525BD">
      <w:pPr>
        <w:ind w:firstLine="607"/>
        <w:jc w:val="lowKashida"/>
        <w:rPr>
          <w:rFonts w:cs="Simplified Arabic"/>
          <w:sz w:val="28"/>
          <w:szCs w:val="28"/>
          <w:rtl/>
        </w:rPr>
      </w:pPr>
      <w:r>
        <w:rPr>
          <w:rFonts w:cs="Simplified Arabic"/>
          <w:sz w:val="28"/>
          <w:szCs w:val="28"/>
          <w:rtl/>
        </w:rPr>
        <w:t>ويقول في كتابه: " الحياة الربانية والعلم ": " فالحياة الروحية في الإسلام – كما شرعها الله ورسوله – حياة معتدلة، متوازنة ومتناسقة مع جوانب الحياة المادية الأخرى،</w:t>
      </w:r>
      <w:r>
        <w:rPr>
          <w:rFonts w:cs="Simplified Arabic"/>
          <w:b/>
          <w:bCs/>
          <w:sz w:val="28"/>
          <w:szCs w:val="28"/>
          <w:rtl/>
        </w:rPr>
        <w:t xml:space="preserve"> فلا يقبل فيها التنطع، ولا الغلو</w:t>
      </w:r>
      <w:r>
        <w:rPr>
          <w:rFonts w:cs="Simplified Arabic"/>
          <w:sz w:val="28"/>
          <w:szCs w:val="28"/>
          <w:rtl/>
        </w:rPr>
        <w:t>، الذي يجور به المسلم على نفسه، وعلى حقوق الآخرين "</w:t>
      </w:r>
      <w:r>
        <w:rPr>
          <w:rStyle w:val="af5"/>
          <w:rFonts w:cs="Simplified Arabic"/>
          <w:sz w:val="28"/>
          <w:szCs w:val="28"/>
          <w:rtl/>
        </w:rPr>
        <w:footnoteReference w:customMarkFollows="1" w:id="590"/>
        <w:t>(3)</w:t>
      </w:r>
      <w:r>
        <w:rPr>
          <w:rFonts w:cs="Simplified Arabic"/>
          <w:sz w:val="28"/>
          <w:szCs w:val="28"/>
          <w:rtl/>
        </w:rPr>
        <w:t xml:space="preserve"> </w:t>
      </w:r>
    </w:p>
    <w:p w14:paraId="2D0E7913" w14:textId="77777777" w:rsidR="00F525BD" w:rsidRDefault="00F525BD" w:rsidP="00F525BD">
      <w:pPr>
        <w:ind w:firstLine="607"/>
        <w:jc w:val="lowKashida"/>
        <w:rPr>
          <w:rFonts w:cs="Simplified Arabic"/>
          <w:sz w:val="28"/>
          <w:szCs w:val="28"/>
          <w:rtl/>
        </w:rPr>
      </w:pPr>
      <w:r>
        <w:rPr>
          <w:rFonts w:cs="Simplified Arabic"/>
          <w:sz w:val="28"/>
          <w:szCs w:val="28"/>
          <w:rtl/>
        </w:rPr>
        <w:lastRenderedPageBreak/>
        <w:t xml:space="preserve">ويقول في كتابه: " أولويات الحركة الإسلامية في المرحلة القادمة ": " ومن معالم الفكر الذي ننشده: " أنه فكر وسطي الوجهة والنزعة، فهو فكر تتجلى فيه النظرة الوسطية المعتدلة المتكاملة للناس والحياة، والنظرة التي تمثل المنهج الوسط، </w:t>
      </w:r>
      <w:r>
        <w:rPr>
          <w:rFonts w:cs="Simplified Arabic"/>
          <w:b/>
          <w:bCs/>
          <w:sz w:val="28"/>
          <w:szCs w:val="28"/>
          <w:rtl/>
        </w:rPr>
        <w:t>بعيداً عن الغلو والتقصير</w:t>
      </w:r>
      <w:r>
        <w:rPr>
          <w:rFonts w:cs="Simplified Arabic"/>
          <w:sz w:val="28"/>
          <w:szCs w:val="28"/>
          <w:rtl/>
        </w:rPr>
        <w:t xml:space="preserve"> "</w:t>
      </w:r>
      <w:r>
        <w:rPr>
          <w:rStyle w:val="af5"/>
          <w:rFonts w:cs="Simplified Arabic"/>
          <w:sz w:val="28"/>
          <w:szCs w:val="28"/>
          <w:rtl/>
        </w:rPr>
        <w:footnoteReference w:customMarkFollows="1" w:id="591"/>
        <w:t>(4)</w:t>
      </w:r>
      <w:r>
        <w:rPr>
          <w:rFonts w:cs="Simplified Arabic"/>
          <w:sz w:val="28"/>
          <w:szCs w:val="28"/>
          <w:rtl/>
        </w:rPr>
        <w:t>.</w:t>
      </w:r>
    </w:p>
    <w:p w14:paraId="1F47A6B2"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ويقول عند الحديث عن المنهج العلمي الذي تمثله السنة النبوية – في كتابه: " المدخل لدراسة السنة النبوية ": " فهو منهج وسط لأمة وسط.. ولهذا كان - </w:t>
      </w:r>
      <w:r>
        <w:rPr>
          <w:rFonts w:cs="Simplified Arabic"/>
          <w:sz w:val="28"/>
          <w:szCs w:val="28"/>
        </w:rPr>
        <w:sym w:font="AGA Arabesque" w:char="F072"/>
      </w:r>
      <w:r>
        <w:rPr>
          <w:rFonts w:cs="Simplified Arabic"/>
          <w:sz w:val="28"/>
          <w:szCs w:val="28"/>
          <w:rtl/>
        </w:rPr>
        <w:t xml:space="preserve"> - إذا لمح من بعض أصحابه جنوحاً إلى الإفراط أو التفريط، ردهم بقوة إلى الوسط، </w:t>
      </w:r>
      <w:r>
        <w:rPr>
          <w:rFonts w:cs="Simplified Arabic"/>
          <w:b/>
          <w:bCs/>
          <w:sz w:val="28"/>
          <w:szCs w:val="28"/>
          <w:rtl/>
        </w:rPr>
        <w:t>وحذرهم من مغبة الغلو والتقصير</w:t>
      </w:r>
      <w:r>
        <w:rPr>
          <w:rFonts w:cs="Simplified Arabic"/>
          <w:sz w:val="28"/>
          <w:szCs w:val="28"/>
          <w:rtl/>
        </w:rPr>
        <w:t xml:space="preserve"> "</w:t>
      </w:r>
      <w:r>
        <w:rPr>
          <w:rStyle w:val="af5"/>
          <w:rFonts w:cs="Simplified Arabic"/>
          <w:sz w:val="28"/>
          <w:szCs w:val="28"/>
          <w:rtl/>
        </w:rPr>
        <w:footnoteReference w:customMarkFollows="1" w:id="592"/>
        <w:t>(5)</w:t>
      </w:r>
      <w:r>
        <w:rPr>
          <w:rFonts w:cs="Simplified Arabic"/>
          <w:sz w:val="28"/>
          <w:szCs w:val="28"/>
          <w:rtl/>
        </w:rPr>
        <w:t xml:space="preserve">. </w:t>
      </w:r>
    </w:p>
    <w:p w14:paraId="1AD2B782"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ويقول في كتابه " الفقه الإسلامي بين الأصالة والتجديد ": </w:t>
      </w:r>
      <w:r>
        <w:rPr>
          <w:rFonts w:cs="Simplified Arabic"/>
          <w:b/>
          <w:bCs/>
          <w:sz w:val="28"/>
          <w:szCs w:val="28"/>
          <w:rtl/>
        </w:rPr>
        <w:t xml:space="preserve">" ويتميز الفقه الإسلامي بنزعة " الوسطية " التي جنبته التطرف والجموح </w:t>
      </w:r>
      <w:r>
        <w:rPr>
          <w:rFonts w:cs="Simplified Arabic"/>
          <w:sz w:val="28"/>
          <w:szCs w:val="28"/>
          <w:rtl/>
        </w:rPr>
        <w:t>وجعلته دائماً في موضع الاعتدال والتوازن، دون جنوح إلى إحدى جهتي الإفراط أو التفريط "</w:t>
      </w:r>
      <w:r>
        <w:rPr>
          <w:rStyle w:val="af5"/>
          <w:rFonts w:cs="Simplified Arabic"/>
          <w:sz w:val="28"/>
          <w:szCs w:val="28"/>
          <w:rtl/>
        </w:rPr>
        <w:footnoteReference w:customMarkFollows="1" w:id="593"/>
        <w:t>(6)</w:t>
      </w:r>
      <w:r>
        <w:rPr>
          <w:rFonts w:cs="Simplified Arabic"/>
          <w:sz w:val="28"/>
          <w:szCs w:val="28"/>
          <w:rtl/>
        </w:rPr>
        <w:t xml:space="preserve">. </w:t>
      </w:r>
    </w:p>
    <w:p w14:paraId="20D6BC96" w14:textId="77777777" w:rsidR="00F525BD" w:rsidRDefault="00F525BD" w:rsidP="00F525BD">
      <w:pPr>
        <w:ind w:firstLine="607"/>
        <w:jc w:val="lowKashida"/>
        <w:rPr>
          <w:rFonts w:cs="Simplified Arabic"/>
          <w:sz w:val="28"/>
          <w:szCs w:val="28"/>
          <w:rtl/>
        </w:rPr>
      </w:pPr>
      <w:r>
        <w:rPr>
          <w:rFonts w:cs="Simplified Arabic"/>
          <w:sz w:val="28"/>
          <w:szCs w:val="28"/>
          <w:rtl/>
        </w:rPr>
        <w:t xml:space="preserve">هذه بعض النقولات من كتب الدكتور يوسف القرضاوي، أضعها بين يدي القارئ، للتأكيد على أن الدكتور يوسف القرضاوي قد كافح الغلو والتطرف، مؤكداً على ضرورة اتباع المنهج الوسط ونبذ الغلو والتطرف، وهذا ما شهد إليه عدد كبير </w:t>
      </w:r>
      <w:r>
        <w:rPr>
          <w:rFonts w:cs="Simplified Arabic"/>
          <w:sz w:val="28"/>
          <w:szCs w:val="28"/>
          <w:rtl/>
        </w:rPr>
        <w:lastRenderedPageBreak/>
        <w:t>من العلماء والمفكرين، الذين ذكرت بعض أقوالهم عند حديثي عن " شهادات العلماء للقرضاوي بأنه فقيه الوسطية، يضاف إلى كل ما سبق، ما قام به الدكتور يوسف القرضاوي من مساهمات في الرد على الغلاة والمتطرفين وتفنيد شبهاتهم وبيان سبب وقوعهم في دوامة الغلو والتطرف، ومن هذه المساهمات: كتابه: " ظاهرة الغلو في التفكير "، والذي تحدث فيه عن هذه الظاهرة وأسبابها والرد على شبهات القائلين بالتكفير</w:t>
      </w:r>
      <w:r>
        <w:rPr>
          <w:rStyle w:val="af5"/>
          <w:rFonts w:cs="Simplified Arabic"/>
          <w:sz w:val="28"/>
          <w:szCs w:val="28"/>
          <w:rtl/>
        </w:rPr>
        <w:footnoteReference w:customMarkFollows="1" w:id="594"/>
        <w:t>(1)</w:t>
      </w:r>
      <w:r>
        <w:rPr>
          <w:rFonts w:cs="Simplified Arabic"/>
          <w:sz w:val="28"/>
          <w:szCs w:val="28"/>
          <w:rtl/>
        </w:rPr>
        <w:t xml:space="preserve">. </w:t>
      </w:r>
    </w:p>
    <w:p w14:paraId="690D8F78"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وكتابه: " الصحوة الإسلامية بين الجحود والتطرف "، والذي تحدث فيه عن الغلو والتطرف مبيناً أسبابه ومحذراًَ من خطورته بين شباب الصحوة الإسلامية... </w:t>
      </w:r>
    </w:p>
    <w:p w14:paraId="4845EBA6" w14:textId="77777777" w:rsidR="00F525BD" w:rsidRDefault="00F525BD" w:rsidP="00F525BD">
      <w:pPr>
        <w:ind w:firstLine="607"/>
        <w:jc w:val="lowKashida"/>
        <w:rPr>
          <w:rFonts w:cs="Simplified Arabic"/>
          <w:sz w:val="28"/>
          <w:szCs w:val="28"/>
          <w:rtl/>
        </w:rPr>
      </w:pPr>
      <w:r>
        <w:rPr>
          <w:rFonts w:cs="Simplified Arabic"/>
          <w:sz w:val="28"/>
          <w:szCs w:val="28"/>
          <w:rtl/>
        </w:rPr>
        <w:t xml:space="preserve">وفي ختام هذا المبحث: أقول هذه هي أهم جهود الدكتور يوسف القرضاوي في مكافحته للغلو والتطرف، والتي تؤكد بما لا يدع مجالاً للشك أن الدكتور يوسف القرضاوي هو بحق: فقيه الوسطية ومكافحة الغلو. </w:t>
      </w:r>
    </w:p>
    <w:p w14:paraId="3D6E1F37" w14:textId="77777777" w:rsidR="00F525BD" w:rsidRDefault="00F525BD" w:rsidP="00F525BD">
      <w:pPr>
        <w:ind w:firstLine="607"/>
        <w:jc w:val="lowKashida"/>
        <w:rPr>
          <w:rFonts w:cs="Simplified Arabic"/>
          <w:sz w:val="28"/>
          <w:szCs w:val="28"/>
          <w:rtl/>
        </w:rPr>
      </w:pPr>
    </w:p>
    <w:p w14:paraId="44B047A3" w14:textId="77777777" w:rsidR="00F525BD" w:rsidRDefault="00F525BD" w:rsidP="00F525BD">
      <w:pPr>
        <w:ind w:firstLine="607"/>
        <w:jc w:val="lowKashida"/>
        <w:rPr>
          <w:rFonts w:cs="Simplified Arabic"/>
          <w:sz w:val="28"/>
          <w:szCs w:val="28"/>
          <w:rtl/>
        </w:rPr>
      </w:pPr>
    </w:p>
    <w:p w14:paraId="39B91D12" w14:textId="77777777" w:rsidR="00F525BD" w:rsidRDefault="00F525BD" w:rsidP="00F525BD">
      <w:pPr>
        <w:ind w:firstLine="607"/>
        <w:jc w:val="lowKashida"/>
        <w:rPr>
          <w:rFonts w:cs="Simplified Arabic"/>
          <w:sz w:val="28"/>
          <w:szCs w:val="28"/>
          <w:rtl/>
        </w:rPr>
      </w:pPr>
    </w:p>
    <w:p w14:paraId="0D9D01C0" w14:textId="77777777" w:rsidR="00F525BD" w:rsidRDefault="00F525BD" w:rsidP="00F525BD">
      <w:pPr>
        <w:ind w:firstLine="607"/>
        <w:jc w:val="lowKashida"/>
        <w:rPr>
          <w:rFonts w:cs="Simplified Arabic"/>
          <w:sz w:val="28"/>
          <w:szCs w:val="28"/>
          <w:rtl/>
        </w:rPr>
      </w:pPr>
    </w:p>
    <w:p w14:paraId="5B58DDCB" w14:textId="77777777" w:rsidR="00F525BD" w:rsidRDefault="00F525BD" w:rsidP="00F525BD">
      <w:pPr>
        <w:ind w:firstLine="607"/>
        <w:jc w:val="lowKashida"/>
        <w:rPr>
          <w:rFonts w:cs="Simplified Arabic"/>
          <w:sz w:val="28"/>
          <w:szCs w:val="28"/>
          <w:rtl/>
        </w:rPr>
      </w:pPr>
    </w:p>
    <w:p w14:paraId="7B4193AD" w14:textId="77777777" w:rsidR="00F525BD" w:rsidRDefault="00F525BD" w:rsidP="00F525BD">
      <w:pPr>
        <w:ind w:firstLine="607"/>
        <w:jc w:val="lowKashida"/>
        <w:rPr>
          <w:rFonts w:cs="Simplified Arabic"/>
          <w:sz w:val="28"/>
          <w:szCs w:val="28"/>
          <w:rtl/>
        </w:rPr>
      </w:pPr>
    </w:p>
    <w:p w14:paraId="1DCB595F" w14:textId="77777777" w:rsidR="00F525BD" w:rsidRDefault="00F525BD" w:rsidP="00F525BD">
      <w:pPr>
        <w:ind w:firstLine="607"/>
        <w:jc w:val="lowKashida"/>
        <w:rPr>
          <w:rFonts w:cs="Simplified Arabic"/>
          <w:sz w:val="28"/>
          <w:szCs w:val="28"/>
          <w:rtl/>
        </w:rPr>
      </w:pPr>
    </w:p>
    <w:p w14:paraId="1D305F5D" w14:textId="77777777" w:rsidR="00F525BD" w:rsidRDefault="00F525BD" w:rsidP="00F525BD">
      <w:pPr>
        <w:ind w:firstLine="607"/>
        <w:jc w:val="lowKashida"/>
        <w:rPr>
          <w:rFonts w:cs="Simplified Arabic"/>
          <w:sz w:val="28"/>
          <w:szCs w:val="28"/>
          <w:rtl/>
        </w:rPr>
      </w:pPr>
    </w:p>
    <w:p w14:paraId="63C7420F" w14:textId="77777777" w:rsidR="00F525BD" w:rsidRDefault="00F525BD" w:rsidP="00F525BD">
      <w:pPr>
        <w:ind w:firstLine="607"/>
        <w:jc w:val="lowKashida"/>
        <w:rPr>
          <w:rFonts w:cs="Simplified Arabic"/>
          <w:sz w:val="28"/>
          <w:szCs w:val="28"/>
          <w:rtl/>
        </w:rPr>
      </w:pPr>
    </w:p>
    <w:p w14:paraId="6E3E1A07" w14:textId="77777777" w:rsidR="00F525BD" w:rsidRDefault="00F525BD" w:rsidP="00F525BD">
      <w:pPr>
        <w:ind w:firstLine="607"/>
        <w:jc w:val="lowKashida"/>
        <w:rPr>
          <w:rFonts w:cs="Simplified Arabic"/>
          <w:sz w:val="28"/>
          <w:szCs w:val="28"/>
          <w:rtl/>
        </w:rPr>
      </w:pPr>
    </w:p>
    <w:p w14:paraId="5F7983EA" w14:textId="77777777" w:rsidR="00F525BD" w:rsidRDefault="00F525BD" w:rsidP="00F525BD">
      <w:pPr>
        <w:ind w:firstLine="607"/>
        <w:jc w:val="lowKashida"/>
        <w:rPr>
          <w:rFonts w:cs="Simplified Arabic"/>
          <w:sz w:val="28"/>
          <w:szCs w:val="28"/>
          <w:rtl/>
        </w:rPr>
      </w:pPr>
    </w:p>
    <w:p w14:paraId="53C68E22" w14:textId="77777777" w:rsidR="00F525BD" w:rsidRDefault="00F525BD" w:rsidP="00F525BD">
      <w:pPr>
        <w:ind w:firstLine="607"/>
        <w:jc w:val="lowKashida"/>
        <w:rPr>
          <w:rFonts w:cs="Simplified Arabic"/>
          <w:sz w:val="28"/>
          <w:szCs w:val="28"/>
          <w:rtl/>
        </w:rPr>
      </w:pPr>
    </w:p>
    <w:p w14:paraId="03479E4C" w14:textId="77777777" w:rsidR="00F525BD" w:rsidRDefault="00F525BD" w:rsidP="00F525BD">
      <w:pPr>
        <w:ind w:firstLine="607"/>
        <w:jc w:val="lowKashida"/>
        <w:rPr>
          <w:rFonts w:cs="Simplified Arabic"/>
          <w:sz w:val="28"/>
          <w:szCs w:val="28"/>
          <w:rtl/>
        </w:rPr>
      </w:pPr>
    </w:p>
    <w:p w14:paraId="6D908B52" w14:textId="77777777" w:rsidR="00F525BD" w:rsidRDefault="00F525BD" w:rsidP="00F525BD">
      <w:pPr>
        <w:ind w:firstLine="607"/>
        <w:jc w:val="lowKashida"/>
        <w:rPr>
          <w:rFonts w:cs="Simplified Arabic"/>
          <w:b/>
          <w:bCs/>
          <w:sz w:val="28"/>
          <w:szCs w:val="28"/>
          <w:rtl/>
        </w:rPr>
      </w:pPr>
      <w:r>
        <w:rPr>
          <w:rFonts w:cs="Simplified Arabic"/>
          <w:b/>
          <w:bCs/>
          <w:sz w:val="28"/>
          <w:szCs w:val="28"/>
          <w:rtl/>
        </w:rPr>
        <w:t>الخاتمة:</w:t>
      </w:r>
    </w:p>
    <w:p w14:paraId="5D3DAE18" w14:textId="77777777" w:rsidR="00F525BD" w:rsidRDefault="00F525BD" w:rsidP="00F525BD">
      <w:pPr>
        <w:spacing w:line="232" w:lineRule="auto"/>
        <w:ind w:firstLine="607"/>
        <w:jc w:val="lowKashida"/>
        <w:rPr>
          <w:rFonts w:cs="Simplified Arabic"/>
          <w:sz w:val="28"/>
          <w:szCs w:val="28"/>
          <w:rtl/>
        </w:rPr>
      </w:pPr>
      <w:r>
        <w:rPr>
          <w:rFonts w:cs="Simplified Arabic"/>
          <w:sz w:val="28"/>
          <w:szCs w:val="28"/>
          <w:rtl/>
        </w:rPr>
        <w:t xml:space="preserve">الحمد لله وكفى، وسلام على عباده الذين اصطفى، وخاتمهم المجتبى وبعد: </w:t>
      </w:r>
    </w:p>
    <w:p w14:paraId="224CAF74" w14:textId="77777777" w:rsidR="00F525BD" w:rsidRDefault="00F525BD" w:rsidP="00F525BD">
      <w:pPr>
        <w:spacing w:line="232" w:lineRule="auto"/>
        <w:ind w:firstLine="607"/>
        <w:jc w:val="lowKashida"/>
        <w:rPr>
          <w:rFonts w:cs="Simplified Arabic"/>
          <w:sz w:val="28"/>
          <w:szCs w:val="28"/>
          <w:rtl/>
        </w:rPr>
      </w:pPr>
      <w:r>
        <w:rPr>
          <w:rFonts w:cs="Simplified Arabic"/>
          <w:sz w:val="28"/>
          <w:szCs w:val="28"/>
          <w:rtl/>
        </w:rPr>
        <w:t xml:space="preserve">من خلال كتابة هذا البحث المتواضع -، ومن خلال تجوالي في كتب الدكتور يوسف القرضاوي، والكتب الأخرى التي تحدثت عن الوسطية، وعن الدكتور يوسف القرضاوي ودوره في الدعوة إلى الوسطية ومكافحة الغلو، خرجت بالنتائج التالية: </w:t>
      </w:r>
    </w:p>
    <w:p w14:paraId="72F3BBB8" w14:textId="77777777" w:rsidR="00F525BD" w:rsidRDefault="00F525BD" w:rsidP="00F525BD">
      <w:pPr>
        <w:spacing w:line="232" w:lineRule="auto"/>
        <w:ind w:firstLine="607"/>
        <w:jc w:val="lowKashida"/>
        <w:rPr>
          <w:rFonts w:cs="Simplified Arabic"/>
          <w:sz w:val="28"/>
          <w:szCs w:val="28"/>
          <w:rtl/>
        </w:rPr>
      </w:pPr>
      <w:r>
        <w:rPr>
          <w:rFonts w:cs="Simplified Arabic"/>
          <w:sz w:val="28"/>
          <w:szCs w:val="28"/>
          <w:rtl/>
        </w:rPr>
        <w:t xml:space="preserve">1- يعد القرضاوي – بما لا يدع مجالاً للشك – رائد التيار الوسطي المعاصر، ومن أبرز الدعاة إلى هذا التيار. </w:t>
      </w:r>
    </w:p>
    <w:p w14:paraId="0B758619" w14:textId="77777777" w:rsidR="00F525BD" w:rsidRDefault="00F525BD" w:rsidP="00F525BD">
      <w:pPr>
        <w:spacing w:line="232" w:lineRule="auto"/>
        <w:ind w:firstLine="607"/>
        <w:jc w:val="lowKashida"/>
        <w:rPr>
          <w:rFonts w:cs="Simplified Arabic"/>
          <w:sz w:val="28"/>
          <w:szCs w:val="28"/>
          <w:rtl/>
        </w:rPr>
      </w:pPr>
      <w:r>
        <w:rPr>
          <w:rFonts w:cs="Simplified Arabic"/>
          <w:sz w:val="28"/>
          <w:szCs w:val="28"/>
          <w:rtl/>
        </w:rPr>
        <w:t xml:space="preserve">2- تعتبر الوسطية والاعتدال السمة البارزة لهذا الدين، سواء كان ذلك في الفكر أو الفقه أو الدعوة أو غير ذلك، وقد أكد القرآن والسنة النبوية على ذلك. </w:t>
      </w:r>
    </w:p>
    <w:p w14:paraId="36A61120" w14:textId="77777777" w:rsidR="00F525BD" w:rsidRDefault="00F525BD" w:rsidP="00F525BD">
      <w:pPr>
        <w:spacing w:line="232" w:lineRule="auto"/>
        <w:ind w:firstLine="607"/>
        <w:jc w:val="lowKashida"/>
        <w:rPr>
          <w:rFonts w:cs="Simplified Arabic"/>
          <w:sz w:val="28"/>
          <w:szCs w:val="28"/>
          <w:rtl/>
        </w:rPr>
      </w:pPr>
      <w:r>
        <w:rPr>
          <w:rFonts w:cs="Simplified Arabic"/>
          <w:sz w:val="28"/>
          <w:szCs w:val="28"/>
          <w:rtl/>
        </w:rPr>
        <w:t xml:space="preserve">3- أن الدكتور يوسف القرضاوي قد حظي بمكانة مرموقة بين إخوانه من العلماء والمفكرين، وقد شهد له الجميع بدوره البارز في الدعوة إلى الوسطية ومكافحة الغلو والتطرف. </w:t>
      </w:r>
    </w:p>
    <w:p w14:paraId="1BEBBA44" w14:textId="77777777" w:rsidR="00F525BD" w:rsidRDefault="00F525BD" w:rsidP="00F525BD">
      <w:pPr>
        <w:spacing w:line="232" w:lineRule="auto"/>
        <w:ind w:firstLine="607"/>
        <w:jc w:val="lowKashida"/>
        <w:rPr>
          <w:rFonts w:cs="Simplified Arabic"/>
          <w:sz w:val="28"/>
          <w:szCs w:val="28"/>
          <w:rtl/>
        </w:rPr>
      </w:pPr>
      <w:r>
        <w:rPr>
          <w:rFonts w:cs="Simplified Arabic"/>
          <w:sz w:val="28"/>
          <w:szCs w:val="28"/>
          <w:rtl/>
        </w:rPr>
        <w:lastRenderedPageBreak/>
        <w:t xml:space="preserve">4- أن الدكتور يوسف القرضاوي قد جند كل ما يملك من وسائل للدعوة إلى هذا التيار الوسطي والتنظير له، ففي كل لقاء أو حوار يسأل فيه القرضاوي عن موقفه من الغلو والتطرف نجده يصرح – دون مجاملة لأحد – بتبنيه للتيار الوسطي ونبذه للغلو والتطرف، كما لا يخلو كتاب من كتبه إلا و يشير فيه إلى هذا الموقف من الوسطية ونبذه للغلو والتطرف. </w:t>
      </w:r>
    </w:p>
    <w:p w14:paraId="3D557AAD" w14:textId="77777777" w:rsidR="00F525BD" w:rsidRDefault="00F525BD" w:rsidP="00F525BD">
      <w:pPr>
        <w:spacing w:line="232" w:lineRule="auto"/>
        <w:ind w:firstLine="607"/>
        <w:jc w:val="lowKashida"/>
        <w:rPr>
          <w:rFonts w:cs="Simplified Arabic"/>
          <w:sz w:val="28"/>
          <w:szCs w:val="28"/>
          <w:rtl/>
        </w:rPr>
      </w:pPr>
      <w:r>
        <w:rPr>
          <w:rFonts w:cs="Simplified Arabic"/>
          <w:sz w:val="28"/>
          <w:szCs w:val="28"/>
          <w:rtl/>
        </w:rPr>
        <w:t xml:space="preserve">وفي الختام أسأل الله العلي العظيم أن أكون قد وفقت في كتابة هذا البحث، وأعتذر للأخ القارئ عن كل تقصير بدر مني في كتابة هذا البحث، كما أسأله سبحانه أن يجعل ذلك في ميزان حسناتي، وفي ميزان حسنات الأخوة القائمين على هذا المؤتمر المبارك، اللهم آمين. </w:t>
      </w:r>
    </w:p>
    <w:p w14:paraId="13500CA0" w14:textId="77777777" w:rsidR="00F525BD" w:rsidRDefault="00F525BD" w:rsidP="00F525BD">
      <w:pPr>
        <w:spacing w:line="232" w:lineRule="auto"/>
        <w:ind w:left="4320"/>
        <w:jc w:val="center"/>
        <w:rPr>
          <w:rFonts w:cs="Simplified Arabic"/>
          <w:b/>
          <w:bCs/>
          <w:sz w:val="28"/>
          <w:szCs w:val="28"/>
          <w:rtl/>
        </w:rPr>
      </w:pPr>
      <w:r>
        <w:rPr>
          <w:rFonts w:cs="Simplified Arabic"/>
          <w:b/>
          <w:bCs/>
          <w:sz w:val="28"/>
          <w:szCs w:val="28"/>
          <w:rtl/>
        </w:rPr>
        <w:t>العبد الفقير إلى ربه</w:t>
      </w:r>
    </w:p>
    <w:p w14:paraId="01011E6F" w14:textId="77777777" w:rsidR="00F525BD" w:rsidRDefault="00F525BD" w:rsidP="00F525BD">
      <w:pPr>
        <w:spacing w:line="232" w:lineRule="auto"/>
        <w:ind w:left="4320"/>
        <w:jc w:val="center"/>
        <w:rPr>
          <w:rFonts w:cs="Simplified Arabic"/>
          <w:b/>
          <w:bCs/>
          <w:sz w:val="28"/>
          <w:szCs w:val="28"/>
          <w:rtl/>
        </w:rPr>
      </w:pPr>
      <w:r>
        <w:rPr>
          <w:rFonts w:cs="Simplified Arabic"/>
          <w:b/>
          <w:bCs/>
          <w:sz w:val="28"/>
          <w:szCs w:val="28"/>
          <w:rtl/>
        </w:rPr>
        <w:t>عبد القادر خليل الشطلي</w:t>
      </w:r>
    </w:p>
    <w:p w14:paraId="22F946AB" w14:textId="77777777" w:rsidR="00F525BD" w:rsidRDefault="00F525BD" w:rsidP="00F525BD">
      <w:pPr>
        <w:ind w:firstLine="607"/>
        <w:jc w:val="lowKashida"/>
        <w:rPr>
          <w:rFonts w:cs="Simplified Arabic"/>
          <w:b/>
          <w:bCs/>
          <w:sz w:val="28"/>
          <w:szCs w:val="28"/>
          <w:rtl/>
        </w:rPr>
      </w:pPr>
    </w:p>
    <w:p w14:paraId="5018C665" w14:textId="77777777" w:rsidR="00F525BD" w:rsidRDefault="00F525BD" w:rsidP="00F525BD">
      <w:pPr>
        <w:ind w:firstLine="607"/>
        <w:jc w:val="lowKashida"/>
        <w:rPr>
          <w:rFonts w:cs="Simplified Arabic"/>
          <w:b/>
          <w:bCs/>
          <w:sz w:val="28"/>
          <w:szCs w:val="28"/>
          <w:rtl/>
        </w:rPr>
      </w:pPr>
    </w:p>
    <w:p w14:paraId="617FDF7A" w14:textId="77777777" w:rsidR="00F525BD" w:rsidRDefault="00F525BD" w:rsidP="00F525BD">
      <w:pPr>
        <w:spacing w:line="264" w:lineRule="auto"/>
        <w:ind w:firstLine="607"/>
        <w:jc w:val="lowKashida"/>
        <w:rPr>
          <w:rFonts w:cs="Simplified Arabic"/>
          <w:b/>
          <w:bCs/>
          <w:sz w:val="28"/>
          <w:szCs w:val="28"/>
          <w:rtl/>
        </w:rPr>
      </w:pPr>
      <w:r>
        <w:rPr>
          <w:rFonts w:cs="Simplified Arabic"/>
          <w:b/>
          <w:bCs/>
          <w:sz w:val="28"/>
          <w:szCs w:val="28"/>
          <w:rtl/>
        </w:rPr>
        <w:t xml:space="preserve">مراجع البحث </w:t>
      </w:r>
    </w:p>
    <w:p w14:paraId="01AD381F"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الإسلام كما نؤمن به – ضوابط وملامح – د. يوسف القرضاوي – مركز القدس للدراسات والإعلام والنشر – فلسطين – غزة – 1999م. </w:t>
      </w:r>
    </w:p>
    <w:p w14:paraId="6D4EA6D8"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أصول الإفتاء والاجتهاد التطبيقي في نظريات فقه الدعوة الإسلامية – محمد أحمد الراشد – دار المحراب – ط1/1423هـ/2002م ج2. </w:t>
      </w:r>
    </w:p>
    <w:p w14:paraId="7D63A567"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اقتضاء الصراط المستقيم مخالفة أصحاب الجحيم – لشيخ الإسلام ابن تيمية – راجعه وقدم له – طه عبد الرءوف سعد – دار إحياء الكتب العربية – القاهرة. </w:t>
      </w:r>
    </w:p>
    <w:p w14:paraId="72CD57C7"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lastRenderedPageBreak/>
        <w:t xml:space="preserve">أولويات الحركة الإسلامية في المرحلة القادمة- د. يوسف القرضاوي – دار الصفوة للطباعة - مكتبة وهبة – القاهرة – ط6/ 1426هـ / 2006م. </w:t>
      </w:r>
    </w:p>
    <w:p w14:paraId="4AAD54C5"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الإيمان والحياة – د. يوسف القرضاوي – مكتبة وهبة – ط16 / 1428هـ / 2007م. </w:t>
      </w:r>
    </w:p>
    <w:p w14:paraId="7699DD8F" w14:textId="77777777" w:rsidR="00F525BD" w:rsidRDefault="00F525BD" w:rsidP="00292341">
      <w:pPr>
        <w:numPr>
          <w:ilvl w:val="1"/>
          <w:numId w:val="54"/>
        </w:numPr>
        <w:spacing w:after="0" w:line="264" w:lineRule="auto"/>
        <w:ind w:left="967" w:hanging="465"/>
        <w:jc w:val="lowKashida"/>
        <w:rPr>
          <w:rFonts w:cs="Simplified Arabic"/>
          <w:sz w:val="28"/>
          <w:szCs w:val="28"/>
          <w:vertAlign w:val="superscript"/>
          <w:rtl/>
        </w:rPr>
      </w:pPr>
      <w:r>
        <w:rPr>
          <w:rFonts w:cs="Simplified Arabic"/>
          <w:sz w:val="28"/>
          <w:szCs w:val="28"/>
          <w:rtl/>
        </w:rPr>
        <w:t>الجامع لأحكام القرآن الكريم – القرطبي –  المجلد السادس.</w:t>
      </w:r>
    </w:p>
    <w:p w14:paraId="07D5A88B"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الحياة الربانية والعلم – د. يوسف القرضاوي – مكتبة وهبة – القاهرة – ط6 / 1428هـ / 2007م. </w:t>
      </w:r>
    </w:p>
    <w:p w14:paraId="2AAF9E0F"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الخصائص العامة للإسلام – د. يوسف القرضاوي – دار غريب للطباعة – القاهرة – الناشر مكتبة وهبة – ط4 / 1429هـ / 2008م.</w:t>
      </w:r>
    </w:p>
    <w:p w14:paraId="2E4F7CD1"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السلسلة الصحيحة – الألباني – مكتبة المعارف – الرياض –  المجلد الثالث </w:t>
      </w:r>
    </w:p>
    <w:p w14:paraId="3A742FD3"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شمول الإسلام – د. يوسف القرضاوي – مكتبة وهبة – القاهرة – ط2 / 1415هـ / 1995م. </w:t>
      </w:r>
    </w:p>
    <w:p w14:paraId="165B7996"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الشيخ يوسف القرضاوي – شخصية العام الإسلامية 1421هـ/ 2000م – مكتبة وهبة – القاهرة – ط1 / 1421هـ / 2001م. </w:t>
      </w:r>
    </w:p>
    <w:p w14:paraId="4E54315B"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الصحوة الإسلامية بين الجحود والتطرف – د. يوسف القرضاوي – ط1. </w:t>
      </w:r>
    </w:p>
    <w:p w14:paraId="0EF63CF0"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ظاهرة الغلو في التكفير – د. يوسف القرضاوي – الجماعة الإسلامية – جامعة القاهرة – توزيع دار الجهاد – ودار الاعتصام.  </w:t>
      </w:r>
    </w:p>
    <w:p w14:paraId="178C849A"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الغلو الآفة المهلكة – د. سلمان بن نصر الداية – طبع على نفقة وزارة الأوقاف والشؤون الدينية – فلسطين – غزة. </w:t>
      </w:r>
    </w:p>
    <w:p w14:paraId="04C7D161"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فتح الباري شرح صحيح البخاري – أحمد بن حجر العسقلاني – دار المعرفة - بيروت – تحقيق - محمد فؤاد عبد الباقي – المجلد الثامن.    </w:t>
      </w:r>
    </w:p>
    <w:p w14:paraId="00B82A05" w14:textId="77777777" w:rsidR="00F525BD" w:rsidRDefault="00F525BD" w:rsidP="00292341">
      <w:pPr>
        <w:numPr>
          <w:ilvl w:val="1"/>
          <w:numId w:val="54"/>
        </w:numPr>
        <w:spacing w:after="0" w:line="264" w:lineRule="auto"/>
        <w:ind w:left="967" w:hanging="465"/>
        <w:jc w:val="lowKashida"/>
        <w:rPr>
          <w:rFonts w:cs="Simplified Arabic"/>
          <w:sz w:val="28"/>
          <w:szCs w:val="28"/>
        </w:rPr>
      </w:pPr>
      <w:r>
        <w:rPr>
          <w:rFonts w:cs="Simplified Arabic"/>
          <w:sz w:val="28"/>
          <w:szCs w:val="28"/>
          <w:rtl/>
        </w:rPr>
        <w:lastRenderedPageBreak/>
        <w:t xml:space="preserve">الفتوى بين الانضباط والتسيب – د. يوسف القرضاوي – مكتبة وهبة – القاهرة – ط1 / 1429هـ / 2008م. </w:t>
      </w:r>
    </w:p>
    <w:p w14:paraId="3430A2A3"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الفتوى وأثرها في حماية المعتقد وتحقيق الوسطية – د. فهد بن سعد الجهني – دار ابن الجوزي – ط1 / 1428هـ. </w:t>
      </w:r>
    </w:p>
    <w:p w14:paraId="48DC101F"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الفقه الإسلامي بين الأصالة والتجديد – د. يوسف القرضاوي – مكتبة وهبة – القاهرة – ط4 / 1430هـ / 2009م. </w:t>
      </w:r>
    </w:p>
    <w:p w14:paraId="3D63507D"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في فقه الأولويات - دراسة جديدة في ضوء القرآن والسنة – د. يوسف القرضاوي – المكتب الإسلامي – ط1 / 1420هـ / 1999م. </w:t>
      </w:r>
    </w:p>
    <w:p w14:paraId="261397B0"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لسان العرب – ابن منظور – العلامة أبو الفضل جمال الدين بن محمد بن مكرم بن منظور الأفريقي – دار صادر. </w:t>
      </w:r>
    </w:p>
    <w:p w14:paraId="58AF1154"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مختار الصحاح – الشيخ الإمام محمد بن أبي بكر بن عبد القادر الرازي – المكتبة العصرية – صيدا – بيروت – ط4 / 1418هـ / 1998م.</w:t>
      </w:r>
    </w:p>
    <w:p w14:paraId="4F38ADEA"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المدخل لدراسة السنة النبوية – د. يوسف القرضاوي – مكتبة وهبة – القاهرة – ط5 / 1425هـ / 2004م. </w:t>
      </w:r>
    </w:p>
    <w:p w14:paraId="4C74C126"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مستقبل الأصولية الإسلامية – د. يوسف القرضاوي – مكتبة وهبة – القاهرة – 1424هـ / 2003م. </w:t>
      </w:r>
    </w:p>
    <w:p w14:paraId="3622B229"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 xml:space="preserve">الوسطية في القرآن الكريم – د. علي محمد الصلابي – دار ابن الجوزي – القاهرة – ط1 / 1428هـ / 2007م. </w:t>
      </w:r>
    </w:p>
    <w:p w14:paraId="6C19A330" w14:textId="77777777" w:rsidR="00F525BD" w:rsidRDefault="00F525BD" w:rsidP="00292341">
      <w:pPr>
        <w:numPr>
          <w:ilvl w:val="1"/>
          <w:numId w:val="54"/>
        </w:numPr>
        <w:spacing w:after="0" w:line="264" w:lineRule="auto"/>
        <w:ind w:left="967" w:hanging="465"/>
        <w:jc w:val="lowKashida"/>
        <w:rPr>
          <w:rFonts w:cs="Simplified Arabic"/>
          <w:sz w:val="28"/>
          <w:szCs w:val="28"/>
          <w:rtl/>
        </w:rPr>
      </w:pPr>
      <w:r>
        <w:rPr>
          <w:rFonts w:cs="Simplified Arabic"/>
          <w:sz w:val="28"/>
          <w:szCs w:val="28"/>
          <w:rtl/>
        </w:rPr>
        <w:t>يوسف القرضاوي – كلمات في تكريمه وبحوث في فكره وفقهه مهداة إليه بمناسبة بلوغه السبعين – دار السلام لصاحبها عبد القادر محمود البكار – ط1 / 1424هـ / 2004م – ج2.</w:t>
      </w:r>
    </w:p>
    <w:p w14:paraId="2E964F8A" w14:textId="77777777" w:rsidR="00F525BD" w:rsidRDefault="00F525BD" w:rsidP="00F525BD">
      <w:pPr>
        <w:bidi w:val="0"/>
        <w:spacing w:line="264" w:lineRule="auto"/>
        <w:rPr>
          <w:rFonts w:cs="Simplified Arabic"/>
          <w:sz w:val="28"/>
          <w:szCs w:val="28"/>
          <w:rtl/>
        </w:rPr>
        <w:sectPr w:rsidR="00F525BD">
          <w:footnotePr>
            <w:numRestart w:val="eachPage"/>
          </w:footnotePr>
          <w:pgSz w:w="9639" w:h="14175"/>
          <w:pgMar w:top="1134" w:right="1134" w:bottom="1134" w:left="1134" w:header="709" w:footer="709" w:gutter="0"/>
          <w:pgNumType w:start="68"/>
          <w:cols w:space="720"/>
          <w:bidi/>
          <w:rtlGutter/>
        </w:sectPr>
      </w:pPr>
    </w:p>
    <w:p w14:paraId="57763893" w14:textId="77777777" w:rsidR="00F525BD" w:rsidRPr="00F525BD" w:rsidRDefault="00F525BD" w:rsidP="00F525BD">
      <w:pPr>
        <w:jc w:val="center"/>
        <w:rPr>
          <w:rFonts w:cs="MCS Taybah S_U normal."/>
          <w:sz w:val="80"/>
          <w:szCs w:val="80"/>
          <w14:shadow w14:blurRad="50800" w14:dist="38100" w14:dir="2700000" w14:sx="100000" w14:sy="100000" w14:kx="0" w14:ky="0" w14:algn="tl">
            <w14:srgbClr w14:val="000000">
              <w14:alpha w14:val="60000"/>
            </w14:srgbClr>
          </w14:shadow>
        </w:rPr>
      </w:pPr>
      <w:r w:rsidRPr="00F525BD">
        <w:rPr>
          <w:rFonts w:cs="MCS Taybah S_U normal." w:hint="cs"/>
          <w:sz w:val="80"/>
          <w:szCs w:val="80"/>
          <w:rtl/>
          <w14:shadow w14:blurRad="50800" w14:dist="38100" w14:dir="2700000" w14:sx="100000" w14:sy="100000" w14:kx="0" w14:ky="0" w14:algn="tl">
            <w14:srgbClr w14:val="000000">
              <w14:alpha w14:val="60000"/>
            </w14:srgbClr>
          </w14:shadow>
        </w:rPr>
        <w:lastRenderedPageBreak/>
        <w:br w:type="page"/>
      </w:r>
    </w:p>
    <w:p w14:paraId="6D653844" w14:textId="5D58CB02" w:rsidR="00F525BD" w:rsidRDefault="00F525BD" w:rsidP="00F525BD">
      <w:pPr>
        <w:jc w:val="center"/>
        <w:rPr>
          <w:rFonts w:cs="AF_Najed" w:hint="cs"/>
          <w:sz w:val="40"/>
          <w:szCs w:val="40"/>
          <w:rtl/>
        </w:rPr>
      </w:pPr>
      <w:r>
        <w:rPr>
          <w:rFonts w:cs="Times New Roman" w:hint="cs"/>
          <w:noProof/>
          <w:sz w:val="24"/>
          <w:szCs w:val="24"/>
          <w:rtl/>
        </w:rPr>
        <w:lastRenderedPageBreak/>
        <w:drawing>
          <wp:anchor distT="0" distB="0" distL="114300" distR="114300" simplePos="0" relativeHeight="251682816" behindDoc="1" locked="0" layoutInCell="1" allowOverlap="1" wp14:anchorId="494B8584" wp14:editId="7CD39DC7">
            <wp:simplePos x="0" y="0"/>
            <wp:positionH relativeFrom="column">
              <wp:posOffset>3524250</wp:posOffset>
            </wp:positionH>
            <wp:positionV relativeFrom="paragraph">
              <wp:posOffset>-228600</wp:posOffset>
            </wp:positionV>
            <wp:extent cx="1047750" cy="1040130"/>
            <wp:effectExtent l="0" t="0" r="0" b="762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104013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hint="cs"/>
          <w:noProof/>
          <w:sz w:val="24"/>
          <w:szCs w:val="24"/>
          <w:rtl/>
        </w:rPr>
        <w:drawing>
          <wp:anchor distT="0" distB="0" distL="114300" distR="114300" simplePos="0" relativeHeight="251683840" behindDoc="1" locked="0" layoutInCell="1" allowOverlap="1" wp14:anchorId="714DE4A1" wp14:editId="42DB47A7">
            <wp:simplePos x="0" y="0"/>
            <wp:positionH relativeFrom="column">
              <wp:posOffset>-228600</wp:posOffset>
            </wp:positionH>
            <wp:positionV relativeFrom="paragraph">
              <wp:posOffset>-476885</wp:posOffset>
            </wp:positionV>
            <wp:extent cx="1315720" cy="1485900"/>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315720" cy="1485900"/>
                    </a:xfrm>
                    <a:prstGeom prst="rect">
                      <a:avLst/>
                    </a:prstGeom>
                    <a:noFill/>
                  </pic:spPr>
                </pic:pic>
              </a:graphicData>
            </a:graphic>
            <wp14:sizeRelH relativeFrom="page">
              <wp14:pctWidth>0</wp14:pctWidth>
            </wp14:sizeRelH>
            <wp14:sizeRelV relativeFrom="page">
              <wp14:pctHeight>0</wp14:pctHeight>
            </wp14:sizeRelV>
          </wp:anchor>
        </w:drawing>
      </w:r>
      <w:r>
        <w:rPr>
          <w:rFonts w:cs="AF_Najed" w:hint="cs"/>
          <w:sz w:val="40"/>
          <w:szCs w:val="40"/>
          <w:rtl/>
        </w:rPr>
        <w:t>وزارة الأوقاف والشئون الدينية</w:t>
      </w:r>
    </w:p>
    <w:p w14:paraId="5F2C72E0" w14:textId="77777777" w:rsidR="00F525BD" w:rsidRDefault="00F525BD" w:rsidP="00F525BD">
      <w:pPr>
        <w:jc w:val="center"/>
        <w:rPr>
          <w:rFonts w:cs="AF_Najed" w:hint="cs"/>
          <w:sz w:val="40"/>
          <w:szCs w:val="40"/>
          <w:rtl/>
        </w:rPr>
      </w:pPr>
      <w:r>
        <w:rPr>
          <w:rFonts w:cs="AF_Najed" w:hint="cs"/>
          <w:sz w:val="40"/>
          <w:szCs w:val="40"/>
          <w:rtl/>
        </w:rPr>
        <w:t>غزة – فلسطين</w:t>
      </w:r>
    </w:p>
    <w:p w14:paraId="473FE40D" w14:textId="77777777" w:rsidR="00F525BD" w:rsidRDefault="00F525BD" w:rsidP="00F525BD">
      <w:pPr>
        <w:jc w:val="center"/>
        <w:rPr>
          <w:rFonts w:cs="AF_Najed" w:hint="cs"/>
          <w:sz w:val="32"/>
          <w:szCs w:val="32"/>
          <w:rtl/>
        </w:rPr>
      </w:pPr>
    </w:p>
    <w:p w14:paraId="791C970B" w14:textId="77777777" w:rsidR="00F525BD" w:rsidRDefault="00F525BD" w:rsidP="00F525BD">
      <w:pPr>
        <w:jc w:val="center"/>
        <w:rPr>
          <w:rFonts w:cs="AF_Najed" w:hint="cs"/>
          <w:sz w:val="56"/>
          <w:szCs w:val="56"/>
          <w:rtl/>
        </w:rPr>
      </w:pPr>
    </w:p>
    <w:p w14:paraId="58DB7668" w14:textId="77777777" w:rsidR="00F525BD" w:rsidRDefault="00F525BD" w:rsidP="00F525BD">
      <w:pPr>
        <w:jc w:val="center"/>
        <w:rPr>
          <w:rFonts w:cs="AF_Najed" w:hint="cs"/>
          <w:sz w:val="36"/>
          <w:szCs w:val="36"/>
          <w:rtl/>
        </w:rPr>
      </w:pPr>
      <w:r>
        <w:rPr>
          <w:rFonts w:cs="AF_Najed" w:hint="cs"/>
          <w:sz w:val="36"/>
          <w:szCs w:val="36"/>
          <w:rtl/>
        </w:rPr>
        <w:t>المؤتمر العلمي: جهود الدكتور يوسف القرضاوي في</w:t>
      </w:r>
    </w:p>
    <w:p w14:paraId="765A65E5" w14:textId="77777777" w:rsidR="00F525BD" w:rsidRDefault="00F525BD" w:rsidP="00F525BD">
      <w:pPr>
        <w:jc w:val="center"/>
        <w:rPr>
          <w:rFonts w:cs="AF_Najed" w:hint="cs"/>
          <w:sz w:val="36"/>
          <w:szCs w:val="36"/>
          <w:rtl/>
        </w:rPr>
      </w:pPr>
      <w:r>
        <w:rPr>
          <w:rFonts w:cs="AF_Najed" w:hint="cs"/>
          <w:sz w:val="36"/>
          <w:szCs w:val="36"/>
          <w:rtl/>
        </w:rPr>
        <w:t>خدمة الإسلام ونصرة القضية الفلسطينية</w:t>
      </w:r>
    </w:p>
    <w:p w14:paraId="0503F489" w14:textId="77777777" w:rsidR="00F525BD" w:rsidRDefault="00F525BD" w:rsidP="00F525BD">
      <w:pPr>
        <w:spacing w:line="360" w:lineRule="auto"/>
        <w:jc w:val="center"/>
        <w:rPr>
          <w:rFonts w:cs="AF_Najed" w:hint="cs"/>
          <w:sz w:val="56"/>
          <w:szCs w:val="56"/>
          <w:rtl/>
        </w:rPr>
      </w:pPr>
    </w:p>
    <w:p w14:paraId="03C8E671" w14:textId="77777777" w:rsidR="00F525BD" w:rsidRDefault="00F525BD" w:rsidP="00F525BD">
      <w:pPr>
        <w:jc w:val="center"/>
        <w:rPr>
          <w:rFonts w:cs="AF_Najed" w:hint="cs"/>
          <w:sz w:val="40"/>
          <w:szCs w:val="40"/>
          <w:rtl/>
        </w:rPr>
      </w:pPr>
      <w:r>
        <w:rPr>
          <w:rFonts w:cs="AF_Najed" w:hint="cs"/>
          <w:sz w:val="40"/>
          <w:szCs w:val="40"/>
          <w:rtl/>
        </w:rPr>
        <w:t xml:space="preserve">اليوم الثاني </w:t>
      </w:r>
    </w:p>
    <w:p w14:paraId="4D3D3925" w14:textId="77777777" w:rsidR="00F525BD" w:rsidRDefault="00F525BD" w:rsidP="00F525BD">
      <w:pPr>
        <w:jc w:val="center"/>
        <w:rPr>
          <w:rFonts w:cs="AF_Najed" w:hint="cs"/>
          <w:sz w:val="40"/>
          <w:szCs w:val="40"/>
          <w:rtl/>
        </w:rPr>
      </w:pPr>
      <w:r>
        <w:rPr>
          <w:rFonts w:cs="AF_Najed" w:hint="cs"/>
          <w:sz w:val="36"/>
          <w:szCs w:val="36"/>
          <w:rtl/>
        </w:rPr>
        <w:t xml:space="preserve">الثلاثاء </w:t>
      </w:r>
      <w:r>
        <w:rPr>
          <w:rFonts w:cs="AF_Najed" w:hint="cs"/>
          <w:b/>
          <w:bCs/>
          <w:rtl/>
        </w:rPr>
        <w:t>5</w:t>
      </w:r>
      <w:r>
        <w:rPr>
          <w:rFonts w:cs="AF_Najed" w:hint="cs"/>
          <w:sz w:val="36"/>
          <w:szCs w:val="36"/>
          <w:rtl/>
        </w:rPr>
        <w:t xml:space="preserve"> ذو القعدة </w:t>
      </w:r>
      <w:r>
        <w:rPr>
          <w:rFonts w:cs="AF_Najed" w:hint="cs"/>
          <w:b/>
          <w:bCs/>
          <w:rtl/>
        </w:rPr>
        <w:t>1431هـ</w:t>
      </w:r>
      <w:r>
        <w:rPr>
          <w:rFonts w:cs="AF_Najed" w:hint="cs"/>
          <w:sz w:val="36"/>
          <w:szCs w:val="36"/>
          <w:rtl/>
        </w:rPr>
        <w:t xml:space="preserve"> الموافق </w:t>
      </w:r>
      <w:r>
        <w:rPr>
          <w:rFonts w:cs="AF_Najed" w:hint="cs"/>
          <w:b/>
          <w:bCs/>
          <w:rtl/>
        </w:rPr>
        <w:t>12</w:t>
      </w:r>
      <w:r>
        <w:rPr>
          <w:rFonts w:cs="AF_Najed" w:hint="cs"/>
          <w:sz w:val="40"/>
          <w:szCs w:val="40"/>
          <w:rtl/>
        </w:rPr>
        <w:t>/</w:t>
      </w:r>
      <w:r>
        <w:rPr>
          <w:rFonts w:cs="AF_Najed" w:hint="cs"/>
          <w:sz w:val="36"/>
          <w:szCs w:val="36"/>
          <w:rtl/>
        </w:rPr>
        <w:t>أكتوبر</w:t>
      </w:r>
      <w:r>
        <w:rPr>
          <w:rFonts w:cs="AF_Najed" w:hint="cs"/>
          <w:sz w:val="40"/>
          <w:szCs w:val="40"/>
          <w:rtl/>
        </w:rPr>
        <w:t>/</w:t>
      </w:r>
      <w:r>
        <w:rPr>
          <w:rFonts w:cs="AF_Najed" w:hint="cs"/>
          <w:b/>
          <w:bCs/>
          <w:rtl/>
        </w:rPr>
        <w:t>2010م</w:t>
      </w:r>
    </w:p>
    <w:p w14:paraId="40C60DD8" w14:textId="77777777" w:rsidR="00F525BD" w:rsidRDefault="00F525BD" w:rsidP="00F525BD">
      <w:pPr>
        <w:rPr>
          <w:rFonts w:cs="Sultan Medium" w:hint="cs"/>
          <w:sz w:val="28"/>
          <w:szCs w:val="28"/>
          <w:rtl/>
          <w:lang w:bidi="ar-EG"/>
        </w:rPr>
      </w:pPr>
    </w:p>
    <w:p w14:paraId="090DE34D" w14:textId="77777777" w:rsidR="00F525BD" w:rsidRDefault="00F525BD" w:rsidP="00F525BD">
      <w:pPr>
        <w:jc w:val="center"/>
        <w:rPr>
          <w:rFonts w:cs="Shurooq 16" w:hint="cs"/>
          <w:sz w:val="32"/>
          <w:szCs w:val="32"/>
          <w:rtl/>
        </w:rPr>
      </w:pPr>
      <w:r>
        <w:rPr>
          <w:rFonts w:cs="Shurooq 16" w:hint="cs"/>
          <w:sz w:val="32"/>
          <w:szCs w:val="32"/>
          <w:rtl/>
        </w:rPr>
        <w:t>المحور الخامس: د. القرضاوي وثقافة التيسير والتجديد</w:t>
      </w:r>
    </w:p>
    <w:p w14:paraId="74D5AD8D" w14:textId="77777777" w:rsidR="00F525BD" w:rsidRDefault="00F525BD" w:rsidP="00F525BD">
      <w:pPr>
        <w:jc w:val="center"/>
        <w:rPr>
          <w:rFonts w:cs="Sultan Medium" w:hint="cs"/>
          <w:sz w:val="28"/>
          <w:szCs w:val="28"/>
          <w:rtl/>
          <w:lang w:bidi="ar-EG"/>
        </w:rPr>
      </w:pPr>
    </w:p>
    <w:p w14:paraId="446FFD59" w14:textId="77777777" w:rsidR="00F525BD" w:rsidRDefault="00F525BD" w:rsidP="00F525BD">
      <w:pPr>
        <w:jc w:val="lowKashida"/>
        <w:rPr>
          <w:rFonts w:cs="AF_Najed" w:hint="cs"/>
          <w:sz w:val="36"/>
          <w:szCs w:val="36"/>
          <w:rtl/>
        </w:rPr>
      </w:pPr>
      <w:r>
        <w:rPr>
          <w:rFonts w:cs="AF_Najed" w:hint="cs"/>
          <w:sz w:val="36"/>
          <w:szCs w:val="36"/>
          <w:rtl/>
        </w:rPr>
        <w:t>المكـــان: مركز رشاد الشوا</w:t>
      </w:r>
    </w:p>
    <w:p w14:paraId="17571461" w14:textId="77777777" w:rsidR="00F525BD" w:rsidRDefault="00F525BD" w:rsidP="00F525BD">
      <w:pPr>
        <w:jc w:val="lowKashida"/>
        <w:rPr>
          <w:rFonts w:cs="AF_Najed" w:hint="cs"/>
          <w:sz w:val="36"/>
          <w:szCs w:val="36"/>
          <w:rtl/>
        </w:rPr>
      </w:pPr>
      <w:r>
        <w:rPr>
          <w:rFonts w:cs="AF_Najed" w:hint="cs"/>
          <w:sz w:val="36"/>
          <w:szCs w:val="36"/>
          <w:rtl/>
        </w:rPr>
        <w:t xml:space="preserve">الساعة: </w:t>
      </w:r>
      <w:r>
        <w:rPr>
          <w:rFonts w:cs="Simplified Arabic"/>
          <w:b/>
          <w:bCs/>
          <w:sz w:val="26"/>
          <w:szCs w:val="26"/>
          <w:rtl/>
          <w:lang w:bidi="ar-EG"/>
        </w:rPr>
        <w:t>10:00 - 11:00</w:t>
      </w:r>
    </w:p>
    <w:p w14:paraId="02B586F0" w14:textId="77777777" w:rsidR="00F525BD" w:rsidRDefault="00F525BD" w:rsidP="00F525BD">
      <w:pPr>
        <w:spacing w:line="360" w:lineRule="auto"/>
        <w:jc w:val="lowKashida"/>
        <w:rPr>
          <w:rFonts w:cs="AF_Najed" w:hint="cs"/>
          <w:sz w:val="36"/>
          <w:szCs w:val="36"/>
          <w:rtl/>
        </w:rPr>
      </w:pPr>
      <w:r>
        <w:rPr>
          <w:rFonts w:cs="AF_Najed" w:hint="cs"/>
          <w:sz w:val="36"/>
          <w:szCs w:val="36"/>
          <w:rtl/>
        </w:rPr>
        <w:t xml:space="preserve">إدارة الجلسة:  د. سلمان الداية </w:t>
      </w:r>
    </w:p>
    <w:p w14:paraId="0906536C" w14:textId="77777777" w:rsidR="00F525BD" w:rsidRDefault="00F525BD" w:rsidP="00F525BD">
      <w:pPr>
        <w:spacing w:line="360" w:lineRule="auto"/>
        <w:jc w:val="lowKashida"/>
        <w:rPr>
          <w:rFonts w:cs="Shurooq 16" w:hint="cs"/>
          <w:sz w:val="32"/>
          <w:szCs w:val="32"/>
          <w:rtl/>
        </w:rPr>
      </w:pPr>
      <w:r>
        <w:rPr>
          <w:rFonts w:cs="Shurooq 16" w:hint="cs"/>
          <w:sz w:val="32"/>
          <w:szCs w:val="32"/>
          <w:rtl/>
        </w:rPr>
        <w:t>المشاركون:</w:t>
      </w:r>
    </w:p>
    <w:tbl>
      <w:tblPr>
        <w:bidiVisual/>
        <w:tblW w:w="7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257"/>
        <w:gridCol w:w="2525"/>
      </w:tblGrid>
      <w:tr w:rsidR="00F525BD" w14:paraId="471B4EFA" w14:textId="77777777" w:rsidTr="00F525BD">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52BB0C7C" w14:textId="77777777" w:rsidR="00F525BD" w:rsidRDefault="00F525BD">
            <w:pPr>
              <w:jc w:val="center"/>
              <w:rPr>
                <w:rFonts w:cs="Simplified Arabic" w:hint="cs"/>
                <w:b/>
                <w:bCs/>
                <w:sz w:val="28"/>
                <w:szCs w:val="28"/>
                <w:rtl/>
                <w:lang w:bidi="ar-EG"/>
              </w:rPr>
            </w:pPr>
            <w:r>
              <w:rPr>
                <w:rFonts w:cs="Simplified Arabic"/>
                <w:b/>
                <w:bCs/>
                <w:sz w:val="28"/>
                <w:szCs w:val="28"/>
                <w:rtl/>
                <w:lang w:bidi="ar-EG"/>
              </w:rPr>
              <w:lastRenderedPageBreak/>
              <w:t>م.</w:t>
            </w:r>
          </w:p>
        </w:tc>
        <w:tc>
          <w:tcPr>
            <w:tcW w:w="4257" w:type="dxa"/>
            <w:tcBorders>
              <w:top w:val="single" w:sz="4" w:space="0" w:color="auto"/>
              <w:left w:val="single" w:sz="4" w:space="0" w:color="auto"/>
              <w:bottom w:val="single" w:sz="4" w:space="0" w:color="auto"/>
              <w:right w:val="single" w:sz="4" w:space="0" w:color="auto"/>
            </w:tcBorders>
            <w:vAlign w:val="center"/>
            <w:hideMark/>
          </w:tcPr>
          <w:p w14:paraId="6CDACEFF" w14:textId="77777777" w:rsidR="00F525BD" w:rsidRDefault="00F525BD">
            <w:pPr>
              <w:jc w:val="center"/>
              <w:rPr>
                <w:rFonts w:ascii="Arial" w:hAnsi="Arial" w:cs="Simplified Arabic"/>
                <w:b/>
                <w:bCs/>
                <w:sz w:val="28"/>
                <w:szCs w:val="28"/>
                <w:rtl/>
                <w:lang w:bidi="ar-EG"/>
              </w:rPr>
            </w:pPr>
            <w:r>
              <w:rPr>
                <w:rFonts w:ascii="Arial" w:hAnsi="Arial" w:cs="Simplified Arabic"/>
                <w:b/>
                <w:bCs/>
                <w:sz w:val="28"/>
                <w:szCs w:val="28"/>
                <w:rtl/>
                <w:lang w:bidi="ar-EG"/>
              </w:rPr>
              <w:t>عنوان البحث</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143F504" w14:textId="77777777" w:rsidR="00F525BD" w:rsidRDefault="00F525BD">
            <w:pPr>
              <w:jc w:val="center"/>
              <w:rPr>
                <w:rFonts w:ascii="Arial" w:hAnsi="Arial" w:cs="Simplified Arabic"/>
                <w:b/>
                <w:bCs/>
                <w:sz w:val="28"/>
                <w:szCs w:val="28"/>
                <w:rtl/>
                <w:lang w:bidi="ar-EG"/>
              </w:rPr>
            </w:pPr>
            <w:r>
              <w:rPr>
                <w:rFonts w:ascii="Arial" w:hAnsi="Arial" w:cs="Simplified Arabic"/>
                <w:b/>
                <w:bCs/>
                <w:sz w:val="28"/>
                <w:szCs w:val="28"/>
                <w:rtl/>
                <w:lang w:bidi="ar-EG"/>
              </w:rPr>
              <w:t>اسم المشارك</w:t>
            </w:r>
          </w:p>
        </w:tc>
      </w:tr>
      <w:tr w:rsidR="00F525BD" w14:paraId="0B88570B" w14:textId="77777777" w:rsidTr="00F525BD">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7DB1B352" w14:textId="77777777" w:rsidR="00F525BD" w:rsidRDefault="00F525BD">
            <w:pPr>
              <w:jc w:val="center"/>
              <w:rPr>
                <w:rFonts w:ascii="Times New Roman" w:hAnsi="Times New Roman" w:cs="Simplified Arabic"/>
                <w:sz w:val="24"/>
                <w:szCs w:val="24"/>
                <w:rtl/>
                <w:lang w:bidi="ar-EG"/>
              </w:rPr>
            </w:pPr>
            <w:r>
              <w:rPr>
                <w:rFonts w:cs="Simplified Arabic"/>
                <w:rtl/>
                <w:lang w:bidi="ar-EG"/>
              </w:rPr>
              <w:t>1.</w:t>
            </w:r>
          </w:p>
        </w:tc>
        <w:tc>
          <w:tcPr>
            <w:tcW w:w="4257" w:type="dxa"/>
            <w:tcBorders>
              <w:top w:val="single" w:sz="4" w:space="0" w:color="auto"/>
              <w:left w:val="single" w:sz="4" w:space="0" w:color="auto"/>
              <w:bottom w:val="single" w:sz="4" w:space="0" w:color="auto"/>
              <w:right w:val="single" w:sz="4" w:space="0" w:color="auto"/>
            </w:tcBorders>
            <w:vAlign w:val="center"/>
            <w:hideMark/>
          </w:tcPr>
          <w:p w14:paraId="25393D36" w14:textId="77777777" w:rsidR="00F525BD" w:rsidRDefault="00F525BD">
            <w:pPr>
              <w:rPr>
                <w:rFonts w:ascii="Arial" w:hAnsi="Arial" w:cs="Simplified Arabic"/>
                <w:rtl/>
                <w:lang w:bidi="ar-EG"/>
              </w:rPr>
            </w:pPr>
            <w:r>
              <w:rPr>
                <w:rFonts w:ascii="Arial" w:hAnsi="Arial" w:cs="Simplified Arabic"/>
                <w:rtl/>
                <w:lang w:bidi="ar-EG"/>
              </w:rPr>
              <w:t>ملامح التجديد الفقهي عند القرضاوي</w:t>
            </w:r>
          </w:p>
        </w:tc>
        <w:tc>
          <w:tcPr>
            <w:tcW w:w="2525" w:type="dxa"/>
            <w:tcBorders>
              <w:top w:val="single" w:sz="4" w:space="0" w:color="auto"/>
              <w:left w:val="single" w:sz="4" w:space="0" w:color="auto"/>
              <w:bottom w:val="single" w:sz="4" w:space="0" w:color="auto"/>
              <w:right w:val="single" w:sz="4" w:space="0" w:color="auto"/>
            </w:tcBorders>
            <w:vAlign w:val="center"/>
            <w:hideMark/>
          </w:tcPr>
          <w:p w14:paraId="1FEE142A" w14:textId="77777777" w:rsidR="00F525BD" w:rsidRDefault="00F525BD">
            <w:pPr>
              <w:rPr>
                <w:rFonts w:ascii="Arial" w:hAnsi="Arial" w:cs="Simplified Arabic"/>
                <w:rtl/>
                <w:lang w:bidi="ar-EG"/>
              </w:rPr>
            </w:pPr>
            <w:r>
              <w:rPr>
                <w:rFonts w:ascii="Arial" w:hAnsi="Arial" w:cs="Simplified Arabic"/>
                <w:rtl/>
                <w:lang w:bidi="ar-EG"/>
              </w:rPr>
              <w:t>د. خالد محمد حنفي</w:t>
            </w:r>
          </w:p>
        </w:tc>
      </w:tr>
      <w:tr w:rsidR="00F525BD" w14:paraId="578CA0B2" w14:textId="77777777" w:rsidTr="00F525BD">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087FF4ED" w14:textId="77777777" w:rsidR="00F525BD" w:rsidRDefault="00F525BD">
            <w:pPr>
              <w:jc w:val="center"/>
              <w:rPr>
                <w:rFonts w:ascii="Times New Roman" w:hAnsi="Times New Roman" w:cs="Simplified Arabic"/>
                <w:rtl/>
                <w:lang w:bidi="ar-EG"/>
              </w:rPr>
            </w:pPr>
            <w:r>
              <w:rPr>
                <w:rFonts w:cs="Simplified Arabic"/>
                <w:rtl/>
                <w:lang w:bidi="ar-EG"/>
              </w:rPr>
              <w:t>2.</w:t>
            </w:r>
          </w:p>
        </w:tc>
        <w:tc>
          <w:tcPr>
            <w:tcW w:w="4257" w:type="dxa"/>
            <w:tcBorders>
              <w:top w:val="single" w:sz="4" w:space="0" w:color="auto"/>
              <w:left w:val="single" w:sz="4" w:space="0" w:color="auto"/>
              <w:bottom w:val="single" w:sz="4" w:space="0" w:color="auto"/>
              <w:right w:val="single" w:sz="4" w:space="0" w:color="auto"/>
            </w:tcBorders>
            <w:vAlign w:val="center"/>
            <w:hideMark/>
          </w:tcPr>
          <w:p w14:paraId="2FE3D6DB" w14:textId="77777777" w:rsidR="00F525BD" w:rsidRDefault="00F525BD">
            <w:pPr>
              <w:rPr>
                <w:rFonts w:ascii="Arial" w:hAnsi="Arial" w:cs="Simplified Arabic"/>
                <w:rtl/>
                <w:lang w:bidi="ar-EG"/>
              </w:rPr>
            </w:pPr>
            <w:r>
              <w:rPr>
                <w:rFonts w:ascii="Arial" w:hAnsi="Arial" w:cs="Simplified Arabic"/>
                <w:rtl/>
                <w:lang w:bidi="ar-EG"/>
              </w:rPr>
              <w:t>التجديد في فقه المرأة المسلمة عند الدكتور يوسف القرضاوي</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2B65039" w14:textId="77777777" w:rsidR="00F525BD" w:rsidRDefault="00F525BD">
            <w:pPr>
              <w:rPr>
                <w:rFonts w:ascii="Arial" w:hAnsi="Arial" w:cs="Simplified Arabic"/>
                <w:rtl/>
                <w:lang w:bidi="ar-EG"/>
              </w:rPr>
            </w:pPr>
            <w:r>
              <w:rPr>
                <w:rFonts w:ascii="Arial" w:hAnsi="Arial" w:cs="Simplified Arabic"/>
                <w:rtl/>
                <w:lang w:bidi="ar-EG"/>
              </w:rPr>
              <w:t>أ.عبد الحميد جمال الفراني</w:t>
            </w:r>
          </w:p>
          <w:p w14:paraId="37306B2E" w14:textId="77777777" w:rsidR="00F525BD" w:rsidRDefault="00F525BD">
            <w:pPr>
              <w:rPr>
                <w:rFonts w:ascii="Arial" w:hAnsi="Arial" w:cs="Simplified Arabic"/>
                <w:rtl/>
                <w:lang w:bidi="ar-EG"/>
              </w:rPr>
            </w:pPr>
            <w:r>
              <w:rPr>
                <w:rFonts w:ascii="Arial" w:hAnsi="Arial" w:cs="Simplified Arabic"/>
                <w:rtl/>
                <w:lang w:bidi="ar-EG"/>
              </w:rPr>
              <w:t>أ. عوني محمد العلوي</w:t>
            </w:r>
          </w:p>
        </w:tc>
      </w:tr>
      <w:tr w:rsidR="00F525BD" w14:paraId="71DA569C" w14:textId="77777777" w:rsidTr="00F525BD">
        <w:trPr>
          <w:jc w:val="center"/>
        </w:trPr>
        <w:tc>
          <w:tcPr>
            <w:tcW w:w="546" w:type="dxa"/>
            <w:tcBorders>
              <w:top w:val="single" w:sz="4" w:space="0" w:color="auto"/>
              <w:left w:val="single" w:sz="4" w:space="0" w:color="auto"/>
              <w:bottom w:val="single" w:sz="4" w:space="0" w:color="auto"/>
              <w:right w:val="single" w:sz="4" w:space="0" w:color="auto"/>
            </w:tcBorders>
            <w:vAlign w:val="center"/>
            <w:hideMark/>
          </w:tcPr>
          <w:p w14:paraId="48FDB676" w14:textId="77777777" w:rsidR="00F525BD" w:rsidRDefault="00F525BD">
            <w:pPr>
              <w:jc w:val="center"/>
              <w:rPr>
                <w:rFonts w:ascii="Times New Roman" w:hAnsi="Times New Roman" w:cs="Simplified Arabic"/>
                <w:rtl/>
                <w:lang w:bidi="ar-EG"/>
              </w:rPr>
            </w:pPr>
            <w:r>
              <w:rPr>
                <w:rFonts w:cs="Simplified Arabic"/>
                <w:rtl/>
                <w:lang w:bidi="ar-EG"/>
              </w:rPr>
              <w:t>3.</w:t>
            </w:r>
          </w:p>
        </w:tc>
        <w:tc>
          <w:tcPr>
            <w:tcW w:w="4257" w:type="dxa"/>
            <w:tcBorders>
              <w:top w:val="single" w:sz="4" w:space="0" w:color="auto"/>
              <w:left w:val="single" w:sz="4" w:space="0" w:color="auto"/>
              <w:bottom w:val="single" w:sz="4" w:space="0" w:color="auto"/>
              <w:right w:val="single" w:sz="4" w:space="0" w:color="auto"/>
            </w:tcBorders>
            <w:vAlign w:val="center"/>
            <w:hideMark/>
          </w:tcPr>
          <w:p w14:paraId="484DB8FD" w14:textId="77777777" w:rsidR="00F525BD" w:rsidRDefault="00F525BD">
            <w:pPr>
              <w:rPr>
                <w:rFonts w:ascii="Arial" w:hAnsi="Arial" w:cs="Simplified Arabic"/>
                <w:rtl/>
                <w:lang w:bidi="ar-EG"/>
              </w:rPr>
            </w:pPr>
            <w:r>
              <w:rPr>
                <w:rFonts w:ascii="Arial" w:hAnsi="Arial" w:cs="Simplified Arabic"/>
                <w:rtl/>
                <w:lang w:bidi="ar-EG"/>
              </w:rPr>
              <w:t>منهج العلامة القرضاوي في التيسير في الفتوى</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8BE9FDE" w14:textId="77777777" w:rsidR="00F525BD" w:rsidRDefault="00F525BD">
            <w:pPr>
              <w:rPr>
                <w:rFonts w:ascii="Arial" w:hAnsi="Arial" w:cs="Simplified Arabic"/>
                <w:rtl/>
                <w:lang w:bidi="ar-EG"/>
              </w:rPr>
            </w:pPr>
            <w:r>
              <w:rPr>
                <w:rFonts w:ascii="Arial" w:hAnsi="Arial" w:cs="Simplified Arabic"/>
                <w:rtl/>
                <w:lang w:bidi="ar-EG"/>
              </w:rPr>
              <w:t>أ. خالد محمد تربان</w:t>
            </w:r>
          </w:p>
          <w:p w14:paraId="7407FF4E" w14:textId="77777777" w:rsidR="00F525BD" w:rsidRDefault="00F525BD">
            <w:pPr>
              <w:rPr>
                <w:rFonts w:ascii="Arial" w:hAnsi="Arial" w:cs="Simplified Arabic"/>
                <w:rtl/>
                <w:lang w:bidi="ar-EG"/>
              </w:rPr>
            </w:pPr>
            <w:r>
              <w:rPr>
                <w:rFonts w:ascii="Arial" w:hAnsi="Arial" w:cs="Simplified Arabic"/>
                <w:rtl/>
                <w:lang w:bidi="ar-EG"/>
              </w:rPr>
              <w:t>أ. محمود ناهض عجور</w:t>
            </w:r>
          </w:p>
        </w:tc>
      </w:tr>
    </w:tbl>
    <w:p w14:paraId="60398180" w14:textId="77777777" w:rsidR="00F525BD" w:rsidRDefault="00F525BD" w:rsidP="00F525BD">
      <w:pPr>
        <w:bidi w:val="0"/>
        <w:rPr>
          <w:rFonts w:ascii="Traditional" w:hAnsi="Traditional" w:cs="Simplified Arabic"/>
          <w:b/>
          <w:bCs/>
          <w:sz w:val="28"/>
          <w:szCs w:val="28"/>
          <w:rtl/>
          <w:lang w:bidi="ar-EG"/>
        </w:rPr>
        <w:sectPr w:rsidR="00F525BD">
          <w:footnotePr>
            <w:numRestart w:val="eachPage"/>
          </w:footnotePr>
          <w:pgSz w:w="9639" w:h="14175"/>
          <w:pgMar w:top="1134" w:right="1134" w:bottom="1134" w:left="1134" w:header="709" w:footer="709" w:gutter="0"/>
          <w:pgNumType w:start="514"/>
          <w:cols w:space="720"/>
          <w:bidi/>
          <w:rtlGutter/>
        </w:sectPr>
      </w:pPr>
    </w:p>
    <w:p w14:paraId="1929FBD2" w14:textId="77777777" w:rsidR="00F525BD" w:rsidRDefault="00F525BD" w:rsidP="00F525BD">
      <w:pPr>
        <w:bidi w:val="0"/>
        <w:rPr>
          <w:rFonts w:ascii="Traditional" w:hAnsi="Traditional" w:cs="Simplified Arabic"/>
          <w:b/>
          <w:bCs/>
          <w:sz w:val="28"/>
          <w:szCs w:val="28"/>
          <w:rtl/>
          <w:lang w:bidi="ar-EG"/>
        </w:rPr>
        <w:sectPr w:rsidR="00F525BD">
          <w:footnotePr>
            <w:numRestart w:val="eachPage"/>
          </w:footnotePr>
          <w:pgSz w:w="9639" w:h="14175"/>
          <w:pgMar w:top="1134" w:right="1418" w:bottom="1134" w:left="1134" w:header="709" w:footer="709" w:gutter="0"/>
          <w:pgNumType w:start="514"/>
          <w:cols w:space="720"/>
          <w:bidi/>
          <w:rtlGutter/>
        </w:sectPr>
      </w:pPr>
    </w:p>
    <w:p w14:paraId="7AAE657A" w14:textId="0BE7274A" w:rsidR="00F525BD" w:rsidRPr="00F525BD" w:rsidRDefault="00F525BD" w:rsidP="00F525BD">
      <w:pPr>
        <w:jc w:val="center"/>
        <w:rPr>
          <w:rFonts w:ascii="Times New Roman" w:hAnsi="Times New Roman" w:cs="MCS Taybah S_U normal."/>
          <w:sz w:val="80"/>
          <w:szCs w:val="80"/>
          <w:rtl/>
          <w14:shadow w14:blurRad="50800" w14:dist="38100" w14:dir="2700000" w14:sx="100000" w14:sy="100000" w14:kx="0" w14:ky="0" w14:algn="tl">
            <w14:srgbClr w14:val="000000">
              <w14:alpha w14:val="60000"/>
            </w14:srgbClr>
          </w14:shadow>
        </w:rPr>
      </w:pPr>
      <w:r>
        <w:rPr>
          <w:noProof/>
          <w:rtl/>
        </w:rPr>
        <w:lastRenderedPageBreak/>
        <w:drawing>
          <wp:anchor distT="0" distB="0" distL="114300" distR="114300" simplePos="0" relativeHeight="251681792" behindDoc="1" locked="0" layoutInCell="1" allowOverlap="1" wp14:anchorId="5448DFDC" wp14:editId="7CB376F2">
            <wp:simplePos x="0" y="0"/>
            <wp:positionH relativeFrom="column">
              <wp:posOffset>1490980</wp:posOffset>
            </wp:positionH>
            <wp:positionV relativeFrom="paragraph">
              <wp:posOffset>43180</wp:posOffset>
            </wp:positionV>
            <wp:extent cx="1517650" cy="1714500"/>
            <wp:effectExtent l="0" t="0" r="635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0F77F062" w14:textId="77777777" w:rsidR="00F525BD" w:rsidRDefault="00F525BD" w:rsidP="00F525BD">
      <w:pPr>
        <w:jc w:val="center"/>
        <w:rPr>
          <w:rFonts w:cs="AF_Najed" w:hint="cs"/>
          <w:sz w:val="40"/>
          <w:szCs w:val="40"/>
          <w:rtl/>
        </w:rPr>
      </w:pPr>
    </w:p>
    <w:p w14:paraId="074DAB35" w14:textId="77777777" w:rsidR="00F525BD" w:rsidRDefault="00F525BD" w:rsidP="00F525BD">
      <w:pPr>
        <w:jc w:val="center"/>
        <w:rPr>
          <w:rFonts w:cs="AF_Najed" w:hint="cs"/>
          <w:sz w:val="40"/>
          <w:szCs w:val="40"/>
          <w:rtl/>
        </w:rPr>
      </w:pPr>
    </w:p>
    <w:p w14:paraId="49ADCE4B" w14:textId="77777777" w:rsidR="00F525BD" w:rsidRDefault="00F525BD" w:rsidP="00F525BD">
      <w:pPr>
        <w:jc w:val="center"/>
        <w:rPr>
          <w:rFonts w:cs="AF_Najed" w:hint="cs"/>
          <w:sz w:val="40"/>
          <w:szCs w:val="40"/>
          <w:rtl/>
        </w:rPr>
      </w:pPr>
    </w:p>
    <w:p w14:paraId="2BCFFC5F" w14:textId="77777777" w:rsidR="00F525BD" w:rsidRDefault="00F525BD" w:rsidP="00F525BD">
      <w:pPr>
        <w:jc w:val="center"/>
        <w:rPr>
          <w:rFonts w:cs="AF_Najed" w:hint="cs"/>
          <w:sz w:val="32"/>
          <w:szCs w:val="32"/>
          <w:rtl/>
        </w:rPr>
      </w:pPr>
    </w:p>
    <w:p w14:paraId="65119C48" w14:textId="77777777" w:rsidR="00F525BD" w:rsidRDefault="00F525BD" w:rsidP="00F525BD">
      <w:pPr>
        <w:jc w:val="center"/>
        <w:rPr>
          <w:rFonts w:cs="AF_Najed" w:hint="cs"/>
          <w:sz w:val="56"/>
          <w:szCs w:val="56"/>
          <w:rtl/>
        </w:rPr>
      </w:pPr>
    </w:p>
    <w:p w14:paraId="6FA552D7" w14:textId="77777777" w:rsidR="00F525BD" w:rsidRDefault="00F525BD" w:rsidP="00F525BD">
      <w:pPr>
        <w:jc w:val="center"/>
        <w:rPr>
          <w:rFonts w:cs="PT Bold Heading" w:hint="cs"/>
          <w:sz w:val="34"/>
          <w:szCs w:val="34"/>
          <w:rtl/>
        </w:rPr>
      </w:pPr>
      <w:r>
        <w:rPr>
          <w:rFonts w:cs="PT Bold Heading" w:hint="cs"/>
          <w:sz w:val="34"/>
          <w:szCs w:val="34"/>
          <w:rtl/>
        </w:rPr>
        <w:t>ملامح التجديد الفقهي عند القرضاوي</w:t>
      </w:r>
    </w:p>
    <w:p w14:paraId="3467F665" w14:textId="77777777" w:rsidR="00F525BD" w:rsidRDefault="00F525BD" w:rsidP="00F525BD">
      <w:pPr>
        <w:spacing w:line="360" w:lineRule="auto"/>
        <w:jc w:val="center"/>
        <w:rPr>
          <w:rFonts w:cs="AF_Najed" w:hint="cs"/>
          <w:sz w:val="56"/>
          <w:szCs w:val="56"/>
          <w:rtl/>
        </w:rPr>
      </w:pPr>
    </w:p>
    <w:p w14:paraId="136456F0" w14:textId="77777777" w:rsidR="00F525BD" w:rsidRDefault="00F525BD" w:rsidP="00F525BD">
      <w:pPr>
        <w:jc w:val="center"/>
        <w:rPr>
          <w:rFonts w:cs="Simplified Arabic" w:hint="cs"/>
          <w:b/>
          <w:bCs/>
          <w:sz w:val="28"/>
          <w:szCs w:val="28"/>
          <w:rtl/>
        </w:rPr>
      </w:pPr>
      <w:r>
        <w:rPr>
          <w:rFonts w:cs="Simplified Arabic"/>
          <w:b/>
          <w:bCs/>
          <w:sz w:val="28"/>
          <w:szCs w:val="28"/>
          <w:rtl/>
        </w:rPr>
        <w:t xml:space="preserve">بحث مقدم إلى مؤتمر </w:t>
      </w:r>
    </w:p>
    <w:p w14:paraId="0B67EB4A" w14:textId="77777777" w:rsidR="00F525BD" w:rsidRDefault="00F525BD" w:rsidP="00F525BD">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2CBA2EE8" w14:textId="77777777" w:rsidR="00F525BD" w:rsidRDefault="00F525BD" w:rsidP="00F525BD">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7DA63685" w14:textId="77777777" w:rsidR="00F525BD" w:rsidRDefault="00F525BD" w:rsidP="00F525BD">
      <w:pPr>
        <w:jc w:val="center"/>
        <w:rPr>
          <w:rFonts w:cs="Simplified Arabic"/>
          <w:b/>
          <w:bCs/>
          <w:sz w:val="28"/>
          <w:szCs w:val="28"/>
          <w:rtl/>
        </w:rPr>
      </w:pPr>
      <w:r>
        <w:rPr>
          <w:rFonts w:cs="Simplified Arabic"/>
          <w:b/>
          <w:bCs/>
          <w:sz w:val="28"/>
          <w:szCs w:val="28"/>
          <w:rtl/>
        </w:rPr>
        <w:t xml:space="preserve">غزة - فلسطين </w:t>
      </w:r>
    </w:p>
    <w:p w14:paraId="6C868E04" w14:textId="77777777" w:rsidR="00F525BD" w:rsidRDefault="00F525BD" w:rsidP="00F525BD">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0103197B" w14:textId="77777777" w:rsidR="00F525BD" w:rsidRDefault="00F525BD" w:rsidP="00F525BD">
      <w:pPr>
        <w:rPr>
          <w:rFonts w:cs="Sultan Medium"/>
          <w:sz w:val="28"/>
          <w:szCs w:val="28"/>
          <w:rtl/>
        </w:rPr>
      </w:pPr>
    </w:p>
    <w:p w14:paraId="6EF5380E" w14:textId="77777777" w:rsidR="00F525BD" w:rsidRDefault="00F525BD" w:rsidP="00F525BD">
      <w:pPr>
        <w:jc w:val="center"/>
        <w:rPr>
          <w:rFonts w:cs="Shurooq 16" w:hint="cs"/>
          <w:sz w:val="32"/>
          <w:szCs w:val="32"/>
          <w:rtl/>
        </w:rPr>
      </w:pPr>
    </w:p>
    <w:p w14:paraId="50747004" w14:textId="77777777" w:rsidR="00F525BD" w:rsidRDefault="00F525BD" w:rsidP="00F525BD">
      <w:pPr>
        <w:jc w:val="center"/>
        <w:rPr>
          <w:rFonts w:cs="Simplified Arabic" w:hint="cs"/>
          <w:b/>
          <w:bCs/>
          <w:sz w:val="28"/>
          <w:szCs w:val="28"/>
          <w:rtl/>
        </w:rPr>
      </w:pPr>
      <w:r>
        <w:rPr>
          <w:rFonts w:cs="Simplified Arabic"/>
          <w:b/>
          <w:bCs/>
          <w:sz w:val="28"/>
          <w:szCs w:val="28"/>
          <w:rtl/>
        </w:rPr>
        <w:t>إعداد:</w:t>
      </w:r>
    </w:p>
    <w:p w14:paraId="1DFA234B" w14:textId="77777777" w:rsidR="00F525BD" w:rsidRDefault="00F525BD" w:rsidP="00F525BD">
      <w:pPr>
        <w:jc w:val="center"/>
        <w:rPr>
          <w:rFonts w:cs="AF_Najed"/>
          <w:sz w:val="44"/>
          <w:szCs w:val="44"/>
          <w:rtl/>
        </w:rPr>
      </w:pPr>
      <w:r>
        <w:rPr>
          <w:rFonts w:cs="AF_Najed" w:hint="cs"/>
          <w:sz w:val="44"/>
          <w:szCs w:val="44"/>
          <w:rtl/>
        </w:rPr>
        <w:t>د. خالد محمد حنفي</w:t>
      </w:r>
    </w:p>
    <w:p w14:paraId="2028C5EC" w14:textId="77777777" w:rsidR="00F525BD" w:rsidRDefault="00F525BD" w:rsidP="00F525BD">
      <w:pPr>
        <w:jc w:val="center"/>
        <w:rPr>
          <w:rFonts w:cs="Simplified Arabic" w:hint="cs"/>
          <w:b/>
          <w:bCs/>
          <w:sz w:val="28"/>
          <w:szCs w:val="28"/>
          <w:rtl/>
        </w:rPr>
      </w:pPr>
      <w:r>
        <w:rPr>
          <w:rFonts w:cs="Simplified Arabic"/>
          <w:b/>
          <w:bCs/>
          <w:sz w:val="28"/>
          <w:szCs w:val="28"/>
          <w:rtl/>
        </w:rPr>
        <w:t>باحث من ألمانيا/ فرانكفورت</w:t>
      </w:r>
    </w:p>
    <w:p w14:paraId="573DA1C2" w14:textId="77777777" w:rsidR="00F525BD" w:rsidRDefault="00F525BD" w:rsidP="00F525BD">
      <w:pPr>
        <w:jc w:val="center"/>
        <w:rPr>
          <w:rFonts w:cs="Sultan Medium"/>
          <w:sz w:val="28"/>
          <w:szCs w:val="28"/>
          <w:rtl/>
          <w:lang w:bidi="ar-EG"/>
        </w:rPr>
      </w:pPr>
    </w:p>
    <w:p w14:paraId="72738410" w14:textId="77777777" w:rsidR="00F525BD" w:rsidRDefault="00F525BD" w:rsidP="00F525BD">
      <w:pPr>
        <w:ind w:right="120"/>
        <w:jc w:val="lowKashida"/>
        <w:rPr>
          <w:rFonts w:cs="Simplified Arabic" w:hint="cs"/>
          <w:b/>
          <w:bCs/>
          <w:sz w:val="28"/>
          <w:szCs w:val="28"/>
          <w:rtl/>
        </w:rPr>
      </w:pPr>
    </w:p>
    <w:p w14:paraId="549E4BED" w14:textId="77777777" w:rsidR="00F525BD" w:rsidRDefault="00F525BD" w:rsidP="00F525BD">
      <w:pPr>
        <w:ind w:right="120"/>
        <w:jc w:val="lowKashida"/>
        <w:rPr>
          <w:rFonts w:cs="Simplified Arabic"/>
          <w:b/>
          <w:bCs/>
          <w:sz w:val="28"/>
          <w:szCs w:val="28"/>
          <w:rtl/>
        </w:rPr>
      </w:pPr>
    </w:p>
    <w:p w14:paraId="57D3B583" w14:textId="77777777" w:rsidR="00F525BD" w:rsidRDefault="00F525BD" w:rsidP="00F525BD">
      <w:pPr>
        <w:ind w:right="120"/>
        <w:jc w:val="center"/>
        <w:rPr>
          <w:rFonts w:ascii="Traditional" w:hAnsi="Traditional" w:cs="Simplified Arabic"/>
          <w:b/>
          <w:bCs/>
          <w:sz w:val="28"/>
          <w:szCs w:val="28"/>
          <w:rtl/>
          <w:lang w:bidi="ar-EG"/>
        </w:rPr>
      </w:pPr>
      <w:r>
        <w:rPr>
          <w:rFonts w:cs="Simplified Arabic"/>
          <w:b/>
          <w:bCs/>
          <w:sz w:val="28"/>
          <w:szCs w:val="28"/>
          <w:rtl/>
        </w:rPr>
        <w:t>أكتوبر 2010م</w:t>
      </w:r>
    </w:p>
    <w:p w14:paraId="6FE74A70" w14:textId="77777777" w:rsidR="00F525BD" w:rsidRDefault="00F525BD" w:rsidP="00F525BD">
      <w:pPr>
        <w:ind w:right="120"/>
        <w:jc w:val="lowKashida"/>
        <w:rPr>
          <w:rFonts w:ascii="Traditional" w:hAnsi="Traditional" w:cs="Simplified Arabic"/>
          <w:sz w:val="28"/>
          <w:szCs w:val="28"/>
          <w:rtl/>
          <w:lang w:bidi="ar-EG"/>
        </w:rPr>
      </w:pPr>
    </w:p>
    <w:p w14:paraId="171FA174" w14:textId="77777777" w:rsidR="00F525BD" w:rsidRDefault="00F525BD" w:rsidP="00F525BD">
      <w:pPr>
        <w:bidi w:val="0"/>
        <w:rPr>
          <w:rFonts w:ascii="Traditional" w:hAnsi="Traditional" w:cs="Simplified Arabic"/>
          <w:sz w:val="28"/>
          <w:szCs w:val="28"/>
          <w:rtl/>
          <w:lang w:bidi="ar-EG"/>
        </w:rPr>
        <w:sectPr w:rsidR="00F525BD">
          <w:footnotePr>
            <w:numRestart w:val="eachPage"/>
          </w:footnotePr>
          <w:pgSz w:w="9639" w:h="14175"/>
          <w:pgMar w:top="1134" w:right="1134" w:bottom="1134" w:left="1134" w:header="709" w:footer="709" w:gutter="0"/>
          <w:pgNumType w:start="103"/>
          <w:cols w:space="720"/>
          <w:bidi/>
          <w:rtlGutter/>
        </w:sectPr>
      </w:pPr>
    </w:p>
    <w:p w14:paraId="33818EDF" w14:textId="77777777" w:rsidR="00F525BD" w:rsidRDefault="00F525BD" w:rsidP="00F525BD">
      <w:pPr>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lastRenderedPageBreak/>
        <w:t>مقدمة</w:t>
      </w:r>
    </w:p>
    <w:p w14:paraId="0C52CF8A"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الحمد لله الذي ألهمنا معالم الإسلام وأعلمنا مراتب الأعلام، أمرنا باتباع الفضل والفقاهة ونهانا عن اتباع الهوى والسفاهة، وأزكى صلوات الله وتسليماته على معلم الناس الخير وهادي البشرية إلى الرشد رحمة الله للعالمين وحجته على الناس أجمعين وبعد.</w:t>
      </w:r>
    </w:p>
    <w:p w14:paraId="5FF0A265"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إذا كان الهدف من دراسة أطوار الفقه ومذاهبه هو الوقوف على فترات ومراحل القوة والضعف فيه، بهدف إحداث نهضة فقهية معاصرة تتناغم مع الزمن وتلبي احتياجات العصر في ضوء تراثنا الفقهي العظيم، فإن الهدف من وراء هذا البحث هو الإفادة من مرتكزات التجديد الفقهي عند شيخنا العلامة الإمام يوسف القرضاوي (أطال الله في الخير بقاءه)، لنخرج منها بدواء وشفاء لحالة الركود الفقهي المعاصر، والاقتراب من موت الملكة الفقهية أو احتضارها، كما أننا نقدم بذلك جزءا من حق الشيخ علينا أن نعرف الأجيال به، وأن ندرس تراثه الفقهي دراسة متبصرة لنصل الماضي بالحاضر ولنضع أقدامنا على الطريق الصحيح للتجديد الفقهي المنشود. </w:t>
      </w:r>
    </w:p>
    <w:p w14:paraId="2D92DE8D"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فالبحث لا يهدف فقط إلى التقريظ لشيخنا العلامة الإمام يوسف القرضاوي، أو بيان فضله في الكتابة والتصنيف الفقهي، إنما يهدف كذلك إلى الاستفادة من هذه الجهود وتلك التجربة في تجديد وتحديث الدراسات الفقهية المعاصرة.</w:t>
      </w:r>
    </w:p>
    <w:p w14:paraId="7670833D"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صعوبات البحث</w:t>
      </w:r>
    </w:p>
    <w:p w14:paraId="5567A7F4"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إذا كان شيخنا القرضاوي لما أراد أن يكتب عن الداعية المجدد الشيخ محمد الغزالي قال: إن الإمام محمدا أبا زهرة لما كتب عن الأئمة قال: لا يكتب عن الأئمة </w:t>
      </w:r>
      <w:r>
        <w:rPr>
          <w:rFonts w:ascii="Traditional" w:hAnsi="Traditional" w:cs="Simplified Arabic"/>
          <w:sz w:val="28"/>
          <w:szCs w:val="28"/>
          <w:rtl/>
          <w:lang w:bidi="ar-EG"/>
        </w:rPr>
        <w:lastRenderedPageBreak/>
        <w:t>إلا إمام، وقال العقاد حين كتب عبقرياته: لا يكتب عن العباقرة إلا عبقري، ثم قال شيخنا القرضاوي: "ومن لي بالإمامة والعبقرية حتى أكتب عن إمام وعبقري مثل الغزالي".</w:t>
      </w:r>
    </w:p>
    <w:p w14:paraId="04A331F5"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قلت: إذا كان الأمر كذلك فماذا عساى أن أقول؟!!</w:t>
      </w:r>
    </w:p>
    <w:p w14:paraId="03C03037"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لكنها فرصة طيبة للوفاء بحق من حقوق الشيخ علينا، وليوجهنا فيما فهمنا عنه، وكذا لنستفيد من تعليقات أساتذتنا ومشايخنا من تلاميذ الشيخ وأصحابه، تلك هي الصعوبة الأولى، أما الثانية فضيق الوقت، واما الثالثة فقلة المراجع حيث أقيم في المهجر فاعتمدت على الكتب الالكترونية، وهي قليلة ولا تغني عن الكتاب المطبوع.</w:t>
      </w:r>
    </w:p>
    <w:p w14:paraId="7F0667E6"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ورغم هذه الصعوبات إلا أن الله تعالى أكرمني بالبركة في الوقت فكان هذا البحث المتواضع الذي أضعه بين يدي شيخنا على استحياء.</w:t>
      </w:r>
    </w:p>
    <w:p w14:paraId="33CCCC0E"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وكنت قد عزمت على عرض ثمانية ملامح للتجديد الفقهي عند الشيخ وهي:</w:t>
      </w:r>
    </w:p>
    <w:p w14:paraId="52BD0555" w14:textId="77777777" w:rsidR="00F525BD" w:rsidRDefault="00F525BD" w:rsidP="00F525BD">
      <w:pPr>
        <w:numPr>
          <w:ilvl w:val="0"/>
          <w:numId w:val="29"/>
        </w:numPr>
        <w:spacing w:after="0" w:line="240" w:lineRule="auto"/>
        <w:ind w:left="1147" w:hanging="540"/>
        <w:jc w:val="lowKashida"/>
        <w:rPr>
          <w:rFonts w:ascii="Traditional" w:hAnsi="Traditional" w:cs="Simplified Arabic"/>
          <w:sz w:val="28"/>
          <w:szCs w:val="28"/>
          <w:rtl/>
          <w:lang w:bidi="ar-EG"/>
        </w:rPr>
      </w:pPr>
      <w:r>
        <w:rPr>
          <w:rFonts w:ascii="Traditional" w:hAnsi="Traditional" w:cs="Simplified Arabic"/>
          <w:sz w:val="28"/>
          <w:szCs w:val="28"/>
          <w:rtl/>
          <w:lang w:bidi="ar-EG"/>
        </w:rPr>
        <w:t>الإسهام في بناء وصناعة الملكة الفقهية.</w:t>
      </w:r>
    </w:p>
    <w:p w14:paraId="38827C53" w14:textId="77777777" w:rsidR="00F525BD" w:rsidRDefault="00F525BD" w:rsidP="00F525BD">
      <w:pPr>
        <w:numPr>
          <w:ilvl w:val="0"/>
          <w:numId w:val="29"/>
        </w:numPr>
        <w:spacing w:after="0" w:line="240" w:lineRule="auto"/>
        <w:ind w:left="1147" w:hanging="540"/>
        <w:jc w:val="lowKashida"/>
        <w:rPr>
          <w:rFonts w:ascii="Traditional" w:hAnsi="Traditional" w:cs="Simplified Arabic"/>
          <w:sz w:val="28"/>
          <w:szCs w:val="28"/>
          <w:rtl/>
          <w:lang w:bidi="ar-EG"/>
        </w:rPr>
      </w:pPr>
      <w:r>
        <w:rPr>
          <w:rFonts w:ascii="Traditional" w:hAnsi="Traditional" w:cs="Simplified Arabic"/>
          <w:sz w:val="28"/>
          <w:szCs w:val="28"/>
          <w:rtl/>
          <w:lang w:bidi="ar-EG"/>
        </w:rPr>
        <w:t>تفعيل القواعد الفقهية.</w:t>
      </w:r>
    </w:p>
    <w:p w14:paraId="00E84BF5" w14:textId="77777777" w:rsidR="00F525BD" w:rsidRDefault="00F525BD" w:rsidP="00F525BD">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الجمع بين النصوص الجزئية والمقاصد الكلية.</w:t>
      </w:r>
    </w:p>
    <w:p w14:paraId="6AB69446" w14:textId="77777777" w:rsidR="00F525BD" w:rsidRDefault="00F525BD" w:rsidP="00F525BD">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الجمع بين الاجتهاد الانتقائي والإنشائي.</w:t>
      </w:r>
    </w:p>
    <w:p w14:paraId="796329F4" w14:textId="77777777" w:rsidR="00F525BD" w:rsidRDefault="00F525BD" w:rsidP="00F525BD">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الجمع بين فقه السلوك والحكام.</w:t>
      </w:r>
    </w:p>
    <w:p w14:paraId="6C4D69DA" w14:textId="77777777" w:rsidR="00F525BD" w:rsidRDefault="00F525BD" w:rsidP="00F525BD">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ريادة مدرسة التيسير المنضبط.</w:t>
      </w:r>
    </w:p>
    <w:p w14:paraId="70E2C5E8" w14:textId="77777777" w:rsidR="00F525BD" w:rsidRDefault="00F525BD" w:rsidP="00F525BD">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نقل الفقه من ساحة التأصيل والتنظير إلى التفعيل والتطبيق.</w:t>
      </w:r>
    </w:p>
    <w:p w14:paraId="46CF3CE8" w14:textId="77777777" w:rsidR="00F525BD" w:rsidRDefault="00F525BD" w:rsidP="00F525BD">
      <w:pPr>
        <w:numPr>
          <w:ilvl w:val="0"/>
          <w:numId w:val="29"/>
        </w:numPr>
        <w:spacing w:after="0" w:line="240" w:lineRule="auto"/>
        <w:ind w:left="1147" w:hanging="540"/>
        <w:jc w:val="lowKashida"/>
        <w:rPr>
          <w:rFonts w:ascii="Traditional" w:hAnsi="Traditional" w:cs="Simplified Arabic"/>
          <w:sz w:val="28"/>
          <w:szCs w:val="28"/>
          <w:lang w:bidi="ar-EG"/>
        </w:rPr>
      </w:pPr>
      <w:r>
        <w:rPr>
          <w:rFonts w:ascii="Traditional" w:hAnsi="Traditional" w:cs="Simplified Arabic"/>
          <w:sz w:val="28"/>
          <w:szCs w:val="28"/>
          <w:rtl/>
          <w:lang w:bidi="ar-EG"/>
        </w:rPr>
        <w:t>فقه الزمان والمكان</w:t>
      </w:r>
    </w:p>
    <w:p w14:paraId="17607237"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 xml:space="preserve"> لكنى وجدت أن البحث سيتضخم إذا أدخلت فيه كل هذه المطالب، وهو ما لا يتناسب مع المؤتمر فاختصرتها إلى النصف واكتفيت بالمطالب الأربعة الأولى، ثم أتبعتها بخاتمة ذكرت فيها أهم النتائج والتوصيات.</w:t>
      </w:r>
    </w:p>
    <w:p w14:paraId="6A0A6AF7" w14:textId="77777777" w:rsidR="00F525BD" w:rsidRDefault="00F525BD" w:rsidP="00F525BD">
      <w:pPr>
        <w:ind w:firstLine="792"/>
        <w:jc w:val="lowKashida"/>
        <w:rPr>
          <w:rFonts w:ascii="Times New Roman" w:hAnsi="Times New Roman" w:cs="Simplified Arabic"/>
          <w:sz w:val="28"/>
          <w:szCs w:val="28"/>
          <w:rtl/>
        </w:rPr>
      </w:pPr>
      <w:r>
        <w:rPr>
          <w:rFonts w:cs="Simplified Arabic"/>
          <w:sz w:val="28"/>
          <w:szCs w:val="28"/>
          <w:rtl/>
        </w:rPr>
        <w:t>وأخيراً فإن هذا البحث جهد بشري ما كان فيه من صواب فهو محض توفيق الله تعالى، فله الحمد والمنة وله الحكم وإليه المرجع والمآب، وما كان فيه من وهم وخلل فهو من رشح نفسي الأمارة بالسوء، ويأبى الله أن يكون الكمال إلا له.</w:t>
      </w:r>
    </w:p>
    <w:p w14:paraId="2CB66E68" w14:textId="77777777" w:rsidR="00F525BD" w:rsidRDefault="00F525BD" w:rsidP="00F525BD">
      <w:pPr>
        <w:pStyle w:val="af"/>
        <w:bidi/>
        <w:spacing w:after="0"/>
        <w:ind w:firstLine="792"/>
        <w:jc w:val="lowKashida"/>
        <w:rPr>
          <w:rFonts w:ascii="Traditional" w:hAnsi="Traditional" w:cs="Simplified Arabic"/>
          <w:sz w:val="28"/>
          <w:szCs w:val="28"/>
          <w:rtl/>
        </w:rPr>
      </w:pPr>
      <w:r>
        <w:rPr>
          <w:rFonts w:ascii="Traditional" w:hAnsi="Traditional" w:cs="Simplified Arabic"/>
          <w:sz w:val="28"/>
          <w:szCs w:val="28"/>
          <w:rtl/>
        </w:rPr>
        <w:t>وإذا كان شيخنا العلامة الأديب والمحقق الضليع -أحد أركان العلم بالعربية وآدابها في هذا العصر الأستاذ محمود شاكر رحمه الله تعالى- يقول في مقدمته لتفسير الإمام ابن جرير الطبري الذي قام بتحقيقه وخدمته خير قيام:"ونحن أهل زمان أوتوا من العجز والتهاون أضعاف ما أوتي أسلافهم من الجِدِّ والقوة !" فماذا أقول عن نفسي التي أعرف ضعفها جيداً،</w:t>
      </w:r>
      <w:r>
        <w:rPr>
          <w:rFonts w:ascii="Traditional" w:hAnsi="Traditional" w:cs="Simplified Arabic"/>
          <w:sz w:val="28"/>
          <w:szCs w:val="28"/>
          <w:rtl/>
          <w:lang w:bidi="ar-EG"/>
        </w:rPr>
        <w:t xml:space="preserve"> ولعل أفضل اعتذار </w:t>
      </w:r>
      <w:r>
        <w:rPr>
          <w:rFonts w:ascii="Traditional" w:hAnsi="Traditional" w:cs="Simplified Arabic"/>
          <w:sz w:val="28"/>
          <w:szCs w:val="28"/>
          <w:rtl/>
        </w:rPr>
        <w:t>عما وقع في ال</w:t>
      </w:r>
      <w:r>
        <w:rPr>
          <w:rFonts w:ascii="Traditional" w:hAnsi="Traditional" w:cs="Simplified Arabic"/>
          <w:sz w:val="28"/>
          <w:szCs w:val="28"/>
          <w:rtl/>
          <w:lang w:bidi="ar-EG"/>
        </w:rPr>
        <w:t>بحث</w:t>
      </w:r>
      <w:r>
        <w:rPr>
          <w:rFonts w:ascii="Traditional" w:hAnsi="Traditional" w:cs="Simplified Arabic"/>
          <w:sz w:val="28"/>
          <w:szCs w:val="28"/>
          <w:rtl/>
        </w:rPr>
        <w:t xml:space="preserve"> من خلل</w:t>
      </w:r>
      <w:r>
        <w:rPr>
          <w:rFonts w:ascii="Traditional" w:hAnsi="Traditional" w:cs="Simplified Arabic"/>
          <w:sz w:val="28"/>
          <w:szCs w:val="28"/>
          <w:rtl/>
          <w:lang w:bidi="ar-EG"/>
        </w:rPr>
        <w:t xml:space="preserve">، </w:t>
      </w:r>
      <w:r>
        <w:rPr>
          <w:rFonts w:ascii="Traditional" w:hAnsi="Traditional" w:cs="Simplified Arabic"/>
          <w:sz w:val="28"/>
          <w:szCs w:val="28"/>
          <w:rtl/>
        </w:rPr>
        <w:t>ما ختم به ابن خلدون رائعته المقدمةَ أو الجزءَ الأولَ من تاريخه إذ قال:</w:t>
      </w:r>
    </w:p>
    <w:p w14:paraId="6DB65C1A" w14:textId="77777777" w:rsidR="00F525BD" w:rsidRDefault="00F525BD" w:rsidP="00F525BD">
      <w:pPr>
        <w:pStyle w:val="af"/>
        <w:bidi/>
        <w:spacing w:after="0"/>
        <w:ind w:firstLine="792"/>
        <w:jc w:val="lowKashida"/>
        <w:rPr>
          <w:rFonts w:ascii="Traditional" w:hAnsi="Traditional" w:cs="Simplified Arabic"/>
          <w:sz w:val="28"/>
          <w:szCs w:val="28"/>
          <w:rtl/>
        </w:rPr>
      </w:pPr>
      <w:r>
        <w:rPr>
          <w:rFonts w:ascii="Traditional" w:hAnsi="Traditional" w:cs="Simplified Arabic"/>
          <w:sz w:val="28"/>
          <w:szCs w:val="28"/>
          <w:rtl/>
        </w:rPr>
        <w:t xml:space="preserve"> "وقد استوفينا من مسائله- أى طبيعةُ العمران وما يعرض له- ما حسبناه كفاء له، ولعل من يأتي بعدنا ممن يؤيده الله بفكر صحيح وعلم مبين يغوص من مسائله على أكثر مما كتبنا، فليس على مستنبط الفن إحصاءُ مسائله و إنما عليه تعيينُ موضع العلم و تنويعُ فصوله وما يتكلم فيه، والمتأخرون يلحقون المسائل من بعده شيئا فشيئا إلى أن يكمل والله يعلم وأنتم لا تعلمون"</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595"/>
      </w:r>
      <w:r>
        <w:rPr>
          <w:rFonts w:ascii="Traditional" w:hAnsi="Traditional" w:cs="Simplified Arabic"/>
          <w:sz w:val="28"/>
          <w:szCs w:val="28"/>
          <w:vertAlign w:val="superscript"/>
          <w:rtl/>
        </w:rPr>
        <w:t>)</w:t>
      </w:r>
      <w:r>
        <w:rPr>
          <w:rFonts w:ascii="Traditional" w:hAnsi="Traditional" w:cs="Simplified Arabic"/>
          <w:sz w:val="28"/>
          <w:szCs w:val="28"/>
          <w:rtl/>
        </w:rPr>
        <w:t>.</w:t>
      </w:r>
    </w:p>
    <w:p w14:paraId="07F846DD" w14:textId="77777777" w:rsidR="00F525BD" w:rsidRDefault="00F525BD" w:rsidP="00F525BD">
      <w:pPr>
        <w:ind w:left="2880" w:firstLine="792"/>
        <w:jc w:val="center"/>
        <w:rPr>
          <w:rFonts w:ascii="Traditional" w:hAnsi="Traditional" w:cs="Simplified Arabic"/>
          <w:b/>
          <w:bCs/>
          <w:sz w:val="28"/>
          <w:szCs w:val="28"/>
          <w:rtl/>
          <w:lang w:bidi="ar-EG"/>
        </w:rPr>
      </w:pPr>
    </w:p>
    <w:p w14:paraId="5AC331AC" w14:textId="77777777" w:rsidR="00F525BD" w:rsidRDefault="00F525BD" w:rsidP="00F525BD">
      <w:pPr>
        <w:ind w:left="2880" w:firstLine="792"/>
        <w:jc w:val="center"/>
        <w:rPr>
          <w:rFonts w:ascii="Traditional" w:hAnsi="Traditional" w:cs="Simplified Arabic"/>
          <w:b/>
          <w:bCs/>
          <w:sz w:val="28"/>
          <w:szCs w:val="28"/>
          <w:rtl/>
          <w:lang w:bidi="ar-EG"/>
        </w:rPr>
      </w:pPr>
      <w:r>
        <w:rPr>
          <w:rFonts w:ascii="Traditional" w:hAnsi="Traditional" w:cs="Simplified Arabic"/>
          <w:b/>
          <w:bCs/>
          <w:sz w:val="28"/>
          <w:szCs w:val="28"/>
          <w:rtl/>
          <w:lang w:bidi="ar-EG"/>
        </w:rPr>
        <w:t>الفقير إلى عفو ربه</w:t>
      </w:r>
    </w:p>
    <w:p w14:paraId="0D5585D4" w14:textId="77777777" w:rsidR="00F525BD" w:rsidRDefault="00F525BD" w:rsidP="00F525BD">
      <w:pPr>
        <w:ind w:left="2880" w:firstLine="792"/>
        <w:jc w:val="center"/>
        <w:rPr>
          <w:rFonts w:ascii="Traditional" w:hAnsi="Traditional" w:cs="Simplified Arabic"/>
          <w:b/>
          <w:bCs/>
          <w:sz w:val="28"/>
          <w:szCs w:val="28"/>
          <w:rtl/>
          <w:lang w:bidi="ar-EG"/>
        </w:rPr>
      </w:pPr>
      <w:r>
        <w:rPr>
          <w:rFonts w:ascii="Traditional" w:hAnsi="Traditional" w:cs="Simplified Arabic"/>
          <w:b/>
          <w:bCs/>
          <w:sz w:val="28"/>
          <w:szCs w:val="28"/>
          <w:rtl/>
          <w:lang w:bidi="ar-EG"/>
        </w:rPr>
        <w:t>خالد محمد حنفي</w:t>
      </w:r>
    </w:p>
    <w:p w14:paraId="24FBD089" w14:textId="77777777" w:rsidR="00F525BD" w:rsidRDefault="00F525BD" w:rsidP="00F525BD">
      <w:pPr>
        <w:ind w:left="2880" w:firstLine="792"/>
        <w:jc w:val="center"/>
        <w:rPr>
          <w:rFonts w:ascii="Traditional" w:hAnsi="Traditional" w:cs="Simplified Arabic"/>
          <w:b/>
          <w:bCs/>
          <w:sz w:val="28"/>
          <w:szCs w:val="28"/>
          <w:rtl/>
          <w:lang w:bidi="ar-EG"/>
        </w:rPr>
      </w:pPr>
      <w:r>
        <w:rPr>
          <w:rFonts w:ascii="Traditional" w:hAnsi="Traditional" w:cs="Simplified Arabic"/>
          <w:b/>
          <w:bCs/>
          <w:sz w:val="28"/>
          <w:szCs w:val="28"/>
          <w:rtl/>
          <w:lang w:bidi="ar-EG"/>
        </w:rPr>
        <w:lastRenderedPageBreak/>
        <w:t>فرانكفورت-ألمانيا</w:t>
      </w:r>
    </w:p>
    <w:p w14:paraId="6B7BEC49"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sz w:val="28"/>
          <w:szCs w:val="28"/>
          <w:rtl/>
          <w:lang w:bidi="ar-EG"/>
        </w:rPr>
        <w:br w:type="page"/>
      </w:r>
      <w:r>
        <w:rPr>
          <w:rFonts w:ascii="Traditional" w:hAnsi="Traditional" w:cs="Simplified Arabic"/>
          <w:b/>
          <w:bCs/>
          <w:sz w:val="28"/>
          <w:szCs w:val="28"/>
          <w:rtl/>
          <w:lang w:bidi="ar-EG"/>
        </w:rPr>
        <w:lastRenderedPageBreak/>
        <w:t>مدخل</w:t>
      </w:r>
    </w:p>
    <w:p w14:paraId="0C24A888"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إن شخصية الشيخ القرضاوي وطبيعتها طبيعة مجددة، تكره التقليد والتعصب وتنفر منه، ويحب دائما أن يكون نسيجا وحده، وأن يكون نفسه، رافضا تقليد أحد حتى ولو كان من أكابر مشايخه، ومن أحب أساتذته إليه كالشيخ حسن البنا أو الشيخ الغزالي (رحمهما الله تعالى) بل إنه يميل إلى التجديد حتى في دعائه وتضرعه إلى الله عز وجل، فنلحظ تميزا في الأسلوب وملامسة للأحداث وتأثرا بها، بل  إن نفوره من التقليد والمحاكاة يخرج في دعائه فنراه يقول: اللهم أطلق عقلي من أسر التقليد، وأطلق قلبي من عبودية العبيد، وأطلق لساني من كل دعوة غير دعوة التوحيد.</w:t>
      </w:r>
    </w:p>
    <w:p w14:paraId="75620E31" w14:textId="77777777" w:rsidR="00F525BD" w:rsidRDefault="00F525BD" w:rsidP="00F525BD">
      <w:pPr>
        <w:ind w:right="120"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حتى عندما استخدم السجع في دعائه لم يسع إلى محاكاة القديم بالتكلف فيه كما فعل البعض في أدعيتهم وخطبهم، إنما جاءه سجعه محمودا لطيفا تستسيغه الآذان وتطرب ولا عجب في هذا فهو الشاعر المطبوع صاحب القصائد والدواوين له ليس كهذا السجع المتكلف المذموم</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596"/>
      </w:r>
      <w:r>
        <w:rPr>
          <w:rFonts w:ascii="Traditional" w:hAnsi="Traditional" w:cs="Simplified Arabic"/>
          <w:sz w:val="28"/>
          <w:szCs w:val="28"/>
          <w:vertAlign w:val="superscript"/>
          <w:rtl/>
          <w:lang w:bidi="ar-EG"/>
        </w:rPr>
        <w:t>)</w:t>
      </w:r>
    </w:p>
    <w:p w14:paraId="4DC7751F"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وبما أن الشيخ اشتغل بالفقه والفتوى منذ صغره ورصد حاجة الفقه اليوم إلى التجديد في الطرح والمعاصرة في الأسلوب، فقد خطا خطوات نظرية وعملية في هذا التجديد منذ أن ألقى الدرس الأول في الفقه في مسجد قريته صفط تراب من أعمال المحلة الكبرى بمحافظة الغربية بمصر.</w:t>
      </w:r>
    </w:p>
    <w:p w14:paraId="77E501E5"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إذاً الشيخ لم يضطر إلى التجديد الفقهي الذي نتحدث عنه أو كلف به من جهة من الجهات، أو قام به بحكم وظيفته وعمله، وإنما كان سجية وطبيعة وملكة اكتملت بامتلاكه لأدوات التجديد والاجتهاد الفقهي، ساعد على ذلك الحاجة العملية والضرورة الواقعية التي تحتم تجديد الفقه وتقديمه في ثوب جديد شكلا وموضوعاً، الأمر الذي جعل من تجربة الشيخ الفقهية نموذجا يجب علينا دراسته والاستفادة منه في مؤسساتنا وجامعاتنا المعنية بالدراسات الفقهية والأصولية.</w:t>
      </w:r>
    </w:p>
    <w:p w14:paraId="2786B40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والأمر في الحقيقة يحتاج منا إلى دراسة تجربة الشيخ الفقهية من جوانبها المختلفة في مراحلها الزمنية المتعددة، لنصل إلى تصور واضح، وخطة منهجية للخروج من أزمة الاجتهاد المعاصر والفقه والفتوى، وهذا البحث يعد مدخلا مهما لهذا المشروع المتعدد الأوجه الكثير الملامح.</w:t>
      </w:r>
    </w:p>
    <w:p w14:paraId="75B4C0D0"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ولعل هذه الملامح الأربعة للتجديد الفقهي عند الشيخ تسهم في لفت الأنظار إليها وتحقيق الوعي بها، وإضافة المزيد عليها إن شاء الله تعالى.</w:t>
      </w:r>
    </w:p>
    <w:p w14:paraId="3255D0B8" w14:textId="77777777" w:rsidR="00F525BD" w:rsidRDefault="00F525BD" w:rsidP="00F525BD">
      <w:pPr>
        <w:spacing w:before="240"/>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المطلب الأول: الإسهام في بناء وصناعة الملكة الفقهية.</w:t>
      </w:r>
    </w:p>
    <w:p w14:paraId="2134DEB7"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بين الفقيه المولود والفقيه المصنوع</w:t>
      </w:r>
    </w:p>
    <w:p w14:paraId="0450CAFB"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يولد الشاعر ولا يصنع، عبارة تقال في مجال الشعر والشعراء، فالشاعر يولد من بطن أمه شاعرا ينساب منه الشعر انسيابا موزونا مقفى، أما الشاعر المصنوع فإنه لا يُطرب الأذن ولا يشعر به السامع ولا يكون لشعره صدي، إن كل همه تركيب البيت وضبط قافيته وتصحيح وزنه ليتوافق مع بعضه، ولا يعتبر مثل هذا في الحقيقة شاعرا، وإن خرج منه الشعر موزونا مقفى.</w:t>
      </w:r>
    </w:p>
    <w:p w14:paraId="2A87B103"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وهذا المعنى يصدق كذلك على حال الفقه والفقهاء قديما وحديثا؛ فالفقيه يولد ولا يصنع، الفقيه المصنوع سرعان ما يُكشف ويفضح في الاجتهادات والاختيارات الفقهية، أما الفقيه المولود صاحب الموهبة فإنه يَلمح بحدسه وذكائه وملكته الرأى الأرجح والاجتهاد الأفضل بمجرد عرض المسألة عليه ويبدو هذا عليه في مراحل مبكرة من حياته ويزداد وضوحا مع اشتغاله بدراسة الفقه وتدريسه.</w:t>
      </w:r>
    </w:p>
    <w:p w14:paraId="329E91EA"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ولا يعني هذا التقليل من أهمية الجهد الدراسي في تكوين الفقيه، كلا لكن هذا الجهد وهذه الدراسة لن تؤتي أكلها ونرى ثمارها، إذا كانت في تربة غير تربتها وكان من نتوجه إليه بهذا الجهد غير موهوب ومحب لهذا الفقه وذاك العلم.</w:t>
      </w:r>
    </w:p>
    <w:p w14:paraId="08507EF9"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الذي ذكرت هو ما سماه العلماء بالملكة الفقهية، أن يصير الفقه والترجيح وإدراك المقاصد ونحو ذلك سجية وطبيعة للفقيه، كالرياضي الحاذق الحاد الذكاء، بمجرد عرض المسألة عليه يعطي النتيجة ثم يقوم بالمقدمات والإجراءات التي تؤكد صحة النتيجة التي توصل إليها بملكته وكثرة دربته، ولا يختلف أحد يرصد الحركة الفقهية والإفتائية المعاصرة على ضعف وتراجع الملكة الفقهية على نحو يوجب على الغيورين من أبناء الأمة أن يبحثوه وأن يستدركوا هذا الخلل بالبرامج العلمية والعملية.</w:t>
      </w:r>
    </w:p>
    <w:p w14:paraId="1323DC71"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الذي ذكرت هو ما استشرفه ووصفه الصحابي الجليل عبدالله بن مسعود رضي الله عنه حين قال نحن في زمان قليل قراؤه كثير فقهاؤه، وسيأتي بعد ذلك زمان كثير قراؤه قليل فقهاؤه"</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597"/>
      </w:r>
      <w:r>
        <w:rPr>
          <w:rFonts w:ascii="Traditional" w:hAnsi="Traditional" w:cs="Simplified Arabic"/>
          <w:sz w:val="28"/>
          <w:szCs w:val="28"/>
          <w:vertAlign w:val="superscript"/>
          <w:rtl/>
          <w:lang w:bidi="ar-EG"/>
        </w:rPr>
        <w:t>)</w:t>
      </w:r>
    </w:p>
    <w:p w14:paraId="61CCA78D"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وهناك دلائل ومظاهر كثيرة ومتعددة على صحة قولنا بضعف أو موت الملكة الفقهية</w:t>
      </w:r>
    </w:p>
    <w:p w14:paraId="0344B786" w14:textId="77777777" w:rsidR="00F525BD" w:rsidRDefault="00F525BD" w:rsidP="00F525BD">
      <w:pPr>
        <w:ind w:firstLine="792"/>
        <w:jc w:val="lowKashida"/>
        <w:rPr>
          <w:rFonts w:ascii="Traditional" w:hAnsi="Traditional" w:cs="Simplified Arabic"/>
          <w:sz w:val="28"/>
          <w:szCs w:val="28"/>
          <w:rtl/>
          <w:lang w:bidi="ar-EG"/>
        </w:rPr>
      </w:pPr>
    </w:p>
    <w:p w14:paraId="7E414759"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أهم مظاهر ضعف الملكة الفقهية المعاصرة:</w:t>
      </w:r>
      <w:r>
        <w:rPr>
          <w:rFonts w:ascii="Traditional" w:hAnsi="Traditional" w:cs="Simplified Arabic"/>
          <w:sz w:val="28"/>
          <w:szCs w:val="28"/>
          <w:rtl/>
          <w:lang w:bidi="ar-EG"/>
        </w:rPr>
        <w:t xml:space="preserve"> </w:t>
      </w:r>
    </w:p>
    <w:p w14:paraId="295B1FF7" w14:textId="77777777" w:rsidR="00F525BD" w:rsidRDefault="00F525BD" w:rsidP="00F525BD">
      <w:pPr>
        <w:numPr>
          <w:ilvl w:val="0"/>
          <w:numId w:val="30"/>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إبراز القضايا والمسائل الفقهية المستهلكة والمتكررة، والوقوف عندها والانشغال بها عن القضايا الأكبر والأعظم رغم كثرتها.</w:t>
      </w:r>
    </w:p>
    <w:p w14:paraId="27E6103D" w14:textId="77777777" w:rsidR="00F525BD" w:rsidRDefault="00F525BD" w:rsidP="00F525BD">
      <w:pPr>
        <w:numPr>
          <w:ilvl w:val="0"/>
          <w:numId w:val="30"/>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خلو المصنفات الفقهية المعاصرة من مسحة الإبداع والتجديد وكأنها كتب قديمة على ورق جديد.</w:t>
      </w:r>
    </w:p>
    <w:p w14:paraId="4009AEE7" w14:textId="77777777" w:rsidR="00F525BD" w:rsidRDefault="00F525BD" w:rsidP="00F525BD">
      <w:pPr>
        <w:numPr>
          <w:ilvl w:val="0"/>
          <w:numId w:val="30"/>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قصر التجديد الفقهي على المحاولات الفردية لا المؤسساتية.</w:t>
      </w:r>
    </w:p>
    <w:p w14:paraId="4E87BD57" w14:textId="77777777" w:rsidR="00F525BD" w:rsidRDefault="00F525BD" w:rsidP="00F525BD">
      <w:pPr>
        <w:numPr>
          <w:ilvl w:val="0"/>
          <w:numId w:val="30"/>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فوضى الإفتاء وعدم انضباطه.</w:t>
      </w:r>
    </w:p>
    <w:p w14:paraId="4877A240" w14:textId="77777777" w:rsidR="00F525BD" w:rsidRDefault="00F525BD" w:rsidP="00F525BD">
      <w:pPr>
        <w:numPr>
          <w:ilvl w:val="0"/>
          <w:numId w:val="30"/>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عدم استيعاب الاختلاف الفقهي بفلسفته وأبعاده وتقديم نموذج معاصر منه.</w:t>
      </w:r>
    </w:p>
    <w:p w14:paraId="30983D74" w14:textId="77777777" w:rsidR="00F525BD" w:rsidRDefault="00F525BD" w:rsidP="00F525BD">
      <w:pPr>
        <w:numPr>
          <w:ilvl w:val="0"/>
          <w:numId w:val="30"/>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قلة وضعف الاجتهادات الإبداعية، وتنزيل الاجتهادات الإنشائية على واقع مغاير ومختلف، وصورة الضعف في النوع الأول تأتي من كون الفقيه أو المفتي ينظر إلى جانب واحد من جوانب القضية، كتركيزه على الواقع والحاجة، فيجد نفسه قد تجاوز النص، أو يلاحظ الواقع والنص ويغفل المآلات والآثار، أو يلاحظ الثلاثة، لكنه يضر بالمقاصد الكلية والجزئية، وعندئذ يضطر للهروب من الاجتهاد الإنشائي أو الإبداعي بتعقيداته وحساباته إلى الانتقائي، فيسقط في تنزيله على الواقع المتغير المعيش.</w:t>
      </w:r>
    </w:p>
    <w:p w14:paraId="5B7A5A90" w14:textId="77777777" w:rsidR="00F525BD" w:rsidRDefault="00F525BD" w:rsidP="00F525BD">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lastRenderedPageBreak/>
        <w:t>ومما يضاعف الإشكال ويتطلب البحث، هو كثرة معاهد وكليات الدراسات الشرعية، وكثرة الدارسين فيها كذلك وإقبالهم على هذه الدراسة، وكثرة المجامع الفقهية، لكن النتيجة كما نرى.</w:t>
      </w:r>
    </w:p>
    <w:p w14:paraId="7FF134D4"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ونستطيع بفهم هذا المعنى أن نضع أيدينا على جزء رئيس ومهم في توصيف داء ومرض الحركة الفقهية والإفتائية في عصرنا، كما أننا بتحليلنا للواقع الفقهي المعاصر في ضوء هذه الفكرة نستطيع وضع الحلول المناسبة لها.</w:t>
      </w:r>
    </w:p>
    <w:p w14:paraId="6384A625" w14:textId="77777777" w:rsidR="00F525BD" w:rsidRDefault="00F525BD" w:rsidP="00F525BD">
      <w:pPr>
        <w:ind w:firstLine="792"/>
        <w:jc w:val="lowKashida"/>
        <w:rPr>
          <w:rFonts w:ascii="Times New Roman" w:hAnsi="Times New Roman" w:cs="Simplified Arabic"/>
          <w:sz w:val="28"/>
          <w:szCs w:val="28"/>
          <w:rtl/>
        </w:rPr>
      </w:pPr>
      <w:r>
        <w:rPr>
          <w:rFonts w:ascii="Traditional" w:hAnsi="Traditional" w:cs="Simplified Arabic"/>
          <w:sz w:val="28"/>
          <w:szCs w:val="28"/>
          <w:rtl/>
          <w:lang w:bidi="ar-EG"/>
        </w:rPr>
        <w:t xml:space="preserve">وشيخنا العلامة القرضاوي هو أبرز فقيه معاصر يملك الملكة الفقهية التي ننشدها، فهو صاحب فطرة موهوبة، بدت واضحة منذ صغره يقول –أطال الله في الخير بقاءه-:" </w:t>
      </w:r>
      <w:r>
        <w:rPr>
          <w:rFonts w:cs="Simplified Arabic"/>
          <w:sz w:val="28"/>
          <w:szCs w:val="28"/>
          <w:rtl/>
        </w:rPr>
        <w:t>من</w:t>
      </w:r>
      <w:r>
        <w:rPr>
          <w:rFonts w:cs="Simplified Arabic" w:hint="cs"/>
          <w:sz w:val="28"/>
          <w:szCs w:val="28"/>
        </w:rPr>
        <w:t xml:space="preserve"> </w:t>
      </w:r>
      <w:r>
        <w:rPr>
          <w:rFonts w:cs="Simplified Arabic"/>
          <w:sz w:val="28"/>
          <w:szCs w:val="28"/>
          <w:rtl/>
        </w:rPr>
        <w:t>الأحداث</w:t>
      </w:r>
      <w:r>
        <w:rPr>
          <w:rFonts w:cs="Simplified Arabic" w:hint="cs"/>
          <w:sz w:val="28"/>
          <w:szCs w:val="28"/>
        </w:rPr>
        <w:t xml:space="preserve"> </w:t>
      </w:r>
      <w:r>
        <w:rPr>
          <w:rFonts w:cs="Simplified Arabic"/>
          <w:sz w:val="28"/>
          <w:szCs w:val="28"/>
          <w:rtl/>
        </w:rPr>
        <w:t>التي</w:t>
      </w:r>
      <w:r>
        <w:rPr>
          <w:rFonts w:cs="Simplified Arabic" w:hint="cs"/>
          <w:sz w:val="28"/>
          <w:szCs w:val="28"/>
        </w:rPr>
        <w:t xml:space="preserve"> </w:t>
      </w:r>
      <w:r>
        <w:rPr>
          <w:rFonts w:cs="Simplified Arabic"/>
          <w:sz w:val="28"/>
          <w:szCs w:val="28"/>
          <w:rtl/>
        </w:rPr>
        <w:t>تستحق</w:t>
      </w:r>
      <w:r>
        <w:rPr>
          <w:rFonts w:cs="Simplified Arabic" w:hint="cs"/>
          <w:sz w:val="28"/>
          <w:szCs w:val="28"/>
        </w:rPr>
        <w:t xml:space="preserve"> </w:t>
      </w:r>
      <w:r>
        <w:rPr>
          <w:rFonts w:cs="Simplified Arabic"/>
          <w:sz w:val="28"/>
          <w:szCs w:val="28"/>
          <w:rtl/>
        </w:rPr>
        <w:t>التسجيل،</w:t>
      </w:r>
      <w:r>
        <w:rPr>
          <w:rFonts w:cs="Simplified Arabic" w:hint="cs"/>
          <w:sz w:val="28"/>
          <w:szCs w:val="28"/>
        </w:rPr>
        <w:t xml:space="preserve"> </w:t>
      </w:r>
      <w:r>
        <w:rPr>
          <w:rFonts w:cs="Simplified Arabic"/>
          <w:sz w:val="28"/>
          <w:szCs w:val="28"/>
          <w:rtl/>
        </w:rPr>
        <w:t>ما</w:t>
      </w:r>
      <w:r>
        <w:rPr>
          <w:rFonts w:cs="Simplified Arabic" w:hint="cs"/>
          <w:sz w:val="28"/>
          <w:szCs w:val="28"/>
        </w:rPr>
        <w:t xml:space="preserve"> </w:t>
      </w:r>
      <w:r>
        <w:rPr>
          <w:rFonts w:cs="Simplified Arabic"/>
          <w:sz w:val="28"/>
          <w:szCs w:val="28"/>
          <w:rtl/>
        </w:rPr>
        <w:t>وقع</w:t>
      </w:r>
      <w:r>
        <w:rPr>
          <w:rFonts w:cs="Simplified Arabic" w:hint="cs"/>
          <w:sz w:val="28"/>
          <w:szCs w:val="28"/>
        </w:rPr>
        <w:t xml:space="preserve"> </w:t>
      </w:r>
      <w:r>
        <w:rPr>
          <w:rFonts w:cs="Simplified Arabic"/>
          <w:sz w:val="28"/>
          <w:szCs w:val="28"/>
          <w:rtl/>
        </w:rPr>
        <w:t>لي</w:t>
      </w:r>
      <w:r>
        <w:rPr>
          <w:rFonts w:cs="Simplified Arabic" w:hint="cs"/>
          <w:sz w:val="28"/>
          <w:szCs w:val="28"/>
        </w:rPr>
        <w:t xml:space="preserve"> </w:t>
      </w:r>
      <w:r>
        <w:rPr>
          <w:rFonts w:cs="Simplified Arabic"/>
          <w:sz w:val="28"/>
          <w:szCs w:val="28"/>
          <w:rtl/>
        </w:rPr>
        <w:t>وأنا</w:t>
      </w:r>
      <w:r>
        <w:rPr>
          <w:rFonts w:cs="Simplified Arabic" w:hint="cs"/>
          <w:sz w:val="28"/>
          <w:szCs w:val="28"/>
        </w:rPr>
        <w:t xml:space="preserve"> </w:t>
      </w:r>
      <w:r>
        <w:rPr>
          <w:rFonts w:cs="Simplified Arabic"/>
          <w:sz w:val="28"/>
          <w:szCs w:val="28"/>
          <w:rtl/>
        </w:rPr>
        <w:t>طالب</w:t>
      </w:r>
      <w:r>
        <w:rPr>
          <w:rFonts w:cs="Simplified Arabic" w:hint="cs"/>
          <w:sz w:val="28"/>
          <w:szCs w:val="28"/>
        </w:rPr>
        <w:t xml:space="preserve"> </w:t>
      </w:r>
      <w:r>
        <w:rPr>
          <w:rFonts w:cs="Simplified Arabic"/>
          <w:sz w:val="28"/>
          <w:szCs w:val="28"/>
          <w:rtl/>
        </w:rPr>
        <w:t>بالقسم</w:t>
      </w:r>
      <w:r>
        <w:rPr>
          <w:rFonts w:cs="Simplified Arabic" w:hint="cs"/>
          <w:sz w:val="28"/>
          <w:szCs w:val="28"/>
        </w:rPr>
        <w:t xml:space="preserve"> </w:t>
      </w:r>
      <w:r>
        <w:rPr>
          <w:rFonts w:cs="Simplified Arabic"/>
          <w:sz w:val="28"/>
          <w:szCs w:val="28"/>
          <w:rtl/>
        </w:rPr>
        <w:t>الثانوي</w:t>
      </w:r>
      <w:r>
        <w:rPr>
          <w:rFonts w:cs="Simplified Arabic" w:hint="cs"/>
          <w:sz w:val="28"/>
          <w:szCs w:val="28"/>
        </w:rPr>
        <w:t xml:space="preserve"> </w:t>
      </w:r>
      <w:r>
        <w:rPr>
          <w:rFonts w:cs="Simplified Arabic"/>
          <w:sz w:val="28"/>
          <w:szCs w:val="28"/>
          <w:rtl/>
        </w:rPr>
        <w:t>حين</w:t>
      </w:r>
      <w:r>
        <w:rPr>
          <w:rFonts w:cs="Simplified Arabic" w:hint="cs"/>
          <w:sz w:val="28"/>
          <w:szCs w:val="28"/>
        </w:rPr>
        <w:t xml:space="preserve"> </w:t>
      </w:r>
      <w:r>
        <w:rPr>
          <w:rFonts w:cs="Simplified Arabic"/>
          <w:sz w:val="28"/>
          <w:szCs w:val="28"/>
          <w:rtl/>
        </w:rPr>
        <w:t>خالفت</w:t>
      </w:r>
      <w:r>
        <w:rPr>
          <w:rFonts w:cs="Simplified Arabic" w:hint="cs"/>
          <w:sz w:val="28"/>
          <w:szCs w:val="28"/>
        </w:rPr>
        <w:t xml:space="preserve"> </w:t>
      </w:r>
      <w:r>
        <w:rPr>
          <w:rFonts w:cs="Simplified Arabic"/>
          <w:sz w:val="28"/>
          <w:szCs w:val="28"/>
          <w:rtl/>
        </w:rPr>
        <w:t>نهج</w:t>
      </w:r>
      <w:r>
        <w:rPr>
          <w:rFonts w:cs="Simplified Arabic" w:hint="cs"/>
          <w:sz w:val="28"/>
          <w:szCs w:val="28"/>
        </w:rPr>
        <w:t xml:space="preserve"> </w:t>
      </w:r>
      <w:r>
        <w:rPr>
          <w:rFonts w:cs="Simplified Arabic"/>
          <w:sz w:val="28"/>
          <w:szCs w:val="28"/>
          <w:rtl/>
        </w:rPr>
        <w:t>علماء</w:t>
      </w:r>
      <w:r>
        <w:rPr>
          <w:rFonts w:cs="Simplified Arabic" w:hint="cs"/>
          <w:sz w:val="28"/>
          <w:szCs w:val="28"/>
        </w:rPr>
        <w:t xml:space="preserve"> </w:t>
      </w:r>
      <w:r>
        <w:rPr>
          <w:rFonts w:cs="Simplified Arabic"/>
          <w:sz w:val="28"/>
          <w:szCs w:val="28"/>
          <w:rtl/>
        </w:rPr>
        <w:t>قريتنا</w:t>
      </w:r>
      <w:r>
        <w:rPr>
          <w:rFonts w:cs="Simplified Arabic"/>
          <w:sz w:val="28"/>
          <w:szCs w:val="28"/>
        </w:rPr>
        <w:t xml:space="preserve"> -</w:t>
      </w:r>
      <w:r>
        <w:rPr>
          <w:rFonts w:cs="Simplified Arabic"/>
          <w:sz w:val="28"/>
          <w:szCs w:val="28"/>
          <w:rtl/>
        </w:rPr>
        <w:t>وهم</w:t>
      </w:r>
      <w:r>
        <w:rPr>
          <w:rFonts w:cs="Simplified Arabic" w:hint="cs"/>
          <w:sz w:val="28"/>
          <w:szCs w:val="28"/>
        </w:rPr>
        <w:t xml:space="preserve"> </w:t>
      </w:r>
      <w:r>
        <w:rPr>
          <w:rFonts w:cs="Simplified Arabic"/>
          <w:sz w:val="28"/>
          <w:szCs w:val="28"/>
          <w:rtl/>
        </w:rPr>
        <w:t>مجموعة</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الأفاضل</w:t>
      </w:r>
      <w:r>
        <w:rPr>
          <w:rFonts w:cs="Simplified Arabic"/>
          <w:sz w:val="28"/>
          <w:szCs w:val="28"/>
        </w:rPr>
        <w:t xml:space="preserve">- </w:t>
      </w:r>
      <w:r>
        <w:rPr>
          <w:rFonts w:cs="Simplified Arabic"/>
          <w:sz w:val="28"/>
          <w:szCs w:val="28"/>
          <w:rtl/>
        </w:rPr>
        <w:t>إلا</w:t>
      </w:r>
      <w:r>
        <w:rPr>
          <w:rFonts w:cs="Simplified Arabic" w:hint="cs"/>
          <w:sz w:val="28"/>
          <w:szCs w:val="28"/>
        </w:rPr>
        <w:t xml:space="preserve"> </w:t>
      </w:r>
      <w:r>
        <w:rPr>
          <w:rFonts w:cs="Simplified Arabic"/>
          <w:sz w:val="28"/>
          <w:szCs w:val="28"/>
          <w:rtl/>
        </w:rPr>
        <w:t>أنهم</w:t>
      </w:r>
      <w:r>
        <w:rPr>
          <w:rFonts w:cs="Simplified Arabic" w:hint="cs"/>
          <w:sz w:val="28"/>
          <w:szCs w:val="28"/>
        </w:rPr>
        <w:t xml:space="preserve"> </w:t>
      </w:r>
      <w:r>
        <w:rPr>
          <w:rFonts w:cs="Simplified Arabic"/>
          <w:sz w:val="28"/>
          <w:szCs w:val="28"/>
          <w:rtl/>
        </w:rPr>
        <w:t>التزموا</w:t>
      </w:r>
      <w:r>
        <w:rPr>
          <w:rFonts w:cs="Simplified Arabic" w:hint="cs"/>
          <w:sz w:val="28"/>
          <w:szCs w:val="28"/>
        </w:rPr>
        <w:t xml:space="preserve"> </w:t>
      </w:r>
      <w:r>
        <w:rPr>
          <w:rFonts w:cs="Simplified Arabic"/>
          <w:sz w:val="28"/>
          <w:szCs w:val="28"/>
          <w:rtl/>
        </w:rPr>
        <w:t>تدريس</w:t>
      </w:r>
      <w:r>
        <w:rPr>
          <w:rFonts w:cs="Simplified Arabic" w:hint="cs"/>
          <w:sz w:val="28"/>
          <w:szCs w:val="28"/>
        </w:rPr>
        <w:t xml:space="preserve"> </w:t>
      </w:r>
      <w:r>
        <w:rPr>
          <w:rFonts w:cs="Simplified Arabic"/>
          <w:sz w:val="28"/>
          <w:szCs w:val="28"/>
          <w:rtl/>
        </w:rPr>
        <w:t>الفقه</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رضي</w:t>
      </w:r>
      <w:r>
        <w:rPr>
          <w:rFonts w:cs="Simplified Arabic" w:hint="cs"/>
          <w:sz w:val="28"/>
          <w:szCs w:val="28"/>
        </w:rPr>
        <w:t xml:space="preserve"> </w:t>
      </w:r>
      <w:r>
        <w:rPr>
          <w:rFonts w:cs="Simplified Arabic"/>
          <w:sz w:val="28"/>
          <w:szCs w:val="28"/>
          <w:rtl/>
        </w:rPr>
        <w:t>الله</w:t>
      </w:r>
      <w:r>
        <w:rPr>
          <w:rFonts w:cs="Simplified Arabic" w:hint="cs"/>
          <w:sz w:val="28"/>
          <w:szCs w:val="28"/>
        </w:rPr>
        <w:t xml:space="preserve"> </w:t>
      </w:r>
      <w:r>
        <w:rPr>
          <w:rFonts w:cs="Simplified Arabic"/>
          <w:sz w:val="28"/>
          <w:szCs w:val="28"/>
          <w:rtl/>
        </w:rPr>
        <w:t>عنه،</w:t>
      </w:r>
      <w:r>
        <w:rPr>
          <w:rFonts w:cs="Simplified Arabic" w:hint="cs"/>
          <w:sz w:val="28"/>
          <w:szCs w:val="28"/>
        </w:rPr>
        <w:t xml:space="preserve"> </w:t>
      </w:r>
      <w:r>
        <w:rPr>
          <w:rFonts w:cs="Simplified Arabic"/>
          <w:sz w:val="28"/>
          <w:szCs w:val="28"/>
          <w:rtl/>
        </w:rPr>
        <w:t>حتى</w:t>
      </w:r>
      <w:r>
        <w:rPr>
          <w:rFonts w:cs="Simplified Arabic" w:hint="cs"/>
          <w:sz w:val="28"/>
          <w:szCs w:val="28"/>
        </w:rPr>
        <w:t xml:space="preserve"> </w:t>
      </w:r>
      <w:r>
        <w:rPr>
          <w:rFonts w:cs="Simplified Arabic"/>
          <w:sz w:val="28"/>
          <w:szCs w:val="28"/>
          <w:rtl/>
        </w:rPr>
        <w:t>الحنفية</w:t>
      </w:r>
      <w:r>
        <w:rPr>
          <w:rFonts w:cs="Simplified Arabic" w:hint="cs"/>
          <w:sz w:val="28"/>
          <w:szCs w:val="28"/>
        </w:rPr>
        <w:t xml:space="preserve"> </w:t>
      </w:r>
      <w:r>
        <w:rPr>
          <w:rFonts w:cs="Simplified Arabic"/>
          <w:sz w:val="28"/>
          <w:szCs w:val="28"/>
          <w:rtl/>
        </w:rPr>
        <w:t>منهم</w:t>
      </w:r>
      <w:r>
        <w:rPr>
          <w:rFonts w:cs="Simplified Arabic" w:hint="cs"/>
          <w:sz w:val="28"/>
          <w:szCs w:val="28"/>
        </w:rPr>
        <w:t xml:space="preserve"> </w:t>
      </w:r>
      <w:r>
        <w:rPr>
          <w:rFonts w:cs="Simplified Arabic"/>
          <w:sz w:val="28"/>
          <w:szCs w:val="28"/>
          <w:rtl/>
        </w:rPr>
        <w:t>التزموا</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ولم</w:t>
      </w:r>
      <w:r>
        <w:rPr>
          <w:rFonts w:cs="Simplified Arabic" w:hint="cs"/>
          <w:sz w:val="28"/>
          <w:szCs w:val="28"/>
        </w:rPr>
        <w:t xml:space="preserve"> </w:t>
      </w:r>
      <w:r>
        <w:rPr>
          <w:rFonts w:cs="Simplified Arabic"/>
          <w:sz w:val="28"/>
          <w:szCs w:val="28"/>
          <w:rtl/>
        </w:rPr>
        <w:t>يحيدوا</w:t>
      </w:r>
      <w:r>
        <w:rPr>
          <w:rFonts w:cs="Simplified Arabic" w:hint="cs"/>
          <w:sz w:val="28"/>
          <w:szCs w:val="28"/>
        </w:rPr>
        <w:t xml:space="preserve"> </w:t>
      </w:r>
      <w:r>
        <w:rPr>
          <w:rFonts w:cs="Simplified Arabic"/>
          <w:sz w:val="28"/>
          <w:szCs w:val="28"/>
          <w:rtl/>
        </w:rPr>
        <w:t>عنه</w:t>
      </w:r>
      <w:r>
        <w:rPr>
          <w:rFonts w:cs="Simplified Arabic" w:hint="cs"/>
          <w:sz w:val="28"/>
          <w:szCs w:val="28"/>
        </w:rPr>
        <w:t xml:space="preserve"> </w:t>
      </w:r>
      <w:r>
        <w:rPr>
          <w:rFonts w:cs="Simplified Arabic"/>
          <w:sz w:val="28"/>
          <w:szCs w:val="28"/>
          <w:rtl/>
        </w:rPr>
        <w:t>بناء</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هو</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عوام</w:t>
      </w:r>
      <w:r>
        <w:rPr>
          <w:rFonts w:cs="Simplified Arabic" w:hint="cs"/>
          <w:sz w:val="28"/>
          <w:szCs w:val="28"/>
        </w:rPr>
        <w:t xml:space="preserve"> </w:t>
      </w:r>
      <w:r>
        <w:rPr>
          <w:rFonts w:cs="Simplified Arabic"/>
          <w:sz w:val="28"/>
          <w:szCs w:val="28"/>
          <w:rtl/>
        </w:rPr>
        <w:t>البلد</w:t>
      </w:r>
      <w:r>
        <w:rPr>
          <w:rFonts w:cs="Simplified Arabic"/>
          <w:sz w:val="28"/>
          <w:szCs w:val="28"/>
        </w:rPr>
        <w:t xml:space="preserve">. </w:t>
      </w:r>
      <w:r>
        <w:rPr>
          <w:rFonts w:cs="Simplified Arabic"/>
          <w:sz w:val="28"/>
          <w:szCs w:val="28"/>
          <w:rtl/>
        </w:rPr>
        <w:t>هذا</w:t>
      </w:r>
      <w:r>
        <w:rPr>
          <w:rFonts w:cs="Simplified Arabic" w:hint="cs"/>
          <w:sz w:val="28"/>
          <w:szCs w:val="28"/>
        </w:rPr>
        <w:t xml:space="preserve"> </w:t>
      </w:r>
      <w:r>
        <w:rPr>
          <w:rFonts w:cs="Simplified Arabic"/>
          <w:sz w:val="28"/>
          <w:szCs w:val="28"/>
          <w:rtl/>
        </w:rPr>
        <w:t>مع</w:t>
      </w:r>
      <w:r>
        <w:rPr>
          <w:rFonts w:cs="Simplified Arabic" w:hint="cs"/>
          <w:sz w:val="28"/>
          <w:szCs w:val="28"/>
        </w:rPr>
        <w:t xml:space="preserve"> </w:t>
      </w:r>
      <w:r>
        <w:rPr>
          <w:rFonts w:cs="Simplified Arabic"/>
          <w:sz w:val="28"/>
          <w:szCs w:val="28"/>
          <w:rtl/>
        </w:rPr>
        <w:t>تقرير</w:t>
      </w:r>
      <w:r>
        <w:rPr>
          <w:rFonts w:cs="Simplified Arabic" w:hint="cs"/>
          <w:sz w:val="28"/>
          <w:szCs w:val="28"/>
        </w:rPr>
        <w:t xml:space="preserve"> </w:t>
      </w:r>
      <w:r>
        <w:rPr>
          <w:rFonts w:cs="Simplified Arabic"/>
          <w:sz w:val="28"/>
          <w:szCs w:val="28"/>
          <w:rtl/>
        </w:rPr>
        <w:t>المحققين</w:t>
      </w:r>
      <w:r>
        <w:rPr>
          <w:rFonts w:cs="Simplified Arabic"/>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العامي</w:t>
      </w:r>
      <w:r>
        <w:rPr>
          <w:rFonts w:cs="Simplified Arabic" w:hint="cs"/>
          <w:sz w:val="28"/>
          <w:szCs w:val="28"/>
        </w:rPr>
        <w:t xml:space="preserve"> </w:t>
      </w:r>
      <w:r>
        <w:rPr>
          <w:rFonts w:cs="Simplified Arabic"/>
          <w:sz w:val="28"/>
          <w:szCs w:val="28"/>
          <w:rtl/>
        </w:rPr>
        <w:t>لا</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له،</w:t>
      </w:r>
      <w:r>
        <w:rPr>
          <w:rFonts w:cs="Simplified Arabic" w:hint="cs"/>
          <w:sz w:val="28"/>
          <w:szCs w:val="28"/>
        </w:rPr>
        <w:t xml:space="preserve"> </w:t>
      </w:r>
      <w:r>
        <w:rPr>
          <w:rFonts w:cs="Simplified Arabic"/>
          <w:sz w:val="28"/>
          <w:szCs w:val="28"/>
          <w:rtl/>
        </w:rPr>
        <w:t>وأن</w:t>
      </w:r>
      <w:r>
        <w:rPr>
          <w:rFonts w:cs="Simplified Arabic" w:hint="cs"/>
          <w:sz w:val="28"/>
          <w:szCs w:val="28"/>
        </w:rPr>
        <w:t xml:space="preserve"> </w:t>
      </w:r>
      <w:r>
        <w:rPr>
          <w:rFonts w:cs="Simplified Arabic"/>
          <w:sz w:val="28"/>
          <w:szCs w:val="28"/>
          <w:rtl/>
        </w:rPr>
        <w:t>مذهبه</w:t>
      </w:r>
      <w:r>
        <w:rPr>
          <w:rFonts w:cs="Simplified Arabic" w:hint="cs"/>
          <w:sz w:val="28"/>
          <w:szCs w:val="28"/>
        </w:rPr>
        <w:t xml:space="preserve"> </w:t>
      </w:r>
      <w:r>
        <w:rPr>
          <w:rFonts w:cs="Simplified Arabic"/>
          <w:sz w:val="28"/>
          <w:szCs w:val="28"/>
          <w:rtl/>
        </w:rPr>
        <w:t>هو</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يفتيه</w:t>
      </w:r>
      <w:r>
        <w:rPr>
          <w:rFonts w:cs="Simplified Arabic" w:hint="cs"/>
          <w:sz w:val="28"/>
          <w:szCs w:val="28"/>
        </w:rPr>
        <w:t xml:space="preserve"> </w:t>
      </w:r>
      <w:r>
        <w:rPr>
          <w:rFonts w:cs="Simplified Arabic"/>
          <w:sz w:val="28"/>
          <w:szCs w:val="28"/>
          <w:rtl/>
        </w:rPr>
        <w:t>ويعلمه</w:t>
      </w:r>
      <w:r>
        <w:rPr>
          <w:rFonts w:cs="Simplified Arabic"/>
          <w:sz w:val="28"/>
          <w:szCs w:val="28"/>
        </w:rPr>
        <w:t>.</w:t>
      </w:r>
    </w:p>
    <w:p w14:paraId="72E6C077" w14:textId="77777777" w:rsidR="00F525BD" w:rsidRDefault="00F525BD" w:rsidP="00F525BD">
      <w:pPr>
        <w:ind w:firstLine="792"/>
        <w:jc w:val="lowKashida"/>
        <w:rPr>
          <w:rFonts w:cs="Simplified Arabic"/>
          <w:sz w:val="28"/>
          <w:szCs w:val="28"/>
          <w:rtl/>
        </w:rPr>
      </w:pPr>
      <w:r>
        <w:rPr>
          <w:rFonts w:cs="Simplified Arabic"/>
          <w:sz w:val="28"/>
          <w:szCs w:val="28"/>
          <w:rtl/>
        </w:rPr>
        <w:t>ومن</w:t>
      </w:r>
      <w:r>
        <w:rPr>
          <w:rFonts w:cs="Simplified Arabic" w:hint="cs"/>
          <w:sz w:val="28"/>
          <w:szCs w:val="28"/>
        </w:rPr>
        <w:t xml:space="preserve"> </w:t>
      </w:r>
      <w:r>
        <w:rPr>
          <w:rFonts w:cs="Simplified Arabic"/>
          <w:sz w:val="28"/>
          <w:szCs w:val="28"/>
          <w:rtl/>
        </w:rPr>
        <w:t>المعلوم</w:t>
      </w:r>
      <w:r>
        <w:rPr>
          <w:rFonts w:cs="Simplified Arabic" w:hint="cs"/>
          <w:sz w:val="28"/>
          <w:szCs w:val="28"/>
        </w:rPr>
        <w:t xml:space="preserve"> </w:t>
      </w:r>
      <w:r>
        <w:rPr>
          <w:rFonts w:cs="Simplified Arabic"/>
          <w:sz w:val="28"/>
          <w:szCs w:val="28"/>
          <w:rtl/>
        </w:rPr>
        <w:t>لدى</w:t>
      </w:r>
      <w:r>
        <w:rPr>
          <w:rFonts w:cs="Simplified Arabic" w:hint="cs"/>
          <w:sz w:val="28"/>
          <w:szCs w:val="28"/>
        </w:rPr>
        <w:t xml:space="preserve"> </w:t>
      </w:r>
      <w:r>
        <w:rPr>
          <w:rFonts w:cs="Simplified Arabic"/>
          <w:sz w:val="28"/>
          <w:szCs w:val="28"/>
          <w:rtl/>
        </w:rPr>
        <w:t>الدارسين</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أشد</w:t>
      </w:r>
      <w:r>
        <w:rPr>
          <w:rFonts w:cs="Simplified Arabic" w:hint="cs"/>
          <w:sz w:val="28"/>
          <w:szCs w:val="28"/>
        </w:rPr>
        <w:t xml:space="preserve"> </w:t>
      </w:r>
      <w:r>
        <w:rPr>
          <w:rFonts w:cs="Simplified Arabic"/>
          <w:sz w:val="28"/>
          <w:szCs w:val="28"/>
          <w:rtl/>
        </w:rPr>
        <w:t>المذاهب</w:t>
      </w:r>
      <w:r>
        <w:rPr>
          <w:rFonts w:cs="Simplified Arabic"/>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لعله</w:t>
      </w:r>
      <w:r>
        <w:rPr>
          <w:rFonts w:cs="Simplified Arabic" w:hint="cs"/>
          <w:sz w:val="28"/>
          <w:szCs w:val="28"/>
        </w:rPr>
        <w:t xml:space="preserve"> </w:t>
      </w:r>
      <w:r>
        <w:rPr>
          <w:rFonts w:cs="Simplified Arabic"/>
          <w:sz w:val="28"/>
          <w:szCs w:val="28"/>
          <w:rtl/>
        </w:rPr>
        <w:t>أشدها</w:t>
      </w:r>
      <w:r>
        <w:rPr>
          <w:rFonts w:cs="Simplified Arabic"/>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مسائل</w:t>
      </w:r>
      <w:r>
        <w:rPr>
          <w:rFonts w:cs="Simplified Arabic" w:hint="cs"/>
          <w:sz w:val="28"/>
          <w:szCs w:val="28"/>
        </w:rPr>
        <w:t xml:space="preserve"> </w:t>
      </w:r>
      <w:r>
        <w:rPr>
          <w:rFonts w:cs="Simplified Arabic"/>
          <w:sz w:val="28"/>
          <w:szCs w:val="28"/>
          <w:rtl/>
        </w:rPr>
        <w:t>النجاسة</w:t>
      </w:r>
      <w:r>
        <w:rPr>
          <w:rFonts w:cs="Simplified Arabic" w:hint="cs"/>
          <w:sz w:val="28"/>
          <w:szCs w:val="28"/>
        </w:rPr>
        <w:t xml:space="preserve"> </w:t>
      </w:r>
      <w:r>
        <w:rPr>
          <w:rFonts w:cs="Simplified Arabic"/>
          <w:sz w:val="28"/>
          <w:szCs w:val="28"/>
          <w:rtl/>
        </w:rPr>
        <w:t>والطهارة</w:t>
      </w:r>
      <w:r>
        <w:rPr>
          <w:rFonts w:cs="Simplified Arabic" w:hint="cs"/>
          <w:sz w:val="28"/>
          <w:szCs w:val="28"/>
        </w:rPr>
        <w:t xml:space="preserve"> </w:t>
      </w:r>
      <w:r>
        <w:rPr>
          <w:rFonts w:cs="Simplified Arabic"/>
          <w:sz w:val="28"/>
          <w:szCs w:val="28"/>
          <w:rtl/>
        </w:rPr>
        <w:t>وما</w:t>
      </w:r>
      <w:r>
        <w:rPr>
          <w:rFonts w:cs="Simplified Arabic" w:hint="cs"/>
          <w:sz w:val="28"/>
          <w:szCs w:val="28"/>
        </w:rPr>
        <w:t xml:space="preserve"> </w:t>
      </w:r>
      <w:r>
        <w:rPr>
          <w:rFonts w:cs="Simplified Arabic"/>
          <w:sz w:val="28"/>
          <w:szCs w:val="28"/>
          <w:rtl/>
        </w:rPr>
        <w:t>إليها،</w:t>
      </w:r>
      <w:r>
        <w:rPr>
          <w:rFonts w:cs="Simplified Arabic" w:hint="cs"/>
          <w:sz w:val="28"/>
          <w:szCs w:val="28"/>
        </w:rPr>
        <w:t xml:space="preserve"> </w:t>
      </w:r>
      <w:r>
        <w:rPr>
          <w:rFonts w:cs="Simplified Arabic"/>
          <w:sz w:val="28"/>
          <w:szCs w:val="28"/>
          <w:rtl/>
        </w:rPr>
        <w:t>حتى</w:t>
      </w:r>
      <w:r>
        <w:rPr>
          <w:rFonts w:cs="Simplified Arabic" w:hint="cs"/>
          <w:sz w:val="28"/>
          <w:szCs w:val="28"/>
        </w:rPr>
        <w:t xml:space="preserve"> </w:t>
      </w:r>
      <w:r>
        <w:rPr>
          <w:rFonts w:cs="Simplified Arabic"/>
          <w:sz w:val="28"/>
          <w:szCs w:val="28"/>
          <w:rtl/>
        </w:rPr>
        <w:t>قال</w:t>
      </w:r>
      <w:r>
        <w:rPr>
          <w:rFonts w:cs="Simplified Arabic" w:hint="cs"/>
          <w:sz w:val="28"/>
          <w:szCs w:val="28"/>
        </w:rPr>
        <w:t xml:space="preserve"> </w:t>
      </w:r>
      <w:r>
        <w:rPr>
          <w:rFonts w:cs="Simplified Arabic"/>
          <w:sz w:val="28"/>
          <w:szCs w:val="28"/>
          <w:rtl/>
        </w:rPr>
        <w:t>الإمام</w:t>
      </w:r>
      <w:r>
        <w:rPr>
          <w:rFonts w:cs="Simplified Arabic" w:hint="cs"/>
          <w:sz w:val="28"/>
          <w:szCs w:val="28"/>
        </w:rPr>
        <w:t xml:space="preserve"> </w:t>
      </w:r>
      <w:r>
        <w:rPr>
          <w:rFonts w:cs="Simplified Arabic"/>
          <w:sz w:val="28"/>
          <w:szCs w:val="28"/>
          <w:rtl/>
        </w:rPr>
        <w:t>الغزالي</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كتاب</w:t>
      </w:r>
      <w:r>
        <w:rPr>
          <w:rFonts w:cs="Simplified Arabic" w:hint="cs"/>
          <w:sz w:val="28"/>
          <w:szCs w:val="28"/>
        </w:rPr>
        <w:t xml:space="preserve"> </w:t>
      </w:r>
      <w:r>
        <w:rPr>
          <w:rFonts w:cs="Simplified Arabic"/>
          <w:sz w:val="28"/>
          <w:szCs w:val="28"/>
          <w:rtl/>
        </w:rPr>
        <w:t>الطهارة</w:t>
      </w:r>
      <w:r>
        <w:rPr>
          <w:rFonts w:cs="Simplified Arabic" w:hint="cs"/>
          <w:sz w:val="28"/>
          <w:szCs w:val="28"/>
        </w:rPr>
        <w:t xml:space="preserve"> </w:t>
      </w:r>
      <w:r>
        <w:rPr>
          <w:rFonts w:cs="Simplified Arabic"/>
          <w:sz w:val="28"/>
          <w:szCs w:val="28"/>
          <w:rtl/>
        </w:rPr>
        <w:t>من</w:t>
      </w:r>
      <w:r>
        <w:rPr>
          <w:rFonts w:cs="Simplified Arabic"/>
          <w:sz w:val="28"/>
          <w:szCs w:val="28"/>
        </w:rPr>
        <w:t xml:space="preserve"> "</w:t>
      </w:r>
      <w:r>
        <w:rPr>
          <w:rFonts w:cs="Simplified Arabic"/>
          <w:sz w:val="28"/>
          <w:szCs w:val="28"/>
          <w:rtl/>
        </w:rPr>
        <w:t>الإحياء</w:t>
      </w:r>
      <w:r>
        <w:rPr>
          <w:rFonts w:cs="Simplified Arabic"/>
          <w:sz w:val="28"/>
          <w:szCs w:val="28"/>
        </w:rPr>
        <w:t xml:space="preserve">" </w:t>
      </w:r>
      <w:r>
        <w:rPr>
          <w:rFonts w:cs="Simplified Arabic"/>
          <w:sz w:val="28"/>
          <w:szCs w:val="28"/>
          <w:rtl/>
        </w:rPr>
        <w:t>معلقا</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إمامه</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مسألة</w:t>
      </w:r>
      <w:r>
        <w:rPr>
          <w:rFonts w:cs="Simplified Arabic" w:hint="cs"/>
          <w:sz w:val="28"/>
          <w:szCs w:val="28"/>
        </w:rPr>
        <w:t xml:space="preserve"> </w:t>
      </w:r>
      <w:r>
        <w:rPr>
          <w:rFonts w:cs="Simplified Arabic"/>
          <w:sz w:val="28"/>
          <w:szCs w:val="28"/>
          <w:rtl/>
        </w:rPr>
        <w:t>المياه،</w:t>
      </w:r>
      <w:r>
        <w:rPr>
          <w:rFonts w:cs="Simplified Arabic" w:hint="cs"/>
          <w:sz w:val="28"/>
          <w:szCs w:val="28"/>
        </w:rPr>
        <w:t xml:space="preserve"> </w:t>
      </w:r>
      <w:r>
        <w:rPr>
          <w:rFonts w:cs="Simplified Arabic"/>
          <w:sz w:val="28"/>
          <w:szCs w:val="28"/>
          <w:rtl/>
        </w:rPr>
        <w:t>قال</w:t>
      </w:r>
      <w:r>
        <w:rPr>
          <w:rFonts w:cs="Simplified Arabic"/>
          <w:sz w:val="28"/>
          <w:szCs w:val="28"/>
        </w:rPr>
        <w:t>: "</w:t>
      </w:r>
      <w:r>
        <w:rPr>
          <w:rFonts w:cs="Simplified Arabic"/>
          <w:sz w:val="28"/>
          <w:szCs w:val="28"/>
          <w:rtl/>
        </w:rPr>
        <w:t>وكنت</w:t>
      </w:r>
      <w:r>
        <w:rPr>
          <w:rFonts w:cs="Simplified Arabic" w:hint="cs"/>
          <w:sz w:val="28"/>
          <w:szCs w:val="28"/>
        </w:rPr>
        <w:t xml:space="preserve"> </w:t>
      </w:r>
      <w:r>
        <w:rPr>
          <w:rFonts w:cs="Simplified Arabic"/>
          <w:sz w:val="28"/>
          <w:szCs w:val="28"/>
          <w:rtl/>
        </w:rPr>
        <w:t>أود</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يكون</w:t>
      </w:r>
      <w:r>
        <w:rPr>
          <w:rFonts w:cs="Simplified Arabic" w:hint="cs"/>
          <w:sz w:val="28"/>
          <w:szCs w:val="28"/>
        </w:rPr>
        <w:t xml:space="preserve"> </w:t>
      </w:r>
      <w:r>
        <w:rPr>
          <w:rFonts w:cs="Simplified Arabic"/>
          <w:sz w:val="28"/>
          <w:szCs w:val="28"/>
          <w:rtl/>
        </w:rPr>
        <w:t>مذهبه</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المياه</w:t>
      </w:r>
      <w:r>
        <w:rPr>
          <w:rFonts w:cs="Simplified Arabic" w:hint="cs"/>
          <w:sz w:val="28"/>
          <w:szCs w:val="28"/>
        </w:rPr>
        <w:t xml:space="preserve"> </w:t>
      </w:r>
      <w:r>
        <w:rPr>
          <w:rFonts w:cs="Simplified Arabic"/>
          <w:sz w:val="28"/>
          <w:szCs w:val="28"/>
          <w:rtl/>
        </w:rPr>
        <w:t>كمذهب</w:t>
      </w:r>
      <w:r>
        <w:rPr>
          <w:rFonts w:cs="Simplified Arabic" w:hint="cs"/>
          <w:sz w:val="28"/>
          <w:szCs w:val="28"/>
        </w:rPr>
        <w:t xml:space="preserve"> </w:t>
      </w:r>
      <w:r>
        <w:rPr>
          <w:rFonts w:cs="Simplified Arabic"/>
          <w:sz w:val="28"/>
          <w:szCs w:val="28"/>
          <w:rtl/>
        </w:rPr>
        <w:t>مالك</w:t>
      </w:r>
      <w:r>
        <w:rPr>
          <w:rFonts w:cs="Simplified Arabic"/>
          <w:sz w:val="28"/>
          <w:szCs w:val="28"/>
        </w:rPr>
        <w:t>".</w:t>
      </w:r>
      <w:r>
        <w:rPr>
          <w:rFonts w:cs="Simplified Arabic"/>
          <w:sz w:val="28"/>
          <w:szCs w:val="28"/>
          <w:rtl/>
        </w:rPr>
        <w:t>وسرد</w:t>
      </w:r>
      <w:r>
        <w:rPr>
          <w:rFonts w:cs="Simplified Arabic" w:hint="cs"/>
          <w:sz w:val="28"/>
          <w:szCs w:val="28"/>
        </w:rPr>
        <w:t xml:space="preserve"> </w:t>
      </w:r>
      <w:r>
        <w:rPr>
          <w:rFonts w:cs="Simplified Arabic"/>
          <w:sz w:val="28"/>
          <w:szCs w:val="28"/>
          <w:rtl/>
        </w:rPr>
        <w:t>سبعة</w:t>
      </w:r>
      <w:r>
        <w:rPr>
          <w:rFonts w:cs="Simplified Arabic" w:hint="cs"/>
          <w:sz w:val="28"/>
          <w:szCs w:val="28"/>
        </w:rPr>
        <w:t xml:space="preserve"> </w:t>
      </w:r>
      <w:r>
        <w:rPr>
          <w:rFonts w:cs="Simplified Arabic"/>
          <w:sz w:val="28"/>
          <w:szCs w:val="28"/>
          <w:rtl/>
        </w:rPr>
        <w:t>أوجه</w:t>
      </w:r>
      <w:r>
        <w:rPr>
          <w:rFonts w:cs="Simplified Arabic" w:hint="cs"/>
          <w:sz w:val="28"/>
          <w:szCs w:val="28"/>
        </w:rPr>
        <w:t xml:space="preserve"> </w:t>
      </w:r>
      <w:r>
        <w:rPr>
          <w:rFonts w:cs="Simplified Arabic"/>
          <w:sz w:val="28"/>
          <w:szCs w:val="28"/>
          <w:rtl/>
        </w:rPr>
        <w:t>يؤيد</w:t>
      </w:r>
      <w:r>
        <w:rPr>
          <w:rFonts w:cs="Simplified Arabic" w:hint="cs"/>
          <w:sz w:val="28"/>
          <w:szCs w:val="28"/>
        </w:rPr>
        <w:t xml:space="preserve"> </w:t>
      </w:r>
      <w:r>
        <w:rPr>
          <w:rFonts w:cs="Simplified Arabic"/>
          <w:sz w:val="28"/>
          <w:szCs w:val="28"/>
          <w:rtl/>
        </w:rPr>
        <w:t>بها</w:t>
      </w:r>
      <w:r>
        <w:rPr>
          <w:rFonts w:cs="Simplified Arabic" w:hint="cs"/>
          <w:sz w:val="28"/>
          <w:szCs w:val="28"/>
        </w:rPr>
        <w:t xml:space="preserve"> </w:t>
      </w:r>
      <w:r>
        <w:rPr>
          <w:rFonts w:cs="Simplified Arabic"/>
          <w:sz w:val="28"/>
          <w:szCs w:val="28"/>
          <w:rtl/>
        </w:rPr>
        <w:t>رأي</w:t>
      </w:r>
      <w:r>
        <w:rPr>
          <w:rFonts w:cs="Simplified Arabic" w:hint="cs"/>
          <w:sz w:val="28"/>
          <w:szCs w:val="28"/>
        </w:rPr>
        <w:t xml:space="preserve"> </w:t>
      </w:r>
      <w:r>
        <w:rPr>
          <w:rFonts w:cs="Simplified Arabic"/>
          <w:sz w:val="28"/>
          <w:szCs w:val="28"/>
          <w:rtl/>
        </w:rPr>
        <w:t>مالك</w:t>
      </w:r>
      <w:r>
        <w:rPr>
          <w:rFonts w:cs="Simplified Arabic" w:hint="cs"/>
          <w:sz w:val="28"/>
          <w:szCs w:val="28"/>
        </w:rPr>
        <w:t xml:space="preserve"> </w:t>
      </w:r>
      <w:r>
        <w:rPr>
          <w:rFonts w:cs="Simplified Arabic"/>
          <w:sz w:val="28"/>
          <w:szCs w:val="28"/>
          <w:rtl/>
        </w:rPr>
        <w:t>رضي</w:t>
      </w:r>
      <w:r>
        <w:rPr>
          <w:rFonts w:cs="Simplified Arabic" w:hint="cs"/>
          <w:sz w:val="28"/>
          <w:szCs w:val="28"/>
        </w:rPr>
        <w:t xml:space="preserve"> </w:t>
      </w:r>
      <w:r>
        <w:rPr>
          <w:rFonts w:cs="Simplified Arabic"/>
          <w:sz w:val="28"/>
          <w:szCs w:val="28"/>
          <w:rtl/>
        </w:rPr>
        <w:t>الله</w:t>
      </w:r>
      <w:r>
        <w:rPr>
          <w:rFonts w:cs="Simplified Arabic" w:hint="cs"/>
          <w:sz w:val="28"/>
          <w:szCs w:val="28"/>
        </w:rPr>
        <w:t xml:space="preserve"> </w:t>
      </w:r>
      <w:r>
        <w:rPr>
          <w:rFonts w:cs="Simplified Arabic"/>
          <w:sz w:val="28"/>
          <w:szCs w:val="28"/>
          <w:rtl/>
        </w:rPr>
        <w:t>عنه</w:t>
      </w:r>
      <w:r>
        <w:rPr>
          <w:rFonts w:cs="Simplified Arabic"/>
          <w:sz w:val="28"/>
          <w:szCs w:val="28"/>
        </w:rPr>
        <w:t>.</w:t>
      </w:r>
    </w:p>
    <w:p w14:paraId="19728C12" w14:textId="77777777" w:rsidR="00F525BD" w:rsidRDefault="00F525BD" w:rsidP="00F525BD">
      <w:pPr>
        <w:ind w:firstLine="792"/>
        <w:jc w:val="lowKashida"/>
        <w:rPr>
          <w:rFonts w:cs="Simplified Arabic"/>
          <w:sz w:val="28"/>
          <w:szCs w:val="28"/>
          <w:rtl/>
        </w:rPr>
      </w:pPr>
      <w:r>
        <w:rPr>
          <w:rFonts w:cs="Simplified Arabic"/>
          <w:sz w:val="28"/>
          <w:szCs w:val="28"/>
          <w:rtl/>
        </w:rPr>
        <w:t>المهم</w:t>
      </w:r>
      <w:r>
        <w:rPr>
          <w:rFonts w:cs="Simplified Arabic" w:hint="cs"/>
          <w:sz w:val="28"/>
          <w:szCs w:val="28"/>
        </w:rPr>
        <w:t xml:space="preserve"> </w:t>
      </w:r>
      <w:r>
        <w:rPr>
          <w:rFonts w:cs="Simplified Arabic"/>
          <w:sz w:val="28"/>
          <w:szCs w:val="28"/>
          <w:rtl/>
        </w:rPr>
        <w:t>أني</w:t>
      </w:r>
      <w:r>
        <w:rPr>
          <w:rFonts w:cs="Simplified Arabic" w:hint="cs"/>
          <w:sz w:val="28"/>
          <w:szCs w:val="28"/>
        </w:rPr>
        <w:t xml:space="preserve"> </w:t>
      </w:r>
      <w:r>
        <w:rPr>
          <w:rFonts w:cs="Simplified Arabic"/>
          <w:sz w:val="28"/>
          <w:szCs w:val="28"/>
          <w:rtl/>
        </w:rPr>
        <w:t>شرعت</w:t>
      </w:r>
      <w:r>
        <w:rPr>
          <w:rFonts w:cs="Simplified Arabic" w:hint="cs"/>
          <w:sz w:val="28"/>
          <w:szCs w:val="28"/>
        </w:rPr>
        <w:t xml:space="preserve"> </w:t>
      </w:r>
      <w:r>
        <w:rPr>
          <w:rFonts w:cs="Simplified Arabic"/>
          <w:sz w:val="28"/>
          <w:szCs w:val="28"/>
          <w:rtl/>
        </w:rPr>
        <w:t>أدرس</w:t>
      </w:r>
      <w:r>
        <w:rPr>
          <w:rFonts w:cs="Simplified Arabic" w:hint="cs"/>
          <w:sz w:val="28"/>
          <w:szCs w:val="28"/>
        </w:rPr>
        <w:t xml:space="preserve"> </w:t>
      </w:r>
      <w:r>
        <w:rPr>
          <w:rFonts w:cs="Simplified Arabic"/>
          <w:sz w:val="28"/>
          <w:szCs w:val="28"/>
          <w:rtl/>
        </w:rPr>
        <w:t>الفقه</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غير</w:t>
      </w:r>
      <w:r>
        <w:rPr>
          <w:rFonts w:cs="Simplified Arabic"/>
          <w:sz w:val="28"/>
          <w:szCs w:val="28"/>
        </w:rPr>
        <w:t xml:space="preserve"> "</w:t>
      </w:r>
      <w:r>
        <w:rPr>
          <w:rFonts w:cs="Simplified Arabic"/>
          <w:sz w:val="28"/>
          <w:szCs w:val="28"/>
          <w:rtl/>
        </w:rPr>
        <w:t>أبي</w:t>
      </w:r>
      <w:r>
        <w:rPr>
          <w:rFonts w:cs="Simplified Arabic" w:hint="cs"/>
          <w:sz w:val="28"/>
          <w:szCs w:val="28"/>
        </w:rPr>
        <w:t xml:space="preserve"> </w:t>
      </w:r>
      <w:r>
        <w:rPr>
          <w:rFonts w:cs="Simplified Arabic"/>
          <w:sz w:val="28"/>
          <w:szCs w:val="28"/>
          <w:rtl/>
        </w:rPr>
        <w:t>شجاع</w:t>
      </w:r>
      <w:r>
        <w:rPr>
          <w:rFonts w:cs="Simplified Arabic"/>
          <w:sz w:val="28"/>
          <w:szCs w:val="28"/>
        </w:rPr>
        <w:t xml:space="preserve">" </w:t>
      </w:r>
      <w:r>
        <w:rPr>
          <w:rFonts w:cs="Simplified Arabic"/>
          <w:sz w:val="28"/>
          <w:szCs w:val="28"/>
          <w:rtl/>
        </w:rPr>
        <w:t>بل</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طريقة</w:t>
      </w:r>
      <w:r>
        <w:rPr>
          <w:rFonts w:cs="Simplified Arabic" w:hint="cs"/>
          <w:sz w:val="28"/>
          <w:szCs w:val="28"/>
        </w:rPr>
        <w:t xml:space="preserve"> </w:t>
      </w:r>
      <w:r>
        <w:rPr>
          <w:rFonts w:cs="Simplified Arabic"/>
          <w:sz w:val="28"/>
          <w:szCs w:val="28"/>
          <w:rtl/>
        </w:rPr>
        <w:t>الشيخ</w:t>
      </w:r>
      <w:r>
        <w:rPr>
          <w:rFonts w:cs="Simplified Arabic" w:hint="cs"/>
          <w:sz w:val="28"/>
          <w:szCs w:val="28"/>
        </w:rPr>
        <w:t xml:space="preserve"> </w:t>
      </w:r>
      <w:r>
        <w:rPr>
          <w:rFonts w:cs="Simplified Arabic"/>
          <w:sz w:val="28"/>
          <w:szCs w:val="28"/>
          <w:rtl/>
        </w:rPr>
        <w:t>سيد</w:t>
      </w:r>
      <w:r>
        <w:rPr>
          <w:rFonts w:cs="Simplified Arabic" w:hint="cs"/>
          <w:sz w:val="28"/>
          <w:szCs w:val="28"/>
        </w:rPr>
        <w:t xml:space="preserve"> </w:t>
      </w:r>
      <w:r>
        <w:rPr>
          <w:rFonts w:cs="Simplified Arabic"/>
          <w:sz w:val="28"/>
          <w:szCs w:val="28"/>
          <w:rtl/>
        </w:rPr>
        <w:t>سابق</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فقه</w:t>
      </w:r>
      <w:r>
        <w:rPr>
          <w:rFonts w:cs="Simplified Arabic" w:hint="cs"/>
          <w:sz w:val="28"/>
          <w:szCs w:val="28"/>
        </w:rPr>
        <w:t xml:space="preserve"> </w:t>
      </w:r>
      <w:r>
        <w:rPr>
          <w:rFonts w:cs="Simplified Arabic"/>
          <w:sz w:val="28"/>
          <w:szCs w:val="28"/>
          <w:rtl/>
        </w:rPr>
        <w:t>السنة،</w:t>
      </w:r>
      <w:r>
        <w:rPr>
          <w:rFonts w:cs="Simplified Arabic" w:hint="cs"/>
          <w:sz w:val="28"/>
          <w:szCs w:val="28"/>
        </w:rPr>
        <w:t xml:space="preserve"> </w:t>
      </w:r>
      <w:r>
        <w:rPr>
          <w:rFonts w:cs="Simplified Arabic"/>
          <w:sz w:val="28"/>
          <w:szCs w:val="28"/>
          <w:rtl/>
        </w:rPr>
        <w:t>مستعينا</w:t>
      </w:r>
      <w:r>
        <w:rPr>
          <w:rFonts w:cs="Simplified Arabic" w:hint="cs"/>
          <w:sz w:val="28"/>
          <w:szCs w:val="28"/>
        </w:rPr>
        <w:t xml:space="preserve"> </w:t>
      </w:r>
      <w:r>
        <w:rPr>
          <w:rFonts w:cs="Simplified Arabic"/>
          <w:sz w:val="28"/>
          <w:szCs w:val="28"/>
          <w:rtl/>
        </w:rPr>
        <w:t>بما</w:t>
      </w:r>
      <w:r>
        <w:rPr>
          <w:rFonts w:cs="Simplified Arabic" w:hint="cs"/>
          <w:sz w:val="28"/>
          <w:szCs w:val="28"/>
        </w:rPr>
        <w:t xml:space="preserve"> </w:t>
      </w:r>
      <w:r>
        <w:rPr>
          <w:rFonts w:cs="Simplified Arabic"/>
          <w:sz w:val="28"/>
          <w:szCs w:val="28"/>
          <w:rtl/>
        </w:rPr>
        <w:t>تيسر</w:t>
      </w:r>
      <w:r>
        <w:rPr>
          <w:rFonts w:cs="Simplified Arabic" w:hint="cs"/>
          <w:sz w:val="28"/>
          <w:szCs w:val="28"/>
        </w:rPr>
        <w:t xml:space="preserve"> </w:t>
      </w:r>
      <w:r>
        <w:rPr>
          <w:rFonts w:cs="Simplified Arabic"/>
          <w:sz w:val="28"/>
          <w:szCs w:val="28"/>
          <w:rtl/>
        </w:rPr>
        <w:t>لي</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المراجع</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الوقت،</w:t>
      </w:r>
      <w:r>
        <w:rPr>
          <w:rFonts w:cs="Simplified Arabic" w:hint="cs"/>
          <w:sz w:val="28"/>
          <w:szCs w:val="28"/>
        </w:rPr>
        <w:t xml:space="preserve"> </w:t>
      </w:r>
      <w:r>
        <w:rPr>
          <w:rFonts w:cs="Simplified Arabic"/>
          <w:sz w:val="28"/>
          <w:szCs w:val="28"/>
          <w:rtl/>
        </w:rPr>
        <w:t>وقد</w:t>
      </w:r>
      <w:r>
        <w:rPr>
          <w:rFonts w:cs="Simplified Arabic" w:hint="cs"/>
          <w:sz w:val="28"/>
          <w:szCs w:val="28"/>
        </w:rPr>
        <w:t xml:space="preserve"> </w:t>
      </w:r>
      <w:r>
        <w:rPr>
          <w:rFonts w:cs="Simplified Arabic"/>
          <w:sz w:val="28"/>
          <w:szCs w:val="28"/>
          <w:rtl/>
        </w:rPr>
        <w:t>أحدث</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lastRenderedPageBreak/>
        <w:t>أول</w:t>
      </w:r>
      <w:r>
        <w:rPr>
          <w:rFonts w:cs="Simplified Arabic" w:hint="cs"/>
          <w:sz w:val="28"/>
          <w:szCs w:val="28"/>
        </w:rPr>
        <w:t xml:space="preserve"> </w:t>
      </w:r>
      <w:r>
        <w:rPr>
          <w:rFonts w:cs="Simplified Arabic"/>
          <w:sz w:val="28"/>
          <w:szCs w:val="28"/>
          <w:rtl/>
        </w:rPr>
        <w:t>الأمر</w:t>
      </w:r>
      <w:r>
        <w:rPr>
          <w:rFonts w:cs="Simplified Arabic" w:hint="cs"/>
          <w:sz w:val="28"/>
          <w:szCs w:val="28"/>
        </w:rPr>
        <w:t xml:space="preserve"> </w:t>
      </w:r>
      <w:r>
        <w:rPr>
          <w:rFonts w:cs="Simplified Arabic"/>
          <w:sz w:val="28"/>
          <w:szCs w:val="28"/>
          <w:rtl/>
        </w:rPr>
        <w:t>ضجة</w:t>
      </w:r>
      <w:r>
        <w:rPr>
          <w:rFonts w:cs="Simplified Arabic" w:hint="cs"/>
          <w:sz w:val="28"/>
          <w:szCs w:val="28"/>
        </w:rPr>
        <w:t xml:space="preserve"> </w:t>
      </w:r>
      <w:r>
        <w:rPr>
          <w:rFonts w:cs="Simplified Arabic"/>
          <w:sz w:val="28"/>
          <w:szCs w:val="28"/>
          <w:rtl/>
        </w:rPr>
        <w:t>بين</w:t>
      </w:r>
      <w:r>
        <w:rPr>
          <w:rFonts w:cs="Simplified Arabic" w:hint="cs"/>
          <w:sz w:val="28"/>
          <w:szCs w:val="28"/>
        </w:rPr>
        <w:t xml:space="preserve"> </w:t>
      </w:r>
      <w:r>
        <w:rPr>
          <w:rFonts w:cs="Simplified Arabic"/>
          <w:sz w:val="28"/>
          <w:szCs w:val="28"/>
          <w:rtl/>
        </w:rPr>
        <w:t>الناس</w:t>
      </w:r>
      <w:r>
        <w:rPr>
          <w:rFonts w:cs="Simplified Arabic"/>
          <w:sz w:val="28"/>
          <w:szCs w:val="28"/>
        </w:rPr>
        <w:t xml:space="preserve">: </w:t>
      </w:r>
      <w:r>
        <w:rPr>
          <w:rFonts w:cs="Simplified Arabic"/>
          <w:sz w:val="28"/>
          <w:szCs w:val="28"/>
          <w:rtl/>
        </w:rPr>
        <w:t>كيف</w:t>
      </w:r>
      <w:r>
        <w:rPr>
          <w:rFonts w:cs="Simplified Arabic" w:hint="cs"/>
          <w:sz w:val="28"/>
          <w:szCs w:val="28"/>
        </w:rPr>
        <w:t xml:space="preserve"> </w:t>
      </w:r>
      <w:r>
        <w:rPr>
          <w:rFonts w:cs="Simplified Arabic"/>
          <w:sz w:val="28"/>
          <w:szCs w:val="28"/>
          <w:rtl/>
        </w:rPr>
        <w:t>يخالف</w:t>
      </w:r>
      <w:r>
        <w:rPr>
          <w:rFonts w:cs="Simplified Arabic" w:hint="cs"/>
          <w:sz w:val="28"/>
          <w:szCs w:val="28"/>
        </w:rPr>
        <w:t xml:space="preserve"> </w:t>
      </w:r>
      <w:r>
        <w:rPr>
          <w:rFonts w:cs="Simplified Arabic"/>
          <w:sz w:val="28"/>
          <w:szCs w:val="28"/>
          <w:rtl/>
        </w:rPr>
        <w:t>هذا</w:t>
      </w:r>
      <w:r>
        <w:rPr>
          <w:rFonts w:cs="Simplified Arabic" w:hint="cs"/>
          <w:sz w:val="28"/>
          <w:szCs w:val="28"/>
        </w:rPr>
        <w:t xml:space="preserve"> </w:t>
      </w:r>
      <w:r>
        <w:rPr>
          <w:rFonts w:cs="Simplified Arabic"/>
          <w:sz w:val="28"/>
          <w:szCs w:val="28"/>
          <w:rtl/>
        </w:rPr>
        <w:t>الشاب</w:t>
      </w:r>
      <w:r>
        <w:rPr>
          <w:rFonts w:cs="Simplified Arabic" w:hint="cs"/>
          <w:sz w:val="28"/>
          <w:szCs w:val="28"/>
        </w:rPr>
        <w:t xml:space="preserve"> </w:t>
      </w:r>
      <w:r>
        <w:rPr>
          <w:rFonts w:cs="Simplified Arabic"/>
          <w:sz w:val="28"/>
          <w:szCs w:val="28"/>
          <w:rtl/>
        </w:rPr>
        <w:t>كبار</w:t>
      </w:r>
      <w:r>
        <w:rPr>
          <w:rFonts w:cs="Simplified Arabic" w:hint="cs"/>
          <w:sz w:val="28"/>
          <w:szCs w:val="28"/>
        </w:rPr>
        <w:t xml:space="preserve"> </w:t>
      </w:r>
      <w:r>
        <w:rPr>
          <w:rFonts w:cs="Simplified Arabic"/>
          <w:sz w:val="28"/>
          <w:szCs w:val="28"/>
          <w:rtl/>
        </w:rPr>
        <w:t>الشيوخ؟</w:t>
      </w:r>
      <w:r>
        <w:rPr>
          <w:rFonts w:cs="Simplified Arabic" w:hint="cs"/>
          <w:sz w:val="28"/>
          <w:szCs w:val="28"/>
        </w:rPr>
        <w:t xml:space="preserve"> </w:t>
      </w:r>
      <w:r>
        <w:rPr>
          <w:rFonts w:cs="Simplified Arabic"/>
          <w:sz w:val="28"/>
          <w:szCs w:val="28"/>
          <w:rtl/>
        </w:rPr>
        <w:t>وكيف</w:t>
      </w:r>
      <w:r>
        <w:rPr>
          <w:rFonts w:cs="Simplified Arabic" w:hint="cs"/>
          <w:sz w:val="28"/>
          <w:szCs w:val="28"/>
        </w:rPr>
        <w:t xml:space="preserve"> </w:t>
      </w:r>
      <w:r>
        <w:rPr>
          <w:rFonts w:cs="Simplified Arabic"/>
          <w:sz w:val="28"/>
          <w:szCs w:val="28"/>
          <w:rtl/>
        </w:rPr>
        <w:t>يفقه</w:t>
      </w:r>
      <w:r>
        <w:rPr>
          <w:rFonts w:cs="Simplified Arabic" w:hint="cs"/>
          <w:sz w:val="28"/>
          <w:szCs w:val="28"/>
        </w:rPr>
        <w:t xml:space="preserve"> </w:t>
      </w:r>
      <w:r>
        <w:rPr>
          <w:rFonts w:cs="Simplified Arabic"/>
          <w:sz w:val="28"/>
          <w:szCs w:val="28"/>
          <w:rtl/>
        </w:rPr>
        <w:t>الناس</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غير</w:t>
      </w:r>
      <w:r>
        <w:rPr>
          <w:rFonts w:cs="Simplified Arabic"/>
          <w:sz w:val="28"/>
          <w:szCs w:val="28"/>
        </w:rPr>
        <w:t xml:space="preserve"> "</w:t>
      </w:r>
      <w:r>
        <w:rPr>
          <w:rFonts w:cs="Simplified Arabic"/>
          <w:sz w:val="28"/>
          <w:szCs w:val="28"/>
          <w:rtl/>
        </w:rPr>
        <w:t>المتون</w:t>
      </w:r>
      <w:r>
        <w:rPr>
          <w:rFonts w:cs="Simplified Arabic" w:hint="cs"/>
          <w:sz w:val="28"/>
          <w:szCs w:val="28"/>
        </w:rPr>
        <w:t xml:space="preserve"> </w:t>
      </w:r>
      <w:r>
        <w:rPr>
          <w:rFonts w:cs="Simplified Arabic"/>
          <w:sz w:val="28"/>
          <w:szCs w:val="28"/>
          <w:rtl/>
        </w:rPr>
        <w:t>المعتمدة</w:t>
      </w:r>
      <w:r>
        <w:rPr>
          <w:rFonts w:cs="Simplified Arabic"/>
          <w:sz w:val="28"/>
          <w:szCs w:val="28"/>
        </w:rPr>
        <w:t>"</w:t>
      </w:r>
      <w:r>
        <w:rPr>
          <w:rFonts w:cs="Simplified Arabic"/>
          <w:sz w:val="28"/>
          <w:szCs w:val="28"/>
          <w:rtl/>
        </w:rPr>
        <w:t>؟</w:t>
      </w:r>
      <w:r>
        <w:rPr>
          <w:rFonts w:cs="Simplified Arabic" w:hint="cs"/>
          <w:sz w:val="28"/>
          <w:szCs w:val="28"/>
        </w:rPr>
        <w:t xml:space="preserve"> </w:t>
      </w:r>
      <w:r>
        <w:rPr>
          <w:rFonts w:cs="Simplified Arabic"/>
          <w:sz w:val="28"/>
          <w:szCs w:val="28"/>
          <w:rtl/>
        </w:rPr>
        <w:t>وكيف</w:t>
      </w:r>
      <w:r>
        <w:rPr>
          <w:rFonts w:cs="Simplified Arabic" w:hint="cs"/>
          <w:sz w:val="28"/>
          <w:szCs w:val="28"/>
        </w:rPr>
        <w:t xml:space="preserve"> </w:t>
      </w:r>
      <w:r>
        <w:rPr>
          <w:rFonts w:cs="Simplified Arabic"/>
          <w:sz w:val="28"/>
          <w:szCs w:val="28"/>
          <w:rtl/>
        </w:rPr>
        <w:t>يأتي</w:t>
      </w:r>
      <w:r>
        <w:rPr>
          <w:rFonts w:cs="Simplified Arabic" w:hint="cs"/>
          <w:sz w:val="28"/>
          <w:szCs w:val="28"/>
        </w:rPr>
        <w:t xml:space="preserve"> </w:t>
      </w:r>
      <w:r>
        <w:rPr>
          <w:rFonts w:cs="Simplified Arabic"/>
          <w:sz w:val="28"/>
          <w:szCs w:val="28"/>
          <w:rtl/>
        </w:rPr>
        <w:t>بأقوال</w:t>
      </w:r>
      <w:r>
        <w:rPr>
          <w:rFonts w:cs="Simplified Arabic" w:hint="cs"/>
          <w:sz w:val="28"/>
          <w:szCs w:val="28"/>
        </w:rPr>
        <w:t xml:space="preserve"> </w:t>
      </w:r>
      <w:r>
        <w:rPr>
          <w:rFonts w:cs="Simplified Arabic"/>
          <w:sz w:val="28"/>
          <w:szCs w:val="28"/>
          <w:rtl/>
        </w:rPr>
        <w:t>لم</w:t>
      </w:r>
      <w:r>
        <w:rPr>
          <w:rFonts w:cs="Simplified Arabic" w:hint="cs"/>
          <w:sz w:val="28"/>
          <w:szCs w:val="28"/>
        </w:rPr>
        <w:t xml:space="preserve"> </w:t>
      </w:r>
      <w:r>
        <w:rPr>
          <w:rFonts w:cs="Simplified Arabic"/>
          <w:sz w:val="28"/>
          <w:szCs w:val="28"/>
          <w:rtl/>
        </w:rPr>
        <w:t>نسمع</w:t>
      </w:r>
      <w:r>
        <w:rPr>
          <w:rFonts w:cs="Simplified Arabic" w:hint="cs"/>
          <w:sz w:val="28"/>
          <w:szCs w:val="28"/>
        </w:rPr>
        <w:t xml:space="preserve"> </w:t>
      </w:r>
      <w:r>
        <w:rPr>
          <w:rFonts w:cs="Simplified Arabic"/>
          <w:sz w:val="28"/>
          <w:szCs w:val="28"/>
          <w:rtl/>
        </w:rPr>
        <w:t>بها</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قبل؟ ولكني</w:t>
      </w:r>
      <w:r>
        <w:rPr>
          <w:rFonts w:cs="Simplified Arabic" w:hint="cs"/>
          <w:sz w:val="28"/>
          <w:szCs w:val="28"/>
        </w:rPr>
        <w:t xml:space="preserve"> </w:t>
      </w:r>
      <w:r>
        <w:rPr>
          <w:rFonts w:cs="Simplified Arabic"/>
          <w:sz w:val="28"/>
          <w:szCs w:val="28"/>
          <w:rtl/>
        </w:rPr>
        <w:t>قابلت</w:t>
      </w:r>
      <w:r>
        <w:rPr>
          <w:rFonts w:cs="Simplified Arabic" w:hint="cs"/>
          <w:sz w:val="28"/>
          <w:szCs w:val="28"/>
        </w:rPr>
        <w:t xml:space="preserve"> </w:t>
      </w:r>
      <w:r>
        <w:rPr>
          <w:rFonts w:cs="Simplified Arabic"/>
          <w:sz w:val="28"/>
          <w:szCs w:val="28"/>
          <w:rtl/>
        </w:rPr>
        <w:t>هذه</w:t>
      </w:r>
      <w:r>
        <w:rPr>
          <w:rFonts w:cs="Simplified Arabic" w:hint="cs"/>
          <w:sz w:val="28"/>
          <w:szCs w:val="28"/>
        </w:rPr>
        <w:t xml:space="preserve"> </w:t>
      </w:r>
      <w:r>
        <w:rPr>
          <w:rFonts w:cs="Simplified Arabic"/>
          <w:sz w:val="28"/>
          <w:szCs w:val="28"/>
          <w:rtl/>
        </w:rPr>
        <w:t>الضجة</w:t>
      </w:r>
      <w:r>
        <w:rPr>
          <w:rFonts w:cs="Simplified Arabic" w:hint="cs"/>
          <w:sz w:val="28"/>
          <w:szCs w:val="28"/>
        </w:rPr>
        <w:t xml:space="preserve"> </w:t>
      </w:r>
      <w:r>
        <w:rPr>
          <w:rFonts w:cs="Simplified Arabic"/>
          <w:sz w:val="28"/>
          <w:szCs w:val="28"/>
          <w:rtl/>
        </w:rPr>
        <w:t>بالثبات</w:t>
      </w:r>
      <w:r>
        <w:rPr>
          <w:rFonts w:cs="Simplified Arabic" w:hint="cs"/>
          <w:sz w:val="28"/>
          <w:szCs w:val="28"/>
        </w:rPr>
        <w:t xml:space="preserve"> </w:t>
      </w:r>
      <w:r>
        <w:rPr>
          <w:rFonts w:cs="Simplified Arabic"/>
          <w:sz w:val="28"/>
          <w:szCs w:val="28"/>
          <w:rtl/>
        </w:rPr>
        <w:t>والتحدي،</w:t>
      </w:r>
      <w:r>
        <w:rPr>
          <w:rFonts w:cs="Simplified Arabic" w:hint="cs"/>
          <w:sz w:val="28"/>
          <w:szCs w:val="28"/>
        </w:rPr>
        <w:t xml:space="preserve"> </w:t>
      </w:r>
      <w:r>
        <w:rPr>
          <w:rFonts w:cs="Simplified Arabic"/>
          <w:sz w:val="28"/>
          <w:szCs w:val="28"/>
          <w:rtl/>
        </w:rPr>
        <w:t>وقلت</w:t>
      </w:r>
      <w:r>
        <w:rPr>
          <w:rFonts w:cs="Simplified Arabic" w:hint="cs"/>
          <w:sz w:val="28"/>
          <w:szCs w:val="28"/>
        </w:rPr>
        <w:t xml:space="preserve"> </w:t>
      </w:r>
      <w:r>
        <w:rPr>
          <w:rFonts w:cs="Simplified Arabic"/>
          <w:sz w:val="28"/>
          <w:szCs w:val="28"/>
          <w:rtl/>
        </w:rPr>
        <w:t>للمجادلين</w:t>
      </w:r>
      <w:r>
        <w:rPr>
          <w:rFonts w:cs="Simplified Arabic"/>
          <w:sz w:val="28"/>
          <w:szCs w:val="28"/>
        </w:rPr>
        <w:t xml:space="preserve">: </w:t>
      </w:r>
      <w:r>
        <w:rPr>
          <w:rFonts w:cs="Simplified Arabic"/>
          <w:sz w:val="28"/>
          <w:szCs w:val="28"/>
          <w:rtl/>
        </w:rPr>
        <w:t>بيني</w:t>
      </w:r>
      <w:r>
        <w:rPr>
          <w:rFonts w:cs="Simplified Arabic" w:hint="cs"/>
          <w:sz w:val="28"/>
          <w:szCs w:val="28"/>
        </w:rPr>
        <w:t xml:space="preserve"> </w:t>
      </w:r>
      <w:r>
        <w:rPr>
          <w:rFonts w:cs="Simplified Arabic"/>
          <w:sz w:val="28"/>
          <w:szCs w:val="28"/>
          <w:rtl/>
        </w:rPr>
        <w:t>وبينكم</w:t>
      </w:r>
      <w:r>
        <w:rPr>
          <w:rFonts w:cs="Simplified Arabic" w:hint="cs"/>
          <w:sz w:val="28"/>
          <w:szCs w:val="28"/>
        </w:rPr>
        <w:t xml:space="preserve"> </w:t>
      </w:r>
      <w:r>
        <w:rPr>
          <w:rFonts w:cs="Simplified Arabic"/>
          <w:sz w:val="28"/>
          <w:szCs w:val="28"/>
          <w:rtl/>
        </w:rPr>
        <w:t>القرآن</w:t>
      </w:r>
      <w:r>
        <w:rPr>
          <w:rFonts w:cs="Simplified Arabic" w:hint="cs"/>
          <w:sz w:val="28"/>
          <w:szCs w:val="28"/>
        </w:rPr>
        <w:t xml:space="preserve"> </w:t>
      </w:r>
      <w:r>
        <w:rPr>
          <w:rFonts w:cs="Simplified Arabic"/>
          <w:sz w:val="28"/>
          <w:szCs w:val="28"/>
          <w:rtl/>
        </w:rPr>
        <w:t>والسنة،</w:t>
      </w:r>
      <w:r>
        <w:rPr>
          <w:rFonts w:cs="Simplified Arabic" w:hint="cs"/>
          <w:sz w:val="28"/>
          <w:szCs w:val="28"/>
        </w:rPr>
        <w:t xml:space="preserve"> </w:t>
      </w:r>
      <w:r>
        <w:rPr>
          <w:rFonts w:cs="Simplified Arabic"/>
          <w:sz w:val="28"/>
          <w:szCs w:val="28"/>
          <w:rtl/>
        </w:rPr>
        <w:t>فلنحتكم</w:t>
      </w:r>
      <w:r>
        <w:rPr>
          <w:rFonts w:cs="Simplified Arabic" w:hint="cs"/>
          <w:sz w:val="28"/>
          <w:szCs w:val="28"/>
        </w:rPr>
        <w:t xml:space="preserve"> </w:t>
      </w:r>
      <w:r>
        <w:rPr>
          <w:rFonts w:cs="Simplified Arabic"/>
          <w:sz w:val="28"/>
          <w:szCs w:val="28"/>
          <w:rtl/>
        </w:rPr>
        <w:t>إليهما</w:t>
      </w:r>
      <w:r>
        <w:rPr>
          <w:rFonts w:cs="Simplified Arabic"/>
          <w:sz w:val="28"/>
          <w:szCs w:val="28"/>
        </w:rPr>
        <w:t xml:space="preserve">. </w:t>
      </w:r>
      <w:r>
        <w:rPr>
          <w:rFonts w:cs="Simplified Arabic"/>
          <w:sz w:val="28"/>
          <w:szCs w:val="28"/>
          <w:rtl/>
        </w:rPr>
        <w:t>فلما</w:t>
      </w:r>
      <w:r>
        <w:rPr>
          <w:rFonts w:cs="Simplified Arabic" w:hint="cs"/>
          <w:sz w:val="28"/>
          <w:szCs w:val="28"/>
        </w:rPr>
        <w:t xml:space="preserve"> </w:t>
      </w:r>
      <w:r>
        <w:rPr>
          <w:rFonts w:cs="Simplified Arabic"/>
          <w:sz w:val="28"/>
          <w:szCs w:val="28"/>
          <w:rtl/>
        </w:rPr>
        <w:t>حاججتهم</w:t>
      </w:r>
      <w:r>
        <w:rPr>
          <w:rFonts w:cs="Simplified Arabic" w:hint="cs"/>
          <w:sz w:val="28"/>
          <w:szCs w:val="28"/>
        </w:rPr>
        <w:t xml:space="preserve"> </w:t>
      </w:r>
      <w:r>
        <w:rPr>
          <w:rFonts w:cs="Simplified Arabic"/>
          <w:sz w:val="28"/>
          <w:szCs w:val="28"/>
          <w:rtl/>
        </w:rPr>
        <w:t>بالآيات</w:t>
      </w:r>
      <w:r>
        <w:rPr>
          <w:rFonts w:cs="Simplified Arabic" w:hint="cs"/>
          <w:sz w:val="28"/>
          <w:szCs w:val="28"/>
        </w:rPr>
        <w:t xml:space="preserve"> </w:t>
      </w:r>
      <w:r>
        <w:rPr>
          <w:rFonts w:cs="Simplified Arabic"/>
          <w:sz w:val="28"/>
          <w:szCs w:val="28"/>
          <w:rtl/>
        </w:rPr>
        <w:t>والأحاديث</w:t>
      </w:r>
      <w:r>
        <w:rPr>
          <w:rFonts w:cs="Simplified Arabic"/>
          <w:sz w:val="28"/>
          <w:szCs w:val="28"/>
        </w:rPr>
        <w:t xml:space="preserve"> -</w:t>
      </w:r>
      <w:r>
        <w:rPr>
          <w:rFonts w:cs="Simplified Arabic"/>
          <w:sz w:val="28"/>
          <w:szCs w:val="28"/>
          <w:rtl/>
        </w:rPr>
        <w:t>وبضاعتهم</w:t>
      </w:r>
      <w:r>
        <w:rPr>
          <w:rFonts w:cs="Simplified Arabic" w:hint="cs"/>
          <w:sz w:val="28"/>
          <w:szCs w:val="28"/>
        </w:rPr>
        <w:t xml:space="preserve"> </w:t>
      </w:r>
      <w:r>
        <w:rPr>
          <w:rFonts w:cs="Simplified Arabic"/>
          <w:sz w:val="28"/>
          <w:szCs w:val="28"/>
          <w:rtl/>
        </w:rPr>
        <w:t>قليلة</w:t>
      </w:r>
      <w:r>
        <w:rPr>
          <w:rFonts w:cs="Simplified Arabic" w:hint="cs"/>
          <w:sz w:val="28"/>
          <w:szCs w:val="28"/>
        </w:rPr>
        <w:t xml:space="preserve"> </w:t>
      </w:r>
      <w:r>
        <w:rPr>
          <w:rFonts w:cs="Simplified Arabic"/>
          <w:sz w:val="28"/>
          <w:szCs w:val="28"/>
          <w:rtl/>
        </w:rPr>
        <w:t>منها</w:t>
      </w:r>
      <w:r>
        <w:rPr>
          <w:rFonts w:cs="Simplified Arabic"/>
          <w:sz w:val="28"/>
          <w:szCs w:val="28"/>
        </w:rPr>
        <w:t xml:space="preserve">- </w:t>
      </w:r>
      <w:r>
        <w:rPr>
          <w:rFonts w:cs="Simplified Arabic"/>
          <w:sz w:val="28"/>
          <w:szCs w:val="28"/>
          <w:rtl/>
        </w:rPr>
        <w:t>كانوا</w:t>
      </w:r>
      <w:r>
        <w:rPr>
          <w:rFonts w:cs="Simplified Arabic" w:hint="cs"/>
          <w:sz w:val="28"/>
          <w:szCs w:val="28"/>
        </w:rPr>
        <w:t xml:space="preserve"> </w:t>
      </w:r>
      <w:r>
        <w:rPr>
          <w:rFonts w:cs="Simplified Arabic"/>
          <w:sz w:val="28"/>
          <w:szCs w:val="28"/>
          <w:rtl/>
        </w:rPr>
        <w:t>هم</w:t>
      </w:r>
      <w:r>
        <w:rPr>
          <w:rFonts w:cs="Simplified Arabic" w:hint="cs"/>
          <w:sz w:val="28"/>
          <w:szCs w:val="28"/>
        </w:rPr>
        <w:t xml:space="preserve"> </w:t>
      </w:r>
      <w:r>
        <w:rPr>
          <w:rFonts w:cs="Simplified Arabic"/>
          <w:sz w:val="28"/>
          <w:szCs w:val="28"/>
          <w:rtl/>
        </w:rPr>
        <w:t>المحجوجين</w:t>
      </w:r>
      <w:r>
        <w:rPr>
          <w:rFonts w:cs="Simplified Arabic" w:hint="cs"/>
          <w:sz w:val="28"/>
          <w:szCs w:val="28"/>
        </w:rPr>
        <w:t xml:space="preserve"> </w:t>
      </w:r>
      <w:r>
        <w:rPr>
          <w:rFonts w:cs="Simplified Arabic"/>
          <w:sz w:val="28"/>
          <w:szCs w:val="28"/>
          <w:rtl/>
        </w:rPr>
        <w:t>والمغلوبين</w:t>
      </w:r>
      <w:r>
        <w:rPr>
          <w:rFonts w:cs="Simplified Arabic"/>
          <w:sz w:val="28"/>
          <w:szCs w:val="28"/>
        </w:rPr>
        <w:t>.</w:t>
      </w:r>
    </w:p>
    <w:p w14:paraId="5A74454F" w14:textId="77777777" w:rsidR="00F525BD" w:rsidRDefault="00F525BD" w:rsidP="00F525BD">
      <w:pPr>
        <w:ind w:firstLine="792"/>
        <w:jc w:val="lowKashida"/>
        <w:rPr>
          <w:rFonts w:cs="Simplified Arabic"/>
          <w:sz w:val="28"/>
          <w:szCs w:val="28"/>
          <w:rtl/>
        </w:rPr>
      </w:pPr>
      <w:r>
        <w:rPr>
          <w:rFonts w:cs="Simplified Arabic"/>
          <w:sz w:val="28"/>
          <w:szCs w:val="28"/>
          <w:rtl/>
        </w:rPr>
        <w:t>والعجب</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العوام</w:t>
      </w:r>
      <w:r>
        <w:rPr>
          <w:rFonts w:cs="Simplified Arabic" w:hint="cs"/>
          <w:sz w:val="28"/>
          <w:szCs w:val="28"/>
        </w:rPr>
        <w:t xml:space="preserve"> </w:t>
      </w:r>
      <w:r>
        <w:rPr>
          <w:rFonts w:cs="Simplified Arabic"/>
          <w:sz w:val="28"/>
          <w:szCs w:val="28"/>
          <w:rtl/>
        </w:rPr>
        <w:t>الذين</w:t>
      </w:r>
      <w:r>
        <w:rPr>
          <w:rFonts w:cs="Simplified Arabic" w:hint="cs"/>
          <w:sz w:val="28"/>
          <w:szCs w:val="28"/>
        </w:rPr>
        <w:t xml:space="preserve"> </w:t>
      </w:r>
      <w:r>
        <w:rPr>
          <w:rFonts w:cs="Simplified Arabic"/>
          <w:sz w:val="28"/>
          <w:szCs w:val="28"/>
          <w:rtl/>
        </w:rPr>
        <w:t>اعتبرهم</w:t>
      </w:r>
      <w:r>
        <w:rPr>
          <w:rFonts w:cs="Simplified Arabic" w:hint="cs"/>
          <w:sz w:val="28"/>
          <w:szCs w:val="28"/>
        </w:rPr>
        <w:t xml:space="preserve"> </w:t>
      </w:r>
      <w:r>
        <w:rPr>
          <w:rFonts w:cs="Simplified Arabic"/>
          <w:sz w:val="28"/>
          <w:szCs w:val="28"/>
          <w:rtl/>
        </w:rPr>
        <w:t>العلماء</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البلدة</w:t>
      </w:r>
      <w:r>
        <w:rPr>
          <w:rFonts w:cs="Simplified Arabic" w:hint="cs"/>
          <w:sz w:val="28"/>
          <w:szCs w:val="28"/>
        </w:rPr>
        <w:t xml:space="preserve"> </w:t>
      </w:r>
      <w:r>
        <w:rPr>
          <w:rFonts w:cs="Simplified Arabic"/>
          <w:sz w:val="28"/>
          <w:szCs w:val="28"/>
          <w:rtl/>
        </w:rPr>
        <w:t>شافعية،</w:t>
      </w:r>
      <w:r>
        <w:rPr>
          <w:rFonts w:cs="Simplified Arabic" w:hint="cs"/>
          <w:sz w:val="28"/>
          <w:szCs w:val="28"/>
        </w:rPr>
        <w:t xml:space="preserve"> </w:t>
      </w:r>
      <w:r>
        <w:rPr>
          <w:rFonts w:cs="Simplified Arabic"/>
          <w:sz w:val="28"/>
          <w:szCs w:val="28"/>
          <w:rtl/>
        </w:rPr>
        <w:t>قد</w:t>
      </w:r>
      <w:r>
        <w:rPr>
          <w:rFonts w:cs="Simplified Arabic" w:hint="cs"/>
          <w:sz w:val="28"/>
          <w:szCs w:val="28"/>
        </w:rPr>
        <w:t xml:space="preserve"> </w:t>
      </w:r>
      <w:r>
        <w:rPr>
          <w:rFonts w:cs="Simplified Arabic"/>
          <w:sz w:val="28"/>
          <w:szCs w:val="28"/>
          <w:rtl/>
        </w:rPr>
        <w:t>استراحوا</w:t>
      </w:r>
      <w:r>
        <w:rPr>
          <w:rFonts w:cs="Simplified Arabic" w:hint="cs"/>
          <w:sz w:val="28"/>
          <w:szCs w:val="28"/>
        </w:rPr>
        <w:t xml:space="preserve"> </w:t>
      </w:r>
      <w:r>
        <w:rPr>
          <w:rFonts w:cs="Simplified Arabic"/>
          <w:sz w:val="28"/>
          <w:szCs w:val="28"/>
          <w:rtl/>
        </w:rPr>
        <w:t>جدا</w:t>
      </w:r>
      <w:r>
        <w:rPr>
          <w:rFonts w:cs="Simplified Arabic" w:hint="cs"/>
          <w:sz w:val="28"/>
          <w:szCs w:val="28"/>
        </w:rPr>
        <w:t xml:space="preserve"> </w:t>
      </w:r>
      <w:r>
        <w:rPr>
          <w:rFonts w:cs="Simplified Arabic"/>
          <w:sz w:val="28"/>
          <w:szCs w:val="28"/>
          <w:rtl/>
        </w:rPr>
        <w:t>لهذا</w:t>
      </w:r>
      <w:r>
        <w:rPr>
          <w:rFonts w:cs="Simplified Arabic" w:hint="cs"/>
          <w:sz w:val="28"/>
          <w:szCs w:val="28"/>
        </w:rPr>
        <w:t xml:space="preserve"> </w:t>
      </w:r>
      <w:r>
        <w:rPr>
          <w:rFonts w:cs="Simplified Arabic"/>
          <w:sz w:val="28"/>
          <w:szCs w:val="28"/>
          <w:rtl/>
        </w:rPr>
        <w:t>النهج</w:t>
      </w:r>
      <w:r>
        <w:rPr>
          <w:rFonts w:cs="Simplified Arabic" w:hint="cs"/>
          <w:sz w:val="28"/>
          <w:szCs w:val="28"/>
        </w:rPr>
        <w:t xml:space="preserve"> </w:t>
      </w:r>
      <w:r>
        <w:rPr>
          <w:rFonts w:cs="Simplified Arabic"/>
          <w:sz w:val="28"/>
          <w:szCs w:val="28"/>
          <w:rtl/>
        </w:rPr>
        <w:t>الجديد،</w:t>
      </w:r>
      <w:r>
        <w:rPr>
          <w:rFonts w:cs="Simplified Arabic" w:hint="cs"/>
          <w:sz w:val="28"/>
          <w:szCs w:val="28"/>
        </w:rPr>
        <w:t xml:space="preserve"> </w:t>
      </w:r>
      <w:r>
        <w:rPr>
          <w:rFonts w:cs="Simplified Arabic"/>
          <w:sz w:val="28"/>
          <w:szCs w:val="28"/>
          <w:rtl/>
        </w:rPr>
        <w:t>ورحبوا</w:t>
      </w:r>
      <w:r>
        <w:rPr>
          <w:rFonts w:cs="Simplified Arabic" w:hint="cs"/>
          <w:sz w:val="28"/>
          <w:szCs w:val="28"/>
        </w:rPr>
        <w:t xml:space="preserve"> </w:t>
      </w:r>
      <w:r>
        <w:rPr>
          <w:rFonts w:cs="Simplified Arabic"/>
          <w:sz w:val="28"/>
          <w:szCs w:val="28"/>
          <w:rtl/>
        </w:rPr>
        <w:t>به،</w:t>
      </w:r>
      <w:r>
        <w:rPr>
          <w:rFonts w:cs="Simplified Arabic" w:hint="cs"/>
          <w:sz w:val="28"/>
          <w:szCs w:val="28"/>
        </w:rPr>
        <w:t xml:space="preserve"> </w:t>
      </w:r>
      <w:r>
        <w:rPr>
          <w:rFonts w:cs="Simplified Arabic"/>
          <w:sz w:val="28"/>
          <w:szCs w:val="28"/>
          <w:rtl/>
        </w:rPr>
        <w:t>لما</w:t>
      </w:r>
      <w:r>
        <w:rPr>
          <w:rFonts w:cs="Simplified Arabic" w:hint="cs"/>
          <w:sz w:val="28"/>
          <w:szCs w:val="28"/>
        </w:rPr>
        <w:t xml:space="preserve"> </w:t>
      </w:r>
      <w:r>
        <w:rPr>
          <w:rFonts w:cs="Simplified Arabic"/>
          <w:sz w:val="28"/>
          <w:szCs w:val="28"/>
          <w:rtl/>
        </w:rPr>
        <w:t>فيه</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تيسير</w:t>
      </w:r>
      <w:r>
        <w:rPr>
          <w:rFonts w:cs="Simplified Arabic" w:hint="cs"/>
          <w:sz w:val="28"/>
          <w:szCs w:val="28"/>
        </w:rPr>
        <w:t xml:space="preserve"> </w:t>
      </w:r>
      <w:r>
        <w:rPr>
          <w:rFonts w:cs="Simplified Arabic"/>
          <w:sz w:val="28"/>
          <w:szCs w:val="28"/>
          <w:rtl/>
        </w:rPr>
        <w:t>عظيم</w:t>
      </w:r>
      <w:r>
        <w:rPr>
          <w:rFonts w:cs="Simplified Arabic" w:hint="cs"/>
          <w:sz w:val="28"/>
          <w:szCs w:val="28"/>
        </w:rPr>
        <w:t xml:space="preserve"> </w:t>
      </w:r>
      <w:r>
        <w:rPr>
          <w:rFonts w:cs="Simplified Arabic"/>
          <w:sz w:val="28"/>
          <w:szCs w:val="28"/>
          <w:rtl/>
        </w:rPr>
        <w:t>عليهم،</w:t>
      </w:r>
      <w:r>
        <w:rPr>
          <w:rFonts w:cs="Simplified Arabic" w:hint="cs"/>
          <w:sz w:val="28"/>
          <w:szCs w:val="28"/>
        </w:rPr>
        <w:t xml:space="preserve"> </w:t>
      </w:r>
      <w:r>
        <w:rPr>
          <w:rFonts w:cs="Simplified Arabic"/>
          <w:sz w:val="28"/>
          <w:szCs w:val="28"/>
          <w:rtl/>
        </w:rPr>
        <w:t>ورفع</w:t>
      </w:r>
      <w:r>
        <w:rPr>
          <w:rFonts w:cs="Simplified Arabic" w:hint="cs"/>
          <w:sz w:val="28"/>
          <w:szCs w:val="28"/>
        </w:rPr>
        <w:t xml:space="preserve"> </w:t>
      </w:r>
      <w:r>
        <w:rPr>
          <w:rFonts w:cs="Simplified Arabic"/>
          <w:sz w:val="28"/>
          <w:szCs w:val="28"/>
          <w:rtl/>
        </w:rPr>
        <w:t>الحرج</w:t>
      </w:r>
      <w:r>
        <w:rPr>
          <w:rFonts w:cs="Simplified Arabic" w:hint="cs"/>
          <w:sz w:val="28"/>
          <w:szCs w:val="28"/>
        </w:rPr>
        <w:t xml:space="preserve"> </w:t>
      </w:r>
      <w:r>
        <w:rPr>
          <w:rFonts w:cs="Simplified Arabic"/>
          <w:sz w:val="28"/>
          <w:szCs w:val="28"/>
          <w:rtl/>
        </w:rPr>
        <w:t>عنهم</w:t>
      </w:r>
      <w:r>
        <w:rPr>
          <w:rFonts w:cs="Simplified Arabic"/>
          <w:sz w:val="28"/>
          <w:szCs w:val="28"/>
        </w:rPr>
        <w:t>.</w:t>
      </w:r>
      <w:r>
        <w:rPr>
          <w:rFonts w:cs="Simplified Arabic"/>
          <w:sz w:val="28"/>
          <w:szCs w:val="28"/>
        </w:rPr>
        <w:br/>
      </w:r>
      <w:r>
        <w:rPr>
          <w:rFonts w:cs="Simplified Arabic"/>
          <w:sz w:val="28"/>
          <w:szCs w:val="28"/>
          <w:rtl/>
        </w:rPr>
        <w:t>وما</w:t>
      </w:r>
      <w:r>
        <w:rPr>
          <w:rFonts w:cs="Simplified Arabic" w:hint="cs"/>
          <w:sz w:val="28"/>
          <w:szCs w:val="28"/>
        </w:rPr>
        <w:t xml:space="preserve"> </w:t>
      </w:r>
      <w:r>
        <w:rPr>
          <w:rFonts w:cs="Simplified Arabic"/>
          <w:sz w:val="28"/>
          <w:szCs w:val="28"/>
          <w:rtl/>
        </w:rPr>
        <w:t>كان</w:t>
      </w:r>
      <w:r>
        <w:rPr>
          <w:rFonts w:cs="Simplified Arabic" w:hint="cs"/>
          <w:sz w:val="28"/>
          <w:szCs w:val="28"/>
        </w:rPr>
        <w:t xml:space="preserve"> </w:t>
      </w:r>
      <w:r>
        <w:rPr>
          <w:rFonts w:cs="Simplified Arabic"/>
          <w:sz w:val="28"/>
          <w:szCs w:val="28"/>
          <w:rtl/>
        </w:rPr>
        <w:t>أعظم</w:t>
      </w:r>
      <w:r>
        <w:rPr>
          <w:rFonts w:cs="Simplified Arabic" w:hint="cs"/>
          <w:sz w:val="28"/>
          <w:szCs w:val="28"/>
        </w:rPr>
        <w:t xml:space="preserve"> </w:t>
      </w:r>
      <w:r>
        <w:rPr>
          <w:rFonts w:cs="Simplified Arabic"/>
          <w:sz w:val="28"/>
          <w:szCs w:val="28"/>
          <w:rtl/>
        </w:rPr>
        <w:t>فرحتهم</w:t>
      </w:r>
      <w:r>
        <w:rPr>
          <w:rFonts w:cs="Simplified Arabic" w:hint="cs"/>
          <w:sz w:val="28"/>
          <w:szCs w:val="28"/>
        </w:rPr>
        <w:t xml:space="preserve"> </w:t>
      </w:r>
      <w:r>
        <w:rPr>
          <w:rFonts w:cs="Simplified Arabic"/>
          <w:sz w:val="28"/>
          <w:szCs w:val="28"/>
          <w:rtl/>
        </w:rPr>
        <w:t>حين</w:t>
      </w:r>
      <w:r>
        <w:rPr>
          <w:rFonts w:cs="Simplified Arabic" w:hint="cs"/>
          <w:sz w:val="28"/>
          <w:szCs w:val="28"/>
        </w:rPr>
        <w:t xml:space="preserve"> </w:t>
      </w:r>
      <w:r>
        <w:rPr>
          <w:rFonts w:cs="Simplified Arabic"/>
          <w:sz w:val="28"/>
          <w:szCs w:val="28"/>
          <w:rtl/>
        </w:rPr>
        <w:t>قلت</w:t>
      </w:r>
      <w:r>
        <w:rPr>
          <w:rFonts w:cs="Simplified Arabic" w:hint="cs"/>
          <w:sz w:val="28"/>
          <w:szCs w:val="28"/>
        </w:rPr>
        <w:t xml:space="preserve"> </w:t>
      </w:r>
      <w:r>
        <w:rPr>
          <w:rFonts w:cs="Simplified Arabic"/>
          <w:sz w:val="28"/>
          <w:szCs w:val="28"/>
          <w:rtl/>
        </w:rPr>
        <w:t>لهم</w:t>
      </w:r>
      <w:r>
        <w:rPr>
          <w:rFonts w:cs="Simplified Arabic"/>
          <w:sz w:val="28"/>
          <w:szCs w:val="28"/>
        </w:rPr>
        <w:t xml:space="preserve">: </w:t>
      </w:r>
      <w:r>
        <w:rPr>
          <w:rFonts w:cs="Simplified Arabic"/>
          <w:sz w:val="28"/>
          <w:szCs w:val="28"/>
          <w:rtl/>
        </w:rPr>
        <w:t>إن</w:t>
      </w:r>
      <w:r>
        <w:rPr>
          <w:rFonts w:cs="Simplified Arabic" w:hint="cs"/>
          <w:sz w:val="28"/>
          <w:szCs w:val="28"/>
        </w:rPr>
        <w:t xml:space="preserve"> </w:t>
      </w:r>
      <w:r>
        <w:rPr>
          <w:rFonts w:cs="Simplified Arabic"/>
          <w:sz w:val="28"/>
          <w:szCs w:val="28"/>
          <w:rtl/>
        </w:rPr>
        <w:t>كل</w:t>
      </w:r>
      <w:r>
        <w:rPr>
          <w:rFonts w:cs="Simplified Arabic" w:hint="cs"/>
          <w:sz w:val="28"/>
          <w:szCs w:val="28"/>
        </w:rPr>
        <w:t xml:space="preserve"> </w:t>
      </w:r>
      <w:r>
        <w:rPr>
          <w:rFonts w:cs="Simplified Arabic"/>
          <w:sz w:val="28"/>
          <w:szCs w:val="28"/>
          <w:rtl/>
        </w:rPr>
        <w:t>ما</w:t>
      </w:r>
      <w:r>
        <w:rPr>
          <w:rFonts w:cs="Simplified Arabic" w:hint="cs"/>
          <w:sz w:val="28"/>
          <w:szCs w:val="28"/>
        </w:rPr>
        <w:t xml:space="preserve"> </w:t>
      </w:r>
      <w:r>
        <w:rPr>
          <w:rFonts w:cs="Simplified Arabic"/>
          <w:sz w:val="28"/>
          <w:szCs w:val="28"/>
          <w:rtl/>
        </w:rPr>
        <w:t>يؤكل</w:t>
      </w:r>
      <w:r>
        <w:rPr>
          <w:rFonts w:cs="Simplified Arabic" w:hint="cs"/>
          <w:sz w:val="28"/>
          <w:szCs w:val="28"/>
        </w:rPr>
        <w:t xml:space="preserve"> </w:t>
      </w:r>
      <w:r>
        <w:rPr>
          <w:rFonts w:cs="Simplified Arabic"/>
          <w:sz w:val="28"/>
          <w:szCs w:val="28"/>
          <w:rtl/>
        </w:rPr>
        <w:t>لحمه،</w:t>
      </w:r>
      <w:r>
        <w:rPr>
          <w:rFonts w:cs="Simplified Arabic" w:hint="cs"/>
          <w:sz w:val="28"/>
          <w:szCs w:val="28"/>
        </w:rPr>
        <w:t xml:space="preserve"> </w:t>
      </w:r>
      <w:r>
        <w:rPr>
          <w:rFonts w:cs="Simplified Arabic"/>
          <w:sz w:val="28"/>
          <w:szCs w:val="28"/>
          <w:rtl/>
        </w:rPr>
        <w:t>فبوله</w:t>
      </w:r>
      <w:r>
        <w:rPr>
          <w:rFonts w:cs="Simplified Arabic" w:hint="cs"/>
          <w:sz w:val="28"/>
          <w:szCs w:val="28"/>
        </w:rPr>
        <w:t xml:space="preserve"> </w:t>
      </w:r>
      <w:r>
        <w:rPr>
          <w:rFonts w:cs="Simplified Arabic"/>
          <w:sz w:val="28"/>
          <w:szCs w:val="28"/>
          <w:rtl/>
        </w:rPr>
        <w:t>وروثه</w:t>
      </w:r>
      <w:r>
        <w:rPr>
          <w:rFonts w:cs="Simplified Arabic" w:hint="cs"/>
          <w:sz w:val="28"/>
          <w:szCs w:val="28"/>
        </w:rPr>
        <w:t xml:space="preserve"> </w:t>
      </w:r>
      <w:r>
        <w:rPr>
          <w:rFonts w:cs="Simplified Arabic"/>
          <w:sz w:val="28"/>
          <w:szCs w:val="28"/>
          <w:rtl/>
        </w:rPr>
        <w:t>طاهر،</w:t>
      </w:r>
      <w:r>
        <w:rPr>
          <w:rFonts w:cs="Simplified Arabic" w:hint="cs"/>
          <w:sz w:val="28"/>
          <w:szCs w:val="28"/>
        </w:rPr>
        <w:t xml:space="preserve"> </w:t>
      </w:r>
      <w:r>
        <w:rPr>
          <w:rFonts w:cs="Simplified Arabic"/>
          <w:sz w:val="28"/>
          <w:szCs w:val="28"/>
          <w:rtl/>
        </w:rPr>
        <w:t>وأيدت</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بالأدلة</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السنة</w:t>
      </w:r>
      <w:r>
        <w:rPr>
          <w:rFonts w:cs="Simplified Arabic"/>
          <w:sz w:val="28"/>
          <w:szCs w:val="28"/>
        </w:rPr>
        <w:t>.</w:t>
      </w:r>
      <w:r>
        <w:rPr>
          <w:rFonts w:cs="Simplified Arabic"/>
          <w:sz w:val="28"/>
          <w:szCs w:val="28"/>
          <w:rtl/>
        </w:rPr>
        <w:t xml:space="preserve"> </w:t>
      </w:r>
      <w:r>
        <w:rPr>
          <w:rFonts w:cs="Simplified Arabic" w:hint="cs"/>
          <w:sz w:val="28"/>
          <w:szCs w:val="28"/>
          <w:rtl/>
        </w:rPr>
        <w:t>وحين</w:t>
      </w:r>
      <w:r>
        <w:rPr>
          <w:rFonts w:cs="Simplified Arabic" w:hint="cs"/>
          <w:sz w:val="28"/>
          <w:szCs w:val="28"/>
        </w:rPr>
        <w:t xml:space="preserve"> </w:t>
      </w:r>
      <w:r>
        <w:rPr>
          <w:rFonts w:cs="Simplified Arabic"/>
          <w:sz w:val="28"/>
          <w:szCs w:val="28"/>
          <w:rtl/>
        </w:rPr>
        <w:t>قلت</w:t>
      </w:r>
      <w:r>
        <w:rPr>
          <w:rFonts w:cs="Simplified Arabic"/>
          <w:sz w:val="28"/>
          <w:szCs w:val="28"/>
        </w:rPr>
        <w:t xml:space="preserve">: </w:t>
      </w:r>
      <w:r>
        <w:rPr>
          <w:rFonts w:cs="Simplified Arabic"/>
          <w:sz w:val="28"/>
          <w:szCs w:val="28"/>
          <w:rtl/>
        </w:rPr>
        <w:t>إن</w:t>
      </w:r>
      <w:r>
        <w:rPr>
          <w:rFonts w:cs="Simplified Arabic" w:hint="cs"/>
          <w:sz w:val="28"/>
          <w:szCs w:val="28"/>
        </w:rPr>
        <w:t xml:space="preserve"> </w:t>
      </w:r>
      <w:r>
        <w:rPr>
          <w:rFonts w:cs="Simplified Arabic"/>
          <w:sz w:val="28"/>
          <w:szCs w:val="28"/>
          <w:rtl/>
        </w:rPr>
        <w:t>الماء</w:t>
      </w:r>
      <w:r>
        <w:rPr>
          <w:rFonts w:cs="Simplified Arabic" w:hint="cs"/>
          <w:sz w:val="28"/>
          <w:szCs w:val="28"/>
        </w:rPr>
        <w:t xml:space="preserve"> </w:t>
      </w:r>
      <w:r>
        <w:rPr>
          <w:rFonts w:cs="Simplified Arabic"/>
          <w:sz w:val="28"/>
          <w:szCs w:val="28"/>
          <w:rtl/>
        </w:rPr>
        <w:t>طهور</w:t>
      </w:r>
      <w:r>
        <w:rPr>
          <w:rFonts w:cs="Simplified Arabic" w:hint="cs"/>
          <w:sz w:val="28"/>
          <w:szCs w:val="28"/>
        </w:rPr>
        <w:t xml:space="preserve"> </w:t>
      </w:r>
      <w:r>
        <w:rPr>
          <w:rFonts w:cs="Simplified Arabic"/>
          <w:sz w:val="28"/>
          <w:szCs w:val="28"/>
          <w:rtl/>
        </w:rPr>
        <w:t>لا</w:t>
      </w:r>
      <w:r>
        <w:rPr>
          <w:rFonts w:cs="Simplified Arabic" w:hint="cs"/>
          <w:sz w:val="28"/>
          <w:szCs w:val="28"/>
        </w:rPr>
        <w:t xml:space="preserve"> </w:t>
      </w:r>
      <w:r>
        <w:rPr>
          <w:rFonts w:cs="Simplified Arabic"/>
          <w:sz w:val="28"/>
          <w:szCs w:val="28"/>
          <w:rtl/>
        </w:rPr>
        <w:t>ينجسه</w:t>
      </w:r>
      <w:r>
        <w:rPr>
          <w:rFonts w:cs="Simplified Arabic" w:hint="cs"/>
          <w:sz w:val="28"/>
          <w:szCs w:val="28"/>
        </w:rPr>
        <w:t xml:space="preserve"> </w:t>
      </w:r>
      <w:r>
        <w:rPr>
          <w:rFonts w:cs="Simplified Arabic"/>
          <w:sz w:val="28"/>
          <w:szCs w:val="28"/>
          <w:rtl/>
        </w:rPr>
        <w:t>شيء</w:t>
      </w:r>
      <w:r>
        <w:rPr>
          <w:rFonts w:cs="Simplified Arabic" w:hint="cs"/>
          <w:sz w:val="28"/>
          <w:szCs w:val="28"/>
        </w:rPr>
        <w:t xml:space="preserve"> </w:t>
      </w:r>
      <w:r>
        <w:rPr>
          <w:rFonts w:cs="Simplified Arabic"/>
          <w:sz w:val="28"/>
          <w:szCs w:val="28"/>
          <w:rtl/>
        </w:rPr>
        <w:t>إلا</w:t>
      </w:r>
      <w:r>
        <w:rPr>
          <w:rFonts w:cs="Simplified Arabic" w:hint="cs"/>
          <w:sz w:val="28"/>
          <w:szCs w:val="28"/>
        </w:rPr>
        <w:t xml:space="preserve"> </w:t>
      </w:r>
      <w:r>
        <w:rPr>
          <w:rFonts w:cs="Simplified Arabic"/>
          <w:sz w:val="28"/>
          <w:szCs w:val="28"/>
          <w:rtl/>
        </w:rPr>
        <w:t>ما</w:t>
      </w:r>
      <w:r>
        <w:rPr>
          <w:rFonts w:cs="Simplified Arabic" w:hint="cs"/>
          <w:sz w:val="28"/>
          <w:szCs w:val="28"/>
        </w:rPr>
        <w:t xml:space="preserve"> </w:t>
      </w:r>
      <w:r>
        <w:rPr>
          <w:rFonts w:cs="Simplified Arabic"/>
          <w:sz w:val="28"/>
          <w:szCs w:val="28"/>
          <w:rtl/>
        </w:rPr>
        <w:t>غير</w:t>
      </w:r>
      <w:r>
        <w:rPr>
          <w:rFonts w:cs="Simplified Arabic" w:hint="cs"/>
          <w:sz w:val="28"/>
          <w:szCs w:val="28"/>
        </w:rPr>
        <w:t xml:space="preserve"> </w:t>
      </w:r>
      <w:r>
        <w:rPr>
          <w:rFonts w:cs="Simplified Arabic"/>
          <w:sz w:val="28"/>
          <w:szCs w:val="28"/>
          <w:rtl/>
        </w:rPr>
        <w:t>طعمه</w:t>
      </w:r>
      <w:r>
        <w:rPr>
          <w:rFonts w:cs="Simplified Arabic" w:hint="cs"/>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لونه</w:t>
      </w:r>
      <w:r>
        <w:rPr>
          <w:rFonts w:cs="Simplified Arabic" w:hint="cs"/>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ريحه،</w:t>
      </w:r>
      <w:r>
        <w:rPr>
          <w:rFonts w:cs="Simplified Arabic" w:hint="cs"/>
          <w:sz w:val="28"/>
          <w:szCs w:val="28"/>
        </w:rPr>
        <w:t xml:space="preserve"> </w:t>
      </w:r>
      <w:r>
        <w:rPr>
          <w:rFonts w:cs="Simplified Arabic"/>
          <w:sz w:val="28"/>
          <w:szCs w:val="28"/>
          <w:rtl/>
        </w:rPr>
        <w:t>مستدلا</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بصحيح</w:t>
      </w:r>
      <w:r>
        <w:rPr>
          <w:rFonts w:cs="Simplified Arabic" w:hint="cs"/>
          <w:sz w:val="28"/>
          <w:szCs w:val="28"/>
        </w:rPr>
        <w:t xml:space="preserve"> </w:t>
      </w:r>
      <w:r>
        <w:rPr>
          <w:rFonts w:cs="Simplified Arabic"/>
          <w:sz w:val="28"/>
          <w:szCs w:val="28"/>
          <w:rtl/>
        </w:rPr>
        <w:t>الحديث</w:t>
      </w:r>
      <w:r>
        <w:rPr>
          <w:rFonts w:cs="Simplified Arabic"/>
          <w:sz w:val="28"/>
          <w:szCs w:val="28"/>
        </w:rPr>
        <w:t>.</w:t>
      </w:r>
    </w:p>
    <w:p w14:paraId="3993DF6F" w14:textId="77777777" w:rsidR="00F525BD" w:rsidRDefault="00F525BD" w:rsidP="00F525BD">
      <w:pPr>
        <w:ind w:firstLine="792"/>
        <w:jc w:val="lowKashida"/>
        <w:rPr>
          <w:rFonts w:cs="Simplified Arabic"/>
          <w:sz w:val="28"/>
          <w:szCs w:val="28"/>
          <w:rtl/>
        </w:rPr>
      </w:pPr>
      <w:r>
        <w:rPr>
          <w:rFonts w:cs="Simplified Arabic"/>
          <w:sz w:val="28"/>
          <w:szCs w:val="28"/>
          <w:rtl/>
        </w:rPr>
        <w:t>وحين</w:t>
      </w:r>
      <w:r>
        <w:rPr>
          <w:rFonts w:cs="Simplified Arabic" w:hint="cs"/>
          <w:sz w:val="28"/>
          <w:szCs w:val="28"/>
        </w:rPr>
        <w:t xml:space="preserve"> </w:t>
      </w:r>
      <w:r>
        <w:rPr>
          <w:rFonts w:cs="Simplified Arabic"/>
          <w:sz w:val="28"/>
          <w:szCs w:val="28"/>
          <w:rtl/>
        </w:rPr>
        <w:t>قلت</w:t>
      </w:r>
      <w:r>
        <w:rPr>
          <w:rFonts w:cs="Simplified Arabic" w:hint="cs"/>
          <w:sz w:val="28"/>
          <w:szCs w:val="28"/>
        </w:rPr>
        <w:t xml:space="preserve"> </w:t>
      </w:r>
      <w:r>
        <w:rPr>
          <w:rFonts w:cs="Simplified Arabic"/>
          <w:sz w:val="28"/>
          <w:szCs w:val="28"/>
          <w:rtl/>
        </w:rPr>
        <w:t>لهم</w:t>
      </w:r>
      <w:r>
        <w:rPr>
          <w:rFonts w:cs="Simplified Arabic"/>
          <w:sz w:val="28"/>
          <w:szCs w:val="28"/>
        </w:rPr>
        <w:t xml:space="preserve">: </w:t>
      </w:r>
      <w:r>
        <w:rPr>
          <w:rFonts w:cs="Simplified Arabic"/>
          <w:sz w:val="28"/>
          <w:szCs w:val="28"/>
          <w:rtl/>
        </w:rPr>
        <w:t>إن</w:t>
      </w:r>
      <w:r>
        <w:rPr>
          <w:rFonts w:cs="Simplified Arabic" w:hint="cs"/>
          <w:sz w:val="28"/>
          <w:szCs w:val="28"/>
        </w:rPr>
        <w:t xml:space="preserve"> </w:t>
      </w:r>
      <w:r>
        <w:rPr>
          <w:rFonts w:cs="Simplified Arabic"/>
          <w:sz w:val="28"/>
          <w:szCs w:val="28"/>
          <w:rtl/>
        </w:rPr>
        <w:t>لمس</w:t>
      </w:r>
      <w:r>
        <w:rPr>
          <w:rFonts w:cs="Simplified Arabic" w:hint="cs"/>
          <w:sz w:val="28"/>
          <w:szCs w:val="28"/>
        </w:rPr>
        <w:t xml:space="preserve"> </w:t>
      </w:r>
      <w:r>
        <w:rPr>
          <w:rFonts w:cs="Simplified Arabic"/>
          <w:sz w:val="28"/>
          <w:szCs w:val="28"/>
          <w:rtl/>
        </w:rPr>
        <w:t>المرأة</w:t>
      </w:r>
      <w:r>
        <w:rPr>
          <w:rFonts w:cs="Simplified Arabic" w:hint="cs"/>
          <w:sz w:val="28"/>
          <w:szCs w:val="28"/>
        </w:rPr>
        <w:t xml:space="preserve"> </w:t>
      </w:r>
      <w:r>
        <w:rPr>
          <w:rFonts w:cs="Simplified Arabic"/>
          <w:sz w:val="28"/>
          <w:szCs w:val="28"/>
          <w:rtl/>
        </w:rPr>
        <w:t>لا</w:t>
      </w:r>
      <w:r>
        <w:rPr>
          <w:rFonts w:cs="Simplified Arabic" w:hint="cs"/>
          <w:sz w:val="28"/>
          <w:szCs w:val="28"/>
        </w:rPr>
        <w:t xml:space="preserve"> </w:t>
      </w:r>
      <w:r>
        <w:rPr>
          <w:rFonts w:cs="Simplified Arabic"/>
          <w:sz w:val="28"/>
          <w:szCs w:val="28"/>
          <w:rtl/>
        </w:rPr>
        <w:t>ينقض</w:t>
      </w:r>
      <w:r>
        <w:rPr>
          <w:rFonts w:cs="Simplified Arabic" w:hint="cs"/>
          <w:sz w:val="28"/>
          <w:szCs w:val="28"/>
        </w:rPr>
        <w:t xml:space="preserve"> </w:t>
      </w:r>
      <w:r>
        <w:rPr>
          <w:rFonts w:cs="Simplified Arabic"/>
          <w:sz w:val="28"/>
          <w:szCs w:val="28"/>
          <w:rtl/>
        </w:rPr>
        <w:t>الوضوء،</w:t>
      </w:r>
      <w:r>
        <w:rPr>
          <w:rFonts w:cs="Simplified Arabic" w:hint="cs"/>
          <w:sz w:val="28"/>
          <w:szCs w:val="28"/>
        </w:rPr>
        <w:t xml:space="preserve"> </w:t>
      </w:r>
      <w:r>
        <w:rPr>
          <w:rFonts w:cs="Simplified Arabic"/>
          <w:sz w:val="28"/>
          <w:szCs w:val="28"/>
          <w:rtl/>
        </w:rPr>
        <w:t>مستشهدا</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ذلك</w:t>
      </w:r>
      <w:r>
        <w:rPr>
          <w:rFonts w:cs="Simplified Arabic" w:hint="cs"/>
          <w:sz w:val="28"/>
          <w:szCs w:val="28"/>
        </w:rPr>
        <w:t xml:space="preserve"> </w:t>
      </w:r>
      <w:r>
        <w:rPr>
          <w:rFonts w:cs="Simplified Arabic"/>
          <w:sz w:val="28"/>
          <w:szCs w:val="28"/>
          <w:rtl/>
        </w:rPr>
        <w:t>بالقرآن</w:t>
      </w:r>
      <w:r>
        <w:rPr>
          <w:rFonts w:cs="Simplified Arabic" w:hint="cs"/>
          <w:sz w:val="28"/>
          <w:szCs w:val="28"/>
        </w:rPr>
        <w:t xml:space="preserve"> </w:t>
      </w:r>
      <w:r>
        <w:rPr>
          <w:rFonts w:cs="Simplified Arabic"/>
          <w:sz w:val="28"/>
          <w:szCs w:val="28"/>
          <w:rtl/>
        </w:rPr>
        <w:t>والسنة.</w:t>
      </w:r>
    </w:p>
    <w:p w14:paraId="78EF8933" w14:textId="77777777" w:rsidR="00F525BD" w:rsidRDefault="00F525BD" w:rsidP="00F525BD">
      <w:pPr>
        <w:ind w:firstLine="792"/>
        <w:jc w:val="lowKashida"/>
        <w:rPr>
          <w:rFonts w:cs="Simplified Arabic"/>
          <w:sz w:val="28"/>
          <w:szCs w:val="28"/>
          <w:rtl/>
        </w:rPr>
      </w:pPr>
      <w:r>
        <w:rPr>
          <w:rFonts w:cs="Simplified Arabic"/>
          <w:sz w:val="28"/>
          <w:szCs w:val="28"/>
          <w:rtl/>
        </w:rPr>
        <w:t>ومعروف</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الشافعي</w:t>
      </w:r>
      <w:r>
        <w:rPr>
          <w:rFonts w:cs="Simplified Arabic" w:hint="cs"/>
          <w:sz w:val="28"/>
          <w:szCs w:val="28"/>
        </w:rPr>
        <w:t xml:space="preserve"> </w:t>
      </w:r>
      <w:r>
        <w:rPr>
          <w:rFonts w:cs="Simplified Arabic"/>
          <w:sz w:val="28"/>
          <w:szCs w:val="28"/>
          <w:rtl/>
        </w:rPr>
        <w:t>يقول</w:t>
      </w:r>
      <w:r>
        <w:rPr>
          <w:rFonts w:cs="Simplified Arabic" w:hint="cs"/>
          <w:sz w:val="28"/>
          <w:szCs w:val="28"/>
        </w:rPr>
        <w:t xml:space="preserve"> </w:t>
      </w:r>
      <w:r>
        <w:rPr>
          <w:rFonts w:cs="Simplified Arabic"/>
          <w:sz w:val="28"/>
          <w:szCs w:val="28"/>
          <w:rtl/>
        </w:rPr>
        <w:t>بأن</w:t>
      </w:r>
      <w:r>
        <w:rPr>
          <w:rFonts w:cs="Simplified Arabic" w:hint="cs"/>
          <w:sz w:val="28"/>
          <w:szCs w:val="28"/>
        </w:rPr>
        <w:t xml:space="preserve"> </w:t>
      </w:r>
      <w:r>
        <w:rPr>
          <w:rFonts w:cs="Simplified Arabic"/>
          <w:sz w:val="28"/>
          <w:szCs w:val="28"/>
          <w:rtl/>
        </w:rPr>
        <w:t>اللمس</w:t>
      </w:r>
      <w:r>
        <w:rPr>
          <w:rFonts w:cs="Simplified Arabic" w:hint="cs"/>
          <w:sz w:val="28"/>
          <w:szCs w:val="28"/>
        </w:rPr>
        <w:t xml:space="preserve"> </w:t>
      </w:r>
      <w:r>
        <w:rPr>
          <w:rFonts w:cs="Simplified Arabic"/>
          <w:sz w:val="28"/>
          <w:szCs w:val="28"/>
          <w:rtl/>
        </w:rPr>
        <w:t>ناقض</w:t>
      </w:r>
      <w:r>
        <w:rPr>
          <w:rFonts w:cs="Simplified Arabic" w:hint="cs"/>
          <w:sz w:val="28"/>
          <w:szCs w:val="28"/>
        </w:rPr>
        <w:t xml:space="preserve"> </w:t>
      </w:r>
      <w:r>
        <w:rPr>
          <w:rFonts w:cs="Simplified Arabic"/>
          <w:sz w:val="28"/>
          <w:szCs w:val="28"/>
          <w:rtl/>
        </w:rPr>
        <w:t>للوضوء</w:t>
      </w:r>
      <w:r>
        <w:rPr>
          <w:rFonts w:cs="Simplified Arabic" w:hint="cs"/>
          <w:sz w:val="28"/>
          <w:szCs w:val="28"/>
        </w:rPr>
        <w:t xml:space="preserve"> </w:t>
      </w:r>
      <w:r>
        <w:rPr>
          <w:rFonts w:cs="Simplified Arabic"/>
          <w:sz w:val="28"/>
          <w:szCs w:val="28"/>
          <w:rtl/>
        </w:rPr>
        <w:t>بشهوة</w:t>
      </w:r>
      <w:r>
        <w:rPr>
          <w:rFonts w:cs="Simplified Arabic" w:hint="cs"/>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بغير</w:t>
      </w:r>
      <w:r>
        <w:rPr>
          <w:rFonts w:cs="Simplified Arabic" w:hint="cs"/>
          <w:sz w:val="28"/>
          <w:szCs w:val="28"/>
        </w:rPr>
        <w:t xml:space="preserve"> </w:t>
      </w:r>
      <w:r>
        <w:rPr>
          <w:rFonts w:cs="Simplified Arabic"/>
          <w:sz w:val="28"/>
          <w:szCs w:val="28"/>
          <w:rtl/>
        </w:rPr>
        <w:t>شهوة</w:t>
      </w:r>
      <w:r>
        <w:rPr>
          <w:rFonts w:cs="Simplified Arabic"/>
          <w:sz w:val="28"/>
          <w:szCs w:val="28"/>
        </w:rPr>
        <w:t xml:space="preserve">. </w:t>
      </w:r>
      <w:r>
        <w:rPr>
          <w:rFonts w:cs="Simplified Arabic"/>
          <w:sz w:val="28"/>
          <w:szCs w:val="28"/>
          <w:rtl/>
        </w:rPr>
        <w:t>وكان</w:t>
      </w:r>
      <w:r>
        <w:rPr>
          <w:rFonts w:cs="Simplified Arabic" w:hint="cs"/>
          <w:sz w:val="28"/>
          <w:szCs w:val="28"/>
        </w:rPr>
        <w:t xml:space="preserve"> </w:t>
      </w:r>
      <w:r>
        <w:rPr>
          <w:rFonts w:cs="Simplified Arabic"/>
          <w:sz w:val="28"/>
          <w:szCs w:val="28"/>
          <w:rtl/>
        </w:rPr>
        <w:t>يحدث</w:t>
      </w:r>
      <w:r>
        <w:rPr>
          <w:rFonts w:cs="Simplified Arabic" w:hint="cs"/>
          <w:sz w:val="28"/>
          <w:szCs w:val="28"/>
        </w:rPr>
        <w:t xml:space="preserve"> </w:t>
      </w:r>
      <w:r>
        <w:rPr>
          <w:rFonts w:cs="Simplified Arabic"/>
          <w:sz w:val="28"/>
          <w:szCs w:val="28"/>
          <w:rtl/>
        </w:rPr>
        <w:t>كثيرا</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تناول</w:t>
      </w:r>
      <w:r>
        <w:rPr>
          <w:rFonts w:cs="Simplified Arabic" w:hint="cs"/>
          <w:sz w:val="28"/>
          <w:szCs w:val="28"/>
        </w:rPr>
        <w:t xml:space="preserve"> </w:t>
      </w:r>
      <w:r>
        <w:rPr>
          <w:rFonts w:cs="Simplified Arabic"/>
          <w:sz w:val="28"/>
          <w:szCs w:val="28"/>
          <w:rtl/>
        </w:rPr>
        <w:t>المرأة</w:t>
      </w:r>
      <w:r>
        <w:rPr>
          <w:rFonts w:cs="Simplified Arabic" w:hint="cs"/>
          <w:sz w:val="28"/>
          <w:szCs w:val="28"/>
        </w:rPr>
        <w:t xml:space="preserve"> </w:t>
      </w:r>
      <w:r>
        <w:rPr>
          <w:rFonts w:cs="Simplified Arabic"/>
          <w:sz w:val="28"/>
          <w:szCs w:val="28"/>
          <w:rtl/>
        </w:rPr>
        <w:t>زوجها</w:t>
      </w:r>
      <w:r>
        <w:rPr>
          <w:rFonts w:cs="Simplified Arabic" w:hint="cs"/>
          <w:sz w:val="28"/>
          <w:szCs w:val="28"/>
        </w:rPr>
        <w:t xml:space="preserve"> </w:t>
      </w:r>
      <w:r>
        <w:rPr>
          <w:rFonts w:cs="Simplified Arabic"/>
          <w:sz w:val="28"/>
          <w:szCs w:val="28"/>
          <w:rtl/>
        </w:rPr>
        <w:t>شيئا،</w:t>
      </w:r>
      <w:r>
        <w:rPr>
          <w:rFonts w:cs="Simplified Arabic" w:hint="cs"/>
          <w:sz w:val="28"/>
          <w:szCs w:val="28"/>
        </w:rPr>
        <w:t xml:space="preserve"> </w:t>
      </w:r>
      <w:r>
        <w:rPr>
          <w:rFonts w:cs="Simplified Arabic"/>
          <w:sz w:val="28"/>
          <w:szCs w:val="28"/>
          <w:rtl/>
        </w:rPr>
        <w:t>فتلمسه</w:t>
      </w:r>
      <w:r>
        <w:rPr>
          <w:rFonts w:cs="Simplified Arabic" w:hint="cs"/>
          <w:sz w:val="28"/>
          <w:szCs w:val="28"/>
        </w:rPr>
        <w:t xml:space="preserve"> </w:t>
      </w:r>
      <w:r>
        <w:rPr>
          <w:rFonts w:cs="Simplified Arabic"/>
          <w:sz w:val="28"/>
          <w:szCs w:val="28"/>
          <w:rtl/>
        </w:rPr>
        <w:t>أو</w:t>
      </w:r>
      <w:r>
        <w:rPr>
          <w:rFonts w:cs="Simplified Arabic" w:hint="cs"/>
          <w:sz w:val="28"/>
          <w:szCs w:val="28"/>
        </w:rPr>
        <w:t xml:space="preserve"> </w:t>
      </w:r>
      <w:r>
        <w:rPr>
          <w:rFonts w:cs="Simplified Arabic"/>
          <w:sz w:val="28"/>
          <w:szCs w:val="28"/>
          <w:rtl/>
        </w:rPr>
        <w:t>يلمسها</w:t>
      </w:r>
      <w:r>
        <w:rPr>
          <w:rFonts w:cs="Simplified Arabic" w:hint="cs"/>
          <w:sz w:val="28"/>
          <w:szCs w:val="28"/>
        </w:rPr>
        <w:t xml:space="preserve"> </w:t>
      </w:r>
      <w:r>
        <w:rPr>
          <w:rFonts w:cs="Simplified Arabic"/>
          <w:sz w:val="28"/>
          <w:szCs w:val="28"/>
          <w:rtl/>
        </w:rPr>
        <w:t>خطأ</w:t>
      </w:r>
      <w:r>
        <w:rPr>
          <w:rFonts w:cs="Simplified Arabic" w:hint="cs"/>
          <w:sz w:val="28"/>
          <w:szCs w:val="28"/>
        </w:rPr>
        <w:t xml:space="preserve"> </w:t>
      </w:r>
      <w:r>
        <w:rPr>
          <w:rFonts w:cs="Simplified Arabic"/>
          <w:sz w:val="28"/>
          <w:szCs w:val="28"/>
          <w:rtl/>
        </w:rPr>
        <w:t>فينتقض</w:t>
      </w:r>
      <w:r>
        <w:rPr>
          <w:rFonts w:cs="Simplified Arabic" w:hint="cs"/>
          <w:sz w:val="28"/>
          <w:szCs w:val="28"/>
        </w:rPr>
        <w:t xml:space="preserve"> </w:t>
      </w:r>
      <w:r>
        <w:rPr>
          <w:rFonts w:cs="Simplified Arabic"/>
          <w:sz w:val="28"/>
          <w:szCs w:val="28"/>
          <w:rtl/>
        </w:rPr>
        <w:t>وضوؤه</w:t>
      </w:r>
      <w:r>
        <w:rPr>
          <w:rFonts w:cs="Simplified Arabic" w:hint="cs"/>
          <w:sz w:val="28"/>
          <w:szCs w:val="28"/>
        </w:rPr>
        <w:t xml:space="preserve"> </w:t>
      </w:r>
      <w:r>
        <w:rPr>
          <w:rFonts w:cs="Simplified Arabic"/>
          <w:sz w:val="28"/>
          <w:szCs w:val="28"/>
          <w:rtl/>
        </w:rPr>
        <w:t>وكان</w:t>
      </w:r>
      <w:r>
        <w:rPr>
          <w:rFonts w:cs="Simplified Arabic" w:hint="cs"/>
          <w:sz w:val="28"/>
          <w:szCs w:val="28"/>
        </w:rPr>
        <w:t xml:space="preserve"> </w:t>
      </w:r>
      <w:r>
        <w:rPr>
          <w:rFonts w:cs="Simplified Arabic"/>
          <w:sz w:val="28"/>
          <w:szCs w:val="28"/>
          <w:rtl/>
        </w:rPr>
        <w:t>هذا</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فصل</w:t>
      </w:r>
      <w:r>
        <w:rPr>
          <w:rFonts w:cs="Simplified Arabic" w:hint="cs"/>
          <w:sz w:val="28"/>
          <w:szCs w:val="28"/>
        </w:rPr>
        <w:t xml:space="preserve"> </w:t>
      </w:r>
      <w:r>
        <w:rPr>
          <w:rFonts w:cs="Simplified Arabic"/>
          <w:sz w:val="28"/>
          <w:szCs w:val="28"/>
          <w:rtl/>
        </w:rPr>
        <w:t>الشتاء</w:t>
      </w:r>
      <w:r>
        <w:rPr>
          <w:rFonts w:cs="Simplified Arabic" w:hint="cs"/>
          <w:sz w:val="28"/>
          <w:szCs w:val="28"/>
        </w:rPr>
        <w:t xml:space="preserve"> </w:t>
      </w:r>
      <w:r>
        <w:rPr>
          <w:rFonts w:cs="Simplified Arabic"/>
          <w:sz w:val="28"/>
          <w:szCs w:val="28"/>
          <w:rtl/>
        </w:rPr>
        <w:t>كثيرا</w:t>
      </w:r>
      <w:r>
        <w:rPr>
          <w:rFonts w:cs="Simplified Arabic" w:hint="cs"/>
          <w:sz w:val="28"/>
          <w:szCs w:val="28"/>
        </w:rPr>
        <w:t xml:space="preserve"> </w:t>
      </w:r>
      <w:r>
        <w:rPr>
          <w:rFonts w:cs="Simplified Arabic"/>
          <w:sz w:val="28"/>
          <w:szCs w:val="28"/>
          <w:rtl/>
        </w:rPr>
        <w:t>ما</w:t>
      </w:r>
      <w:r>
        <w:rPr>
          <w:rFonts w:cs="Simplified Arabic" w:hint="cs"/>
          <w:sz w:val="28"/>
          <w:szCs w:val="28"/>
        </w:rPr>
        <w:t xml:space="preserve"> </w:t>
      </w:r>
      <w:r>
        <w:rPr>
          <w:rFonts w:cs="Simplified Arabic"/>
          <w:sz w:val="28"/>
          <w:szCs w:val="28"/>
          <w:rtl/>
        </w:rPr>
        <w:t>يحدث</w:t>
      </w:r>
      <w:r>
        <w:rPr>
          <w:rFonts w:cs="Simplified Arabic" w:hint="cs"/>
          <w:sz w:val="28"/>
          <w:szCs w:val="28"/>
        </w:rPr>
        <w:t xml:space="preserve"> </w:t>
      </w:r>
      <w:r>
        <w:rPr>
          <w:rFonts w:cs="Simplified Arabic"/>
          <w:sz w:val="28"/>
          <w:szCs w:val="28"/>
          <w:rtl/>
        </w:rPr>
        <w:t>شجارا</w:t>
      </w:r>
      <w:r>
        <w:rPr>
          <w:rFonts w:cs="Simplified Arabic" w:hint="cs"/>
          <w:sz w:val="28"/>
          <w:szCs w:val="28"/>
        </w:rPr>
        <w:t xml:space="preserve"> </w:t>
      </w:r>
      <w:r>
        <w:rPr>
          <w:rFonts w:cs="Simplified Arabic"/>
          <w:sz w:val="28"/>
          <w:szCs w:val="28"/>
          <w:rtl/>
        </w:rPr>
        <w:t>بين</w:t>
      </w:r>
      <w:r>
        <w:rPr>
          <w:rFonts w:cs="Simplified Arabic" w:hint="cs"/>
          <w:sz w:val="28"/>
          <w:szCs w:val="28"/>
        </w:rPr>
        <w:t xml:space="preserve"> </w:t>
      </w:r>
      <w:r>
        <w:rPr>
          <w:rFonts w:cs="Simplified Arabic"/>
          <w:sz w:val="28"/>
          <w:szCs w:val="28"/>
          <w:rtl/>
        </w:rPr>
        <w:t>الزوجين،</w:t>
      </w:r>
      <w:r>
        <w:rPr>
          <w:rFonts w:cs="Simplified Arabic" w:hint="cs"/>
          <w:sz w:val="28"/>
          <w:szCs w:val="28"/>
        </w:rPr>
        <w:t xml:space="preserve"> </w:t>
      </w:r>
      <w:r>
        <w:rPr>
          <w:rFonts w:cs="Simplified Arabic"/>
          <w:sz w:val="28"/>
          <w:szCs w:val="28"/>
          <w:rtl/>
        </w:rPr>
        <w:t>لما</w:t>
      </w:r>
      <w:r>
        <w:rPr>
          <w:rFonts w:cs="Simplified Arabic" w:hint="cs"/>
          <w:sz w:val="28"/>
          <w:szCs w:val="28"/>
        </w:rPr>
        <w:t xml:space="preserve"> </w:t>
      </w:r>
      <w:r>
        <w:rPr>
          <w:rFonts w:cs="Simplified Arabic"/>
          <w:sz w:val="28"/>
          <w:szCs w:val="28"/>
          <w:rtl/>
        </w:rPr>
        <w:t>يترتب</w:t>
      </w:r>
      <w:r>
        <w:rPr>
          <w:rFonts w:cs="Simplified Arabic" w:hint="cs"/>
          <w:sz w:val="28"/>
          <w:szCs w:val="28"/>
        </w:rPr>
        <w:t xml:space="preserve"> </w:t>
      </w:r>
      <w:r>
        <w:rPr>
          <w:rFonts w:cs="Simplified Arabic"/>
          <w:sz w:val="28"/>
          <w:szCs w:val="28"/>
          <w:rtl/>
        </w:rPr>
        <w:t>عليه</w:t>
      </w:r>
      <w:r>
        <w:rPr>
          <w:rFonts w:cs="Simplified Arabic" w:hint="cs"/>
          <w:sz w:val="28"/>
          <w:szCs w:val="28"/>
        </w:rPr>
        <w:t xml:space="preserve"> </w:t>
      </w:r>
      <w:r>
        <w:rPr>
          <w:rFonts w:cs="Simplified Arabic"/>
          <w:sz w:val="28"/>
          <w:szCs w:val="28"/>
          <w:rtl/>
        </w:rPr>
        <w:t>من</w:t>
      </w:r>
      <w:r>
        <w:rPr>
          <w:rFonts w:cs="Simplified Arabic" w:hint="cs"/>
          <w:sz w:val="28"/>
          <w:szCs w:val="28"/>
        </w:rPr>
        <w:t xml:space="preserve"> </w:t>
      </w:r>
      <w:r>
        <w:rPr>
          <w:rFonts w:cs="Simplified Arabic"/>
          <w:sz w:val="28"/>
          <w:szCs w:val="28"/>
          <w:rtl/>
        </w:rPr>
        <w:t>تجديد</w:t>
      </w:r>
      <w:r>
        <w:rPr>
          <w:rFonts w:cs="Simplified Arabic" w:hint="cs"/>
          <w:sz w:val="28"/>
          <w:szCs w:val="28"/>
        </w:rPr>
        <w:t xml:space="preserve"> </w:t>
      </w:r>
      <w:r>
        <w:rPr>
          <w:rFonts w:cs="Simplified Arabic"/>
          <w:sz w:val="28"/>
          <w:szCs w:val="28"/>
          <w:rtl/>
        </w:rPr>
        <w:t>الوضوء</w:t>
      </w:r>
      <w:r>
        <w:rPr>
          <w:rFonts w:cs="Simplified Arabic" w:hint="cs"/>
          <w:sz w:val="28"/>
          <w:szCs w:val="28"/>
        </w:rPr>
        <w:t xml:space="preserve"> </w:t>
      </w:r>
      <w:r>
        <w:rPr>
          <w:rFonts w:cs="Simplified Arabic"/>
          <w:sz w:val="28"/>
          <w:szCs w:val="28"/>
          <w:rtl/>
        </w:rPr>
        <w:t>في</w:t>
      </w:r>
      <w:r>
        <w:rPr>
          <w:rFonts w:cs="Simplified Arabic" w:hint="cs"/>
          <w:sz w:val="28"/>
          <w:szCs w:val="28"/>
        </w:rPr>
        <w:t xml:space="preserve"> </w:t>
      </w:r>
      <w:r>
        <w:rPr>
          <w:rFonts w:cs="Simplified Arabic"/>
          <w:sz w:val="28"/>
          <w:szCs w:val="28"/>
          <w:rtl/>
        </w:rPr>
        <w:t>البرد</w:t>
      </w:r>
      <w:r>
        <w:rPr>
          <w:rFonts w:cs="Simplified Arabic" w:hint="cs"/>
          <w:sz w:val="28"/>
          <w:szCs w:val="28"/>
        </w:rPr>
        <w:t xml:space="preserve"> </w:t>
      </w:r>
      <w:r>
        <w:rPr>
          <w:rFonts w:cs="Simplified Arabic"/>
          <w:sz w:val="28"/>
          <w:szCs w:val="28"/>
          <w:rtl/>
        </w:rPr>
        <w:t>الشديد</w:t>
      </w:r>
      <w:r>
        <w:rPr>
          <w:rFonts w:cs="Simplified Arabic"/>
          <w:sz w:val="28"/>
          <w:szCs w:val="28"/>
        </w:rPr>
        <w:t>.</w:t>
      </w:r>
    </w:p>
    <w:p w14:paraId="186F6E9A" w14:textId="77777777" w:rsidR="00F525BD" w:rsidRDefault="00F525BD" w:rsidP="00F525BD">
      <w:pPr>
        <w:ind w:firstLine="792"/>
        <w:jc w:val="lowKashida"/>
        <w:rPr>
          <w:rFonts w:ascii="Traditional" w:hAnsi="Traditional" w:cs="Simplified Arabic"/>
          <w:sz w:val="28"/>
          <w:szCs w:val="28"/>
          <w:rtl/>
          <w:lang w:bidi="ar-EG"/>
        </w:rPr>
      </w:pPr>
      <w:r>
        <w:rPr>
          <w:rFonts w:cs="Simplified Arabic"/>
          <w:sz w:val="28"/>
          <w:szCs w:val="28"/>
          <w:rtl/>
        </w:rPr>
        <w:t>وحدث</w:t>
      </w:r>
      <w:r>
        <w:rPr>
          <w:rFonts w:cs="Simplified Arabic" w:hint="cs"/>
          <w:sz w:val="28"/>
          <w:szCs w:val="28"/>
        </w:rPr>
        <w:t xml:space="preserve"> </w:t>
      </w:r>
      <w:r>
        <w:rPr>
          <w:rFonts w:cs="Simplified Arabic"/>
          <w:sz w:val="28"/>
          <w:szCs w:val="28"/>
          <w:rtl/>
        </w:rPr>
        <w:t>مرة</w:t>
      </w:r>
      <w:r>
        <w:rPr>
          <w:rFonts w:cs="Simplified Arabic" w:hint="cs"/>
          <w:sz w:val="28"/>
          <w:szCs w:val="28"/>
        </w:rPr>
        <w:t xml:space="preserve"> </w:t>
      </w:r>
      <w:r>
        <w:rPr>
          <w:rFonts w:cs="Simplified Arabic"/>
          <w:sz w:val="28"/>
          <w:szCs w:val="28"/>
          <w:rtl/>
        </w:rPr>
        <w:t>أن</w:t>
      </w:r>
      <w:r>
        <w:rPr>
          <w:rFonts w:cs="Simplified Arabic" w:hint="cs"/>
          <w:sz w:val="28"/>
          <w:szCs w:val="28"/>
        </w:rPr>
        <w:t xml:space="preserve"> </w:t>
      </w:r>
      <w:r>
        <w:rPr>
          <w:rFonts w:cs="Simplified Arabic"/>
          <w:sz w:val="28"/>
          <w:szCs w:val="28"/>
          <w:rtl/>
        </w:rPr>
        <w:t>فعلت</w:t>
      </w:r>
      <w:r>
        <w:rPr>
          <w:rFonts w:cs="Simplified Arabic" w:hint="cs"/>
          <w:sz w:val="28"/>
          <w:szCs w:val="28"/>
        </w:rPr>
        <w:t xml:space="preserve"> </w:t>
      </w:r>
      <w:r>
        <w:rPr>
          <w:rFonts w:cs="Simplified Arabic"/>
          <w:sz w:val="28"/>
          <w:szCs w:val="28"/>
          <w:rtl/>
        </w:rPr>
        <w:t>إحدى</w:t>
      </w:r>
      <w:r>
        <w:rPr>
          <w:rFonts w:cs="Simplified Arabic" w:hint="cs"/>
          <w:sz w:val="28"/>
          <w:szCs w:val="28"/>
        </w:rPr>
        <w:t xml:space="preserve"> </w:t>
      </w:r>
      <w:r>
        <w:rPr>
          <w:rFonts w:cs="Simplified Arabic"/>
          <w:sz w:val="28"/>
          <w:szCs w:val="28"/>
          <w:rtl/>
        </w:rPr>
        <w:t>الزوجات</w:t>
      </w:r>
      <w:r>
        <w:rPr>
          <w:rFonts w:cs="Simplified Arabic"/>
          <w:sz w:val="28"/>
          <w:szCs w:val="28"/>
        </w:rPr>
        <w:t xml:space="preserve"> -</w:t>
      </w:r>
      <w:r>
        <w:rPr>
          <w:rFonts w:cs="Simplified Arabic"/>
          <w:sz w:val="28"/>
          <w:szCs w:val="28"/>
          <w:rtl/>
        </w:rPr>
        <w:t>لمست</w:t>
      </w:r>
      <w:r>
        <w:rPr>
          <w:rFonts w:cs="Simplified Arabic" w:hint="cs"/>
          <w:sz w:val="28"/>
          <w:szCs w:val="28"/>
        </w:rPr>
        <w:t xml:space="preserve"> </w:t>
      </w:r>
      <w:r>
        <w:rPr>
          <w:rFonts w:cs="Simplified Arabic"/>
          <w:sz w:val="28"/>
          <w:szCs w:val="28"/>
          <w:rtl/>
        </w:rPr>
        <w:t>زوجها</w:t>
      </w:r>
      <w:r>
        <w:rPr>
          <w:rFonts w:cs="Simplified Arabic" w:hint="cs"/>
          <w:sz w:val="28"/>
          <w:szCs w:val="28"/>
        </w:rPr>
        <w:t xml:space="preserve"> </w:t>
      </w:r>
      <w:r>
        <w:rPr>
          <w:rFonts w:cs="Simplified Arabic"/>
          <w:sz w:val="28"/>
          <w:szCs w:val="28"/>
          <w:rtl/>
        </w:rPr>
        <w:t>خطأ</w:t>
      </w:r>
      <w:r>
        <w:rPr>
          <w:rFonts w:cs="Simplified Arabic"/>
          <w:sz w:val="28"/>
          <w:szCs w:val="28"/>
        </w:rPr>
        <w:t xml:space="preserve">- </w:t>
      </w:r>
      <w:r>
        <w:rPr>
          <w:rFonts w:cs="Simplified Arabic"/>
          <w:sz w:val="28"/>
          <w:szCs w:val="28"/>
          <w:rtl/>
        </w:rPr>
        <w:t>فغضب</w:t>
      </w:r>
      <w:r>
        <w:rPr>
          <w:rFonts w:cs="Simplified Arabic" w:hint="cs"/>
          <w:sz w:val="28"/>
          <w:szCs w:val="28"/>
        </w:rPr>
        <w:t xml:space="preserve"> </w:t>
      </w:r>
      <w:r>
        <w:rPr>
          <w:rFonts w:cs="Simplified Arabic"/>
          <w:sz w:val="28"/>
          <w:szCs w:val="28"/>
          <w:rtl/>
        </w:rPr>
        <w:t>زوجها</w:t>
      </w:r>
      <w:r>
        <w:rPr>
          <w:rFonts w:cs="Simplified Arabic" w:hint="cs"/>
          <w:sz w:val="28"/>
          <w:szCs w:val="28"/>
        </w:rPr>
        <w:t xml:space="preserve"> </w:t>
      </w:r>
      <w:r>
        <w:rPr>
          <w:rFonts w:cs="Simplified Arabic"/>
          <w:sz w:val="28"/>
          <w:szCs w:val="28"/>
          <w:rtl/>
        </w:rPr>
        <w:t>وهم</w:t>
      </w:r>
      <w:r>
        <w:rPr>
          <w:rFonts w:cs="Simplified Arabic" w:hint="cs"/>
          <w:sz w:val="28"/>
          <w:szCs w:val="28"/>
        </w:rPr>
        <w:t xml:space="preserve"> </w:t>
      </w:r>
      <w:r>
        <w:rPr>
          <w:rFonts w:cs="Simplified Arabic"/>
          <w:sz w:val="28"/>
          <w:szCs w:val="28"/>
          <w:rtl/>
        </w:rPr>
        <w:t>بإيذائها</w:t>
      </w:r>
      <w:r>
        <w:rPr>
          <w:rFonts w:cs="Simplified Arabic"/>
          <w:sz w:val="28"/>
          <w:szCs w:val="28"/>
        </w:rPr>
        <w:t xml:space="preserve">. </w:t>
      </w:r>
      <w:r>
        <w:rPr>
          <w:rFonts w:cs="Simplified Arabic"/>
          <w:sz w:val="28"/>
          <w:szCs w:val="28"/>
          <w:rtl/>
        </w:rPr>
        <w:t>فقالت</w:t>
      </w:r>
      <w:r>
        <w:rPr>
          <w:rFonts w:cs="Simplified Arabic" w:hint="cs"/>
          <w:sz w:val="28"/>
          <w:szCs w:val="28"/>
        </w:rPr>
        <w:t xml:space="preserve"> </w:t>
      </w:r>
      <w:r>
        <w:rPr>
          <w:rFonts w:cs="Simplified Arabic"/>
          <w:sz w:val="28"/>
          <w:szCs w:val="28"/>
          <w:rtl/>
        </w:rPr>
        <w:t>له</w:t>
      </w:r>
      <w:r>
        <w:rPr>
          <w:rFonts w:cs="Simplified Arabic"/>
          <w:sz w:val="28"/>
          <w:szCs w:val="28"/>
        </w:rPr>
        <w:t xml:space="preserve">: </w:t>
      </w:r>
      <w:r>
        <w:rPr>
          <w:rFonts w:cs="Simplified Arabic"/>
          <w:sz w:val="28"/>
          <w:szCs w:val="28"/>
          <w:rtl/>
        </w:rPr>
        <w:t>لا</w:t>
      </w:r>
      <w:r>
        <w:rPr>
          <w:rFonts w:cs="Simplified Arabic" w:hint="cs"/>
          <w:sz w:val="28"/>
          <w:szCs w:val="28"/>
        </w:rPr>
        <w:t xml:space="preserve"> </w:t>
      </w:r>
      <w:r>
        <w:rPr>
          <w:rFonts w:cs="Simplified Arabic"/>
          <w:sz w:val="28"/>
          <w:szCs w:val="28"/>
          <w:rtl/>
        </w:rPr>
        <w:t>تغضب،</w:t>
      </w:r>
      <w:r>
        <w:rPr>
          <w:rFonts w:cs="Simplified Arabic" w:hint="cs"/>
          <w:sz w:val="28"/>
          <w:szCs w:val="28"/>
        </w:rPr>
        <w:t xml:space="preserve"> </w:t>
      </w:r>
      <w:r>
        <w:rPr>
          <w:rFonts w:cs="Simplified Arabic"/>
          <w:sz w:val="28"/>
          <w:szCs w:val="28"/>
          <w:rtl/>
        </w:rPr>
        <w:t>صل،</w:t>
      </w:r>
      <w:r>
        <w:rPr>
          <w:rFonts w:cs="Simplified Arabic" w:hint="cs"/>
          <w:sz w:val="28"/>
          <w:szCs w:val="28"/>
        </w:rPr>
        <w:t xml:space="preserve"> </w:t>
      </w:r>
      <w:r>
        <w:rPr>
          <w:rFonts w:cs="Simplified Arabic"/>
          <w:sz w:val="28"/>
          <w:szCs w:val="28"/>
          <w:rtl/>
        </w:rPr>
        <w:t>ووضوؤك</w:t>
      </w:r>
      <w:r>
        <w:rPr>
          <w:rFonts w:cs="Simplified Arabic" w:hint="cs"/>
          <w:sz w:val="28"/>
          <w:szCs w:val="28"/>
        </w:rPr>
        <w:t xml:space="preserve"> </w:t>
      </w:r>
      <w:r>
        <w:rPr>
          <w:rFonts w:cs="Simplified Arabic"/>
          <w:sz w:val="28"/>
          <w:szCs w:val="28"/>
          <w:rtl/>
        </w:rPr>
        <w:t>صحيح</w:t>
      </w:r>
      <w:r>
        <w:rPr>
          <w:rFonts w:cs="Simplified Arabic" w:hint="cs"/>
          <w:sz w:val="28"/>
          <w:szCs w:val="28"/>
        </w:rPr>
        <w:t xml:space="preserve"> </w:t>
      </w:r>
      <w:r>
        <w:rPr>
          <w:rFonts w:cs="Simplified Arabic"/>
          <w:sz w:val="28"/>
          <w:szCs w:val="28"/>
          <w:rtl/>
        </w:rPr>
        <w:t>على</w:t>
      </w:r>
      <w:r>
        <w:rPr>
          <w:rFonts w:cs="Simplified Arabic" w:hint="cs"/>
          <w:sz w:val="28"/>
          <w:szCs w:val="28"/>
        </w:rPr>
        <w:t xml:space="preserve"> </w:t>
      </w:r>
      <w:r>
        <w:rPr>
          <w:rFonts w:cs="Simplified Arabic"/>
          <w:sz w:val="28"/>
          <w:szCs w:val="28"/>
          <w:rtl/>
        </w:rPr>
        <w:t>مذهب</w:t>
      </w:r>
      <w:r>
        <w:rPr>
          <w:rFonts w:cs="Simplified Arabic" w:hint="cs"/>
          <w:sz w:val="28"/>
          <w:szCs w:val="28"/>
        </w:rPr>
        <w:t xml:space="preserve"> </w:t>
      </w:r>
      <w:r>
        <w:rPr>
          <w:rFonts w:cs="Simplified Arabic"/>
          <w:sz w:val="28"/>
          <w:szCs w:val="28"/>
          <w:rtl/>
        </w:rPr>
        <w:t>الشيخ</w:t>
      </w:r>
      <w:r>
        <w:rPr>
          <w:rFonts w:cs="Simplified Arabic" w:hint="cs"/>
          <w:sz w:val="28"/>
          <w:szCs w:val="28"/>
        </w:rPr>
        <w:t xml:space="preserve"> </w:t>
      </w:r>
      <w:r>
        <w:rPr>
          <w:rFonts w:cs="Simplified Arabic"/>
          <w:sz w:val="28"/>
          <w:szCs w:val="28"/>
          <w:rtl/>
        </w:rPr>
        <w:t>يوسف</w:t>
      </w:r>
      <w:r>
        <w:rPr>
          <w:rFonts w:cs="Simplified Arabic"/>
          <w:sz w:val="28"/>
          <w:szCs w:val="28"/>
        </w:rPr>
        <w:t>!</w:t>
      </w:r>
      <w:r>
        <w:rPr>
          <w:rFonts w:cs="Simplified Arabic"/>
          <w:sz w:val="28"/>
          <w:szCs w:val="28"/>
          <w:rtl/>
        </w:rPr>
        <w:t xml:space="preserve"> </w:t>
      </w:r>
      <w:r>
        <w:rPr>
          <w:rFonts w:cs="Simplified Arabic" w:hint="cs"/>
          <w:sz w:val="28"/>
          <w:szCs w:val="28"/>
          <w:rtl/>
        </w:rPr>
        <w:t>وهكذا</w:t>
      </w:r>
      <w:r>
        <w:rPr>
          <w:rFonts w:cs="Simplified Arabic" w:hint="cs"/>
          <w:sz w:val="28"/>
          <w:szCs w:val="28"/>
        </w:rPr>
        <w:t xml:space="preserve"> </w:t>
      </w:r>
      <w:r>
        <w:rPr>
          <w:rFonts w:cs="Simplified Arabic"/>
          <w:sz w:val="28"/>
          <w:szCs w:val="28"/>
          <w:rtl/>
        </w:rPr>
        <w:t>جعلوني</w:t>
      </w:r>
      <w:r>
        <w:rPr>
          <w:rFonts w:cs="Simplified Arabic" w:hint="cs"/>
          <w:sz w:val="28"/>
          <w:szCs w:val="28"/>
        </w:rPr>
        <w:t xml:space="preserve"> </w:t>
      </w:r>
      <w:r>
        <w:rPr>
          <w:rFonts w:cs="Simplified Arabic"/>
          <w:sz w:val="28"/>
          <w:szCs w:val="28"/>
          <w:rtl/>
        </w:rPr>
        <w:t>صاحب</w:t>
      </w:r>
      <w:r>
        <w:rPr>
          <w:rFonts w:cs="Simplified Arabic" w:hint="cs"/>
          <w:sz w:val="28"/>
          <w:szCs w:val="28"/>
        </w:rPr>
        <w:t xml:space="preserve"> </w:t>
      </w:r>
      <w:r>
        <w:rPr>
          <w:rFonts w:cs="Simplified Arabic"/>
          <w:sz w:val="28"/>
          <w:szCs w:val="28"/>
          <w:rtl/>
        </w:rPr>
        <w:t>مذهب</w:t>
      </w:r>
      <w:r>
        <w:rPr>
          <w:rFonts w:cs="Simplified Arabic"/>
          <w:sz w:val="28"/>
          <w:szCs w:val="28"/>
        </w:rPr>
        <w:t>!</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598"/>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وإلى جانب فطرته الموهوبة، هو كذلك صاحب دربة </w:t>
      </w:r>
      <w:r>
        <w:rPr>
          <w:rFonts w:ascii="Traditional" w:hAnsi="Traditional" w:cs="Simplified Arabic"/>
          <w:sz w:val="28"/>
          <w:szCs w:val="28"/>
          <w:rtl/>
          <w:lang w:bidi="ar-EG"/>
        </w:rPr>
        <w:lastRenderedPageBreak/>
        <w:t>مكسوبة، فبهذا جمع بوضوح بين أمرين الفطرة الموهوبة والدربة المكسوبة، وذلك من خلال دراسته واتصاله المبكر بأسئلة الناس وحاجاتهم الإفتائية.</w:t>
      </w:r>
    </w:p>
    <w:p w14:paraId="05F2D434"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لهذا نحن بحاجة ماسة إلى دراسة تجربة الشيخ الفقهية كنموذج وصل إلى درجة عالية من النضج الفقهي وقدم الحلول الفقهية لمعظم القضايا المعاصرة، كما أتعب نفسه في فهم الواقع، وفي إحياء الاجتهاد والنهوض به، بالتأصيل والتقعيد تارة وبدعم وتأسيس المؤسسات تارة أخرى.</w:t>
      </w:r>
    </w:p>
    <w:p w14:paraId="4FC38297"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لابد لنا من تحليل ودراسة هذا النموذج: كيف درس، كيف تكون علميا، كيف كانت المناهج التي طالعها ودرسها، ما العوامل  التي أثرت في تكوين ملكته الفقهية؟</w:t>
      </w:r>
    </w:p>
    <w:p w14:paraId="1A75C16F"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هذا إضافة إلى دراسة النماذج الفقهية الأخرى عند المتقدمين من أصحاب الملكة الفقهية وهو ما يتم في دراسة مادة تاريخ التشريع وأطوار الفقه ومذاهبه، لنقف من خلال دراسة هذه الأطوار والشخصيات الفقهية على مراحل القوة والضعف في تاريخ الفقه والفقهاء بغية التجديد والنهوض بالفقه وأصوله في عصرنا.</w:t>
      </w:r>
    </w:p>
    <w:p w14:paraId="328A8C5A"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فالفرق بين هذه الدراسة لأطوار الفقه والفقهاء ودراسة الشيخ يوسف أنه نموذج معاصر، قابل للتكرير والتطبيق إن شئنا.</w:t>
      </w:r>
    </w:p>
    <w:p w14:paraId="0837280C"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وفي هذا المطلب أذكر ببعض الجزئيات المتصلة بقضية الملكة الفقهية ثم أنزلها على الشيخ القرضاوي الفقيه، لنخرج في نهاية هذا الربط بتصور مبدئي يمكننا البناء عليه، ليجيب لنا على السؤال: ما السبيل لإحياء وإيجاد نهضة فقهية معاصرة تجدد الفقه وأصوله، وتصحح وتضبط مسار الاجتهاد، وتخرج أجيالا من الفقهاء أصحاب الملكة الفقهية، وتقضي على فوضى الإفتاء المعاصر؟</w:t>
      </w:r>
    </w:p>
    <w:p w14:paraId="4708158C"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br w:type="page"/>
      </w:r>
      <w:r>
        <w:rPr>
          <w:rFonts w:ascii="Traditional" w:hAnsi="Traditional" w:cs="Simplified Arabic"/>
          <w:b/>
          <w:bCs/>
          <w:sz w:val="28"/>
          <w:szCs w:val="28"/>
          <w:rtl/>
          <w:lang w:bidi="ar-EG"/>
        </w:rPr>
        <w:lastRenderedPageBreak/>
        <w:t>أولاً: المقصود بالملكة الفقهية</w:t>
      </w:r>
    </w:p>
    <w:p w14:paraId="1C2F76C0"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من أخصر وأدق تعريفات الملكة الفقهية تعريف د محمد عثمان شبير قال بعد إيراده لعدد من التعريفات: الملكة الفقهية هي: صفة راسخة في النفس، تحقق الفهم لمقاصد الكلام الذي يسهم في التمكن من إعطاء الحكم الشرعي للقضية المطروحة ، إما برده إلى مظانه في مخزون الفقه، أو بالاستنباط من الأدلة الشرعية أو القواعد الكلية</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599"/>
      </w:r>
      <w:r>
        <w:rPr>
          <w:rFonts w:ascii="Traditional" w:hAnsi="Traditional" w:cs="Simplified Arabic"/>
          <w:sz w:val="28"/>
          <w:szCs w:val="28"/>
          <w:vertAlign w:val="superscript"/>
          <w:rtl/>
          <w:lang w:bidi="ar-EG"/>
        </w:rPr>
        <w:t>)</w:t>
      </w:r>
    </w:p>
    <w:p w14:paraId="63EB63E3"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ثانياً: من خصائص الملكة الفقهية:</w:t>
      </w:r>
    </w:p>
    <w:p w14:paraId="5863E7E3" w14:textId="77777777" w:rsidR="00F525BD" w:rsidRDefault="00F525BD" w:rsidP="00F525BD">
      <w:pPr>
        <w:numPr>
          <w:ilvl w:val="0"/>
          <w:numId w:val="31"/>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الملكة صفة في النفس تطلق على مقابلة العدم. وهي تعين الشخص على سرعة البديهة في فهم الموضوع وإعطاء الحكم الخاص به، والتمييز بين المتشابهات بإبداء الفروق والموانع والجمع بينهما بالعلل والأشباه والنظائر وغير ذلك.</w:t>
      </w:r>
    </w:p>
    <w:p w14:paraId="0BC3C2F0" w14:textId="77777777" w:rsidR="00F525BD" w:rsidRDefault="00F525BD" w:rsidP="00F525BD">
      <w:pPr>
        <w:numPr>
          <w:ilvl w:val="0"/>
          <w:numId w:val="31"/>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الملكة صفة مكتسبة وموهوبة، تتحقق للشخص بالاكتساب والموهبة، فاكتسابها يتحقق بالإحاطة بمباديء العلم وقواعده. فهي تجمع بين أمرين: هبة من الله تعالى تنمو وتزداد بالاكتساب.</w:t>
      </w:r>
    </w:p>
    <w:p w14:paraId="701A31FF" w14:textId="77777777" w:rsidR="00F525BD" w:rsidRDefault="00F525BD" w:rsidP="00F525BD">
      <w:pPr>
        <w:numPr>
          <w:ilvl w:val="0"/>
          <w:numId w:val="31"/>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الملكة صفة راسخة كالنبتة التي تظهر في الأرض تنمو وتتجذر بالرعاية والعناية، وكذلك الملكة تبدأ ضعيفة ثم تقوى وترسخ في النفس</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00"/>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37FD0869"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والخصائص الثلاثة يمكن تنزيلها على الشيخ القرضاوي، فالشيخ آتاه الله ملكة يستطيع بها فهم القضية وإعطاءها الحكم الخاص بها، وكذا يمكنه التمييز بين المتشابهات واستخراج الفروق بينها وكذا الجمع بينها بالعلل، وأذكر في هذا </w:t>
      </w:r>
      <w:r>
        <w:rPr>
          <w:rFonts w:ascii="Traditional" w:hAnsi="Traditional" w:cs="Simplified Arabic"/>
          <w:sz w:val="28"/>
          <w:szCs w:val="28"/>
          <w:rtl/>
          <w:lang w:bidi="ar-EG"/>
        </w:rPr>
        <w:lastRenderedPageBreak/>
        <w:t>ما حدث في جلسة من جلسات المجلس الأوربي للإفتاء والبحوث الدورة الثامنة عشرة والتي عقدت بباريس، وقد خصصت الجلسة للإجابة على الفتاوى التي وردت إلى المجلس، وجاء سؤال فحواه أن رجلا كان يقود سيارة فاصطدم بسيارة أخرى وتسبب في قتل خمسة، فهي يجب عليه خمس ديات أم دية واحدة، وأجاب أحد أعضاء المجلس فذكر اختلاف الفقهاء في تداخل الديات، ورجح القول بالتداخل وعدم تعديدها على السائق.</w:t>
      </w:r>
    </w:p>
    <w:p w14:paraId="013878E5"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وهنا تدخل الشيخ القرضاوي قائلاً: أنا أرى أن ما قاله الفقهاء في القتل الخطأ وما مثلوا به كان من واقعهم وفي عصرهم، أن يصوب هدفه تجاه طائر أو صيد فيصيب إنسانا ونحوه، والقول بأن هذا الكلام ينطبق على هذه الحوادث ويتشابه معها أمر يحتاج إلى إعادة نظر وبحث، أن أقول إن قائد القطار أو الطائرة إذا تسبب في حادث وقتل فيه مئة يدفع ديتهم وكذا قائد الطائرة والباخرة، وتوقف المجلس في الفتوى ولم يقدم جوابا للسائل.</w:t>
      </w:r>
    </w:p>
    <w:p w14:paraId="6E828703"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وهنا نلاحظ بروز الملكة الفقهية عند الشيخ بوضوح رغم أنه لم يقدم إجابة، وإنما استطاع بسرعة بديهته وحضور ملكته أن يميز المتشابهات ويدرك الفروق.</w:t>
      </w:r>
    </w:p>
    <w:p w14:paraId="2082632C"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وفي الدورة التالية للمجلس الأوربي كذلك الدورة التاسعة عشرة والتي عقدت باستانبول، طرحت قضية أخرى تثار في الغرب، وسيكثر الكلام والجدل حولها في الأعوام المقبلة، وهي مسألة صيام رمضان في صيف أوربا حيث يطول النهار جدا إلى حد لا يقل عن 19 ساعة كما هو الحال في ألمانيا ويصل إلى 23 ساعة كما هو الحال في فنلندا، والليل موجود بعلاماته الشرعية ومفصول عن النهار بوضوح، والمشقة والحرج واقعان لا محالة على المسلمين، وقد صدرت </w:t>
      </w:r>
      <w:r>
        <w:rPr>
          <w:rFonts w:ascii="Traditional" w:hAnsi="Traditional" w:cs="Simplified Arabic"/>
          <w:sz w:val="28"/>
          <w:szCs w:val="28"/>
          <w:rtl/>
          <w:lang w:bidi="ar-EG"/>
        </w:rPr>
        <w:lastRenderedPageBreak/>
        <w:t>فتاوى من الأزهر في مطالع الثمانينات تجيز القياس على مكة بالإفطار بعد مضي ساعات الصيام في مكة، 14، ساعة إلى 16 ساعة وهو ما يعني أن المسلم الأوربي سيفطر والشمس طالعة وقبل أو بعد صلاة العصر بقليل.</w:t>
      </w:r>
    </w:p>
    <w:p w14:paraId="45234F59"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وهنا كذلك تدخل الشيخ حفظه الله وقال: أنا في الحقيقة لا استطيع أن أفتى بهذا وطرح مجموعة من الاستفسارات على الفتوى الصادرة عن الأزهر وبعض العلماء مثل: إذا كنا سنفتي للمسلمين في أوربا بالإفطار والشمس ساطعة فهل سيصلون المغرب والعشاء كذلك قبل دخول الليل، وعندما تنعكس الصورة فيطول الليل جدا ويقصر النهار هل سنفتي بالقياس على مكة فيظل الصائم ممسكا عن الطعام والشراب رغم دخول الليل وغروب الشمس بيقين، ومال إلى أن يصوم المسلمون في هذه البلاد ما بان لهم الليل والنهار بوضوح ( حتى يتبين لكم الخيط البيض من الخيط الأسود من الفجر )</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01"/>
      </w:r>
      <w:r>
        <w:rPr>
          <w:rFonts w:ascii="Traditional" w:hAnsi="Traditional" w:cs="Simplified Arabic"/>
          <w:sz w:val="28"/>
          <w:szCs w:val="28"/>
          <w:vertAlign w:val="superscript"/>
          <w:rtl/>
          <w:lang w:bidi="ar-EG"/>
        </w:rPr>
        <w:t xml:space="preserve">) </w:t>
      </w:r>
    </w:p>
    <w:p w14:paraId="76A7E44B"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والرخص الشرعية قائمة لمن شق عليه الصيام أن يفطر ثم يقضي، والغنم بالغرم فكما أن المسلم في فصل الشتاء لا يشعر بالصيام لقلة ساعاته، يقابل بصورة مغايرة في فصل الصيف وهكذا.</w:t>
      </w:r>
    </w:p>
    <w:p w14:paraId="21EDFEB8"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ورغم ذلك لم يعتبر اجتهاده هذا فتوى تخرج للناس، وإنما طلب تأجيل القضية للدراسة والبحث وستعرض في الدورة القادمة بإذن الله تعالى.</w:t>
      </w:r>
    </w:p>
    <w:p w14:paraId="42519ADB"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فهذا الذي سجله الشيخ من نقاش ورد وتعليل على الفتوى يوضح وجود الملكة الفقهية وتجذرها عند الشيخ وهذه هي الخصيصة الأولى من خصائص الملكة الفقهية.</w:t>
      </w:r>
    </w:p>
    <w:p w14:paraId="4FAE9E5F"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أما الخصيصة الثانية والثالثة، وهي كون الملكة الفقهية هبة من الله تعالى تنمو وتزداد بالاكتساب، كالنبتة التي تظهر في الأرض تنمو وتتجذر بالرعاية والعناية، وهو الحال بالنسبة لشيخنا حفظه الله تعالى، فقد وهبه الله هذه الملكة منذ صغره كما سبق، فاستطاع في فترة مبكرة من عمره أن يختار ويوازن بين آراء الفقهاء ويفهم واقع الناس، ثم نمت هذه الموهبة شيئا فشيئا بدراسة الفقه والكتابة فيه، وكذا بدراسة الفلسفة في كلية أصول الدين بالأزهر الشريف.</w:t>
      </w:r>
    </w:p>
    <w:p w14:paraId="78FE820B"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وقد نمت هذه الملكة وتجذرت بالرعاية والعناية وهو ما دفع الشيخ أن يراجع بعض اجتهاداته وأن يقلب النظر فيها وأن يخالف ما أفتى به من قبل، مثل رأيه في القروض الربوية لشراء مساكن في الغرب يقول: إن رأيي في هذه القضية ظل إلى نحو عشرين سنة تقريبا هو المنع والتحريم والتشديد في ذلك، والرد على من يميل إلى الإباحة.</w:t>
      </w:r>
    </w:p>
    <w:p w14:paraId="56CFD08A"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قال: وأذكر أنني خلال السبعينيات في القرن العشرين، لقيت في أمريكا الفقيه العلامة الأستاذ مصطفى الزرقا عليه رحمة الله، وعرضت هذه القضية في أحد اللقاءات، فكان رأيه الإجازة بناء على تبنيه للمذهب الحنفي، وكان رأيي المنع، بناء على ما تبنيته من رأي الجمهور، ومن ظاهر عموم الأدلة المحرمة للربا، بغض النظر عن دار الإسلام أو دار الحرب.</w:t>
      </w:r>
    </w:p>
    <w:p w14:paraId="7D801160"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ولكن دماغ العالم المسلم، ليس قطعة من الفولاذ، ولا من جلمود الصخر، إن عقله يظل يتحرك، ويبحث ويقارن ويوازن، وهو لا يقف في العلم عند حد، ولا يأتي وقت يقول فيه قد بلغت غاية العلم، ولا طمع في الزيادة. بل المسلم يطلب العلم من المهد إلى اللحد، ولا يزال المرء عالما ما طلب العلم، فإذا ظن أنه علم فقد جهل.</w:t>
      </w:r>
    </w:p>
    <w:p w14:paraId="35278883"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وما دام العالم يطلب العلم، فلا يستغرب منه أن يغير رأيه، بناء على أدلة شرعية جديدة بدت له، لم تظهر له من قبل: من فقه النصوص أو فقه المقاصد، أو فقه الواقع، ثم غير الشيخ فتواه في المسألة ورجع إلى فتوى الزرقا.</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02"/>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48ACCE26"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مثال يوضح كذلك مدى انطباق هذه الخصيصة من خصائص الملكة الفقهية على الشيخ حفظه الله تعالى.</w:t>
      </w:r>
    </w:p>
    <w:p w14:paraId="286D695D" w14:textId="77777777" w:rsidR="00F525BD" w:rsidRDefault="00F525BD" w:rsidP="00F525BD">
      <w:pPr>
        <w:ind w:left="36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ثالثاً: أنواع الملكة الفقهية:</w:t>
      </w:r>
    </w:p>
    <w:p w14:paraId="086FDB4C"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ذكر الدكتور محمد عثمان شبير عدة أنواع للملكة الفقهية</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03"/>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نكتفي بذكر أهم نوعين لهما صلة بالشيخ القرضاوي، ولهما كذلك الأثر الأكبر في النهوض بالاجتهاد وتجديد الفقه وهما:</w:t>
      </w:r>
    </w:p>
    <w:p w14:paraId="463CA32A" w14:textId="77777777" w:rsidR="00F525BD" w:rsidRDefault="00F525BD" w:rsidP="00F525BD">
      <w:pPr>
        <w:ind w:firstLine="792"/>
        <w:jc w:val="lowKashida"/>
        <w:rPr>
          <w:rFonts w:ascii="Traditional" w:hAnsi="Traditional" w:cs="Simplified Arabic"/>
          <w:b/>
          <w:bCs/>
          <w:sz w:val="28"/>
          <w:szCs w:val="28"/>
          <w:rtl/>
          <w:lang w:bidi="ar-EG"/>
        </w:rPr>
      </w:pPr>
    </w:p>
    <w:p w14:paraId="1F4C50B6"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النوع الأول:ملكة تقرير القواعد الأصولية والاستنباط الفقهي المستقل</w:t>
      </w:r>
    </w:p>
    <w:p w14:paraId="4DC11069" w14:textId="77777777" w:rsidR="00F525BD" w:rsidRDefault="00F525BD" w:rsidP="00F525BD">
      <w:pPr>
        <w:ind w:left="360" w:firstLine="792"/>
        <w:jc w:val="lowKashida"/>
        <w:rPr>
          <w:rFonts w:ascii="Traditional" w:hAnsi="Traditional" w:cs="Simplified Arabic"/>
          <w:sz w:val="28"/>
          <w:szCs w:val="28"/>
          <w:lang w:bidi="ar-EG"/>
        </w:rPr>
      </w:pPr>
      <w:r>
        <w:rPr>
          <w:rFonts w:ascii="Traditional" w:hAnsi="Traditional" w:cs="Simplified Arabic"/>
          <w:sz w:val="28"/>
          <w:szCs w:val="28"/>
          <w:rtl/>
          <w:lang w:bidi="ar-EG"/>
        </w:rPr>
        <w:t>والصفات الخمس التي يختص بها صاحب هذا النوع من الملكة الفقهية متوفر عند القرضاوي، ومتحقق بعشرات الأمثلة وهذه الصفات هي:</w:t>
      </w:r>
    </w:p>
    <w:p w14:paraId="029F7220" w14:textId="77777777" w:rsidR="00F525BD" w:rsidRDefault="00F525BD" w:rsidP="00F525BD">
      <w:pPr>
        <w:numPr>
          <w:ilvl w:val="1"/>
          <w:numId w:val="32"/>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التصرف في الأصول التي يبني عليها اجتهاداته الفقهية بتقرير قواعد للاستنباط خاصة به، فلا يقلد فيها غيره. وهذا ما مارسه الشيخ عمليا في اجتهاداته وفتاواه، بل إنه يضع ركائز للفتوى والاجتهاد لا يحاكي فيها </w:t>
      </w:r>
      <w:r>
        <w:rPr>
          <w:rFonts w:ascii="Traditional" w:hAnsi="Traditional" w:cs="Simplified Arabic"/>
          <w:sz w:val="28"/>
          <w:szCs w:val="28"/>
          <w:rtl/>
          <w:lang w:bidi="ar-EG"/>
        </w:rPr>
        <w:lastRenderedPageBreak/>
        <w:t>غيره ويخصص بها فقها عن فقه، كتلك الركائز التي وضعها الشيخ لفقه الأقليات.</w:t>
      </w:r>
    </w:p>
    <w:p w14:paraId="39E9F145" w14:textId="77777777" w:rsidR="00F525BD" w:rsidRDefault="00F525BD" w:rsidP="00F525BD">
      <w:pPr>
        <w:numPr>
          <w:ilvl w:val="1"/>
          <w:numId w:val="32"/>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القدرة على استنباط الأحكام الفقهية للقضايا المستجدة التي لم ينزل فيها نص شرعي فيقيس الأشباه بالأشباه منها والنظائر بالنظائر بالنظائر. وهذه الصفة كذلك متوفرة في انتاج الشيخ الفقهي فقل أن تجد واقعة فقهية معاصرة ليس له فيا اجتهاد أو رأي في مختلف مجالات الفقه، في المجال الاقتصادي والمعاملات المالية المعاصرة، أو في فقه الزكاة ومستجداته، أو في في الفقه الطبي وغيره. وقد سبق تقسيم اجتهادات الشيخ إلى انتقائية وإنشائية، وهذا الباب داخل في اجتهاداته الإنشائية.</w:t>
      </w:r>
    </w:p>
    <w:p w14:paraId="5ED9AE05" w14:textId="77777777" w:rsidR="00F525BD" w:rsidRDefault="00F525BD" w:rsidP="00F525BD">
      <w:pPr>
        <w:numPr>
          <w:ilvl w:val="1"/>
          <w:numId w:val="32"/>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القدرة على إنزال الأحكام المجردة في النصوص الشرعية على الوقائع الحياتية التي تحدث للناس، وهو يتطلب دراسة الواقعة المعروضة دراسة وافية تشتمل على تحليل دقيق لعناصرها وظروفها وملابساتها زمانا ومكانا، كما يتطلب النظر في مآلات الأفعال المتوقعة؛ لأن النظر إلى نتائج التطبيق ومآلاته أصل معتبر مقصود شرعا.</w:t>
      </w:r>
    </w:p>
    <w:p w14:paraId="5FF5F15F" w14:textId="77777777" w:rsidR="00F525BD" w:rsidRDefault="00F525BD" w:rsidP="00F525BD">
      <w:pPr>
        <w:ind w:firstLine="720"/>
        <w:jc w:val="lowKashida"/>
        <w:rPr>
          <w:rFonts w:ascii="Traditional" w:hAnsi="Traditional" w:cs="Simplified Arabic"/>
          <w:sz w:val="28"/>
          <w:szCs w:val="28"/>
          <w:lang w:bidi="ar-EG"/>
        </w:rPr>
      </w:pPr>
      <w:r>
        <w:rPr>
          <w:rFonts w:ascii="Traditional" w:hAnsi="Traditional" w:cs="Simplified Arabic"/>
          <w:sz w:val="28"/>
          <w:szCs w:val="28"/>
          <w:rtl/>
          <w:lang w:bidi="ar-EG"/>
        </w:rPr>
        <w:t>وقد أبدع الشيخ في هذا الميدان، فهم الواقع لتنزيل الاجتهاد عليه وكذا النظر إلى مآلاته ونتائجه، خذ مثلا تقييده لزواج المسلم من الكتابية بعدة قيود، والنظر في هذه القيود يؤكد استيعاب الشيخ لواقع وحالات زواج المسلمين من كتابيات وآثاره وعواقبه، على المستويين الخاص والعام.</w:t>
      </w:r>
    </w:p>
    <w:p w14:paraId="7939B781"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النوع الثاني: ملكة الترجيح بين المذاهب</w:t>
      </w:r>
    </w:p>
    <w:p w14:paraId="3641C294"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وهي تتحقق في الفقيه الذي يتمكن من دراسة آراء الفقهاء في المذاهب المختلفة دراسة مقارنة، بحيث يصور المسألة تصويرا دقيقا، ويعرض آراء المذاهب عرضا صحيحا، بحيث يعتمد في تقريرها على الكتب المعتمدة في كل مذهب ويبين </w:t>
      </w:r>
      <w:r>
        <w:rPr>
          <w:rFonts w:ascii="Traditional" w:hAnsi="Traditional" w:cs="Simplified Arabic"/>
          <w:sz w:val="28"/>
          <w:szCs w:val="28"/>
          <w:rtl/>
          <w:lang w:bidi="ar-EG"/>
        </w:rPr>
        <w:lastRenderedPageBreak/>
        <w:t>أسباب اختلاف الفقهاء فيها، ويذكر الأدلة التي استند إليها كل مذهب ثم يقوم بتمحيصها ويقارن بعضها ببعض بهدف الوصول إلي الرأي الذي تقويه الأدلة</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04"/>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13D28534"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 xml:space="preserve">ويختص صاحب هذه الملكة </w:t>
      </w:r>
    </w:p>
    <w:p w14:paraId="0E4CE2C7" w14:textId="77777777" w:rsidR="00F525BD" w:rsidRDefault="00F525BD" w:rsidP="00F525BD">
      <w:pPr>
        <w:numPr>
          <w:ilvl w:val="0"/>
          <w:numId w:val="33"/>
        </w:numPr>
        <w:spacing w:after="0" w:line="240" w:lineRule="auto"/>
        <w:ind w:left="427"/>
        <w:jc w:val="lowKashida"/>
        <w:rPr>
          <w:rFonts w:ascii="Traditional" w:hAnsi="Traditional" w:cs="Simplified Arabic"/>
          <w:sz w:val="28"/>
          <w:szCs w:val="28"/>
          <w:rtl/>
          <w:lang w:bidi="ar-EG"/>
        </w:rPr>
      </w:pPr>
      <w:r>
        <w:rPr>
          <w:rFonts w:ascii="Traditional" w:hAnsi="Traditional" w:cs="Simplified Arabic"/>
          <w:sz w:val="28"/>
          <w:szCs w:val="28"/>
          <w:rtl/>
          <w:lang w:bidi="ar-EG"/>
        </w:rPr>
        <w:t>بالقدرة على تمحيص الأدلة سندا ومتنا ودلالة، وقد تجلى هذا بوضوح في كتاب الشيخ فقه الموسيقى والغناء، فانظر إلى تعليقه على حديث المعازف عند البخاري في سنده ومتنه ودلالته على التحريم كما فهم المحرمون منه.</w:t>
      </w:r>
    </w:p>
    <w:p w14:paraId="36A49953" w14:textId="77777777" w:rsidR="00F525BD" w:rsidRDefault="00F525BD" w:rsidP="00F525BD">
      <w:pPr>
        <w:numPr>
          <w:ilvl w:val="0"/>
          <w:numId w:val="33"/>
        </w:numPr>
        <w:spacing w:after="0" w:line="240" w:lineRule="auto"/>
        <w:ind w:left="427"/>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الأمانة العلمية بحيث ينقل الآراء الفقهية من الكتب المعتمدة في كل مذهب</w:t>
      </w:r>
    </w:p>
    <w:p w14:paraId="639AE55C" w14:textId="77777777" w:rsidR="00F525BD" w:rsidRDefault="00F525BD" w:rsidP="00F525BD">
      <w:pPr>
        <w:numPr>
          <w:ilvl w:val="0"/>
          <w:numId w:val="33"/>
        </w:numPr>
        <w:spacing w:after="0" w:line="240" w:lineRule="auto"/>
        <w:ind w:left="42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معرفة تقييدات المطلقات ومخصصات العمومات في جميع المذاهب.</w:t>
      </w:r>
    </w:p>
    <w:p w14:paraId="485DDCF4" w14:textId="77777777" w:rsidR="00F525BD" w:rsidRDefault="00F525BD" w:rsidP="00F525BD">
      <w:pPr>
        <w:numPr>
          <w:ilvl w:val="0"/>
          <w:numId w:val="33"/>
        </w:numPr>
        <w:spacing w:after="0" w:line="240" w:lineRule="auto"/>
        <w:ind w:left="42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معرفة وجوه الترجيح في أصول الفقه.</w:t>
      </w:r>
    </w:p>
    <w:p w14:paraId="53F25102" w14:textId="77777777" w:rsidR="00F525BD" w:rsidRDefault="00F525BD" w:rsidP="00F525BD">
      <w:pPr>
        <w:numPr>
          <w:ilvl w:val="0"/>
          <w:numId w:val="33"/>
        </w:numPr>
        <w:spacing w:after="0" w:line="240" w:lineRule="auto"/>
        <w:ind w:left="427"/>
        <w:jc w:val="lowKashida"/>
        <w:rPr>
          <w:rFonts w:ascii="Traditional" w:hAnsi="Traditional" w:cs="Simplified Arabic"/>
          <w:sz w:val="28"/>
          <w:szCs w:val="28"/>
          <w:lang w:bidi="ar-EG"/>
        </w:rPr>
      </w:pPr>
      <w:r>
        <w:rPr>
          <w:rFonts w:ascii="Traditional" w:hAnsi="Traditional" w:cs="Simplified Arabic"/>
          <w:sz w:val="28"/>
          <w:szCs w:val="28"/>
          <w:rtl/>
          <w:lang w:bidi="ar-EG"/>
        </w:rPr>
        <w:t>الموضوعية، بحيث يبحث في المسائل الفقهية دون أن يتعصب لرأي من الآراء.</w:t>
      </w:r>
    </w:p>
    <w:p w14:paraId="121AA7CD" w14:textId="77777777" w:rsidR="00F525BD" w:rsidRDefault="00F525BD" w:rsidP="00F525BD">
      <w:pPr>
        <w:ind w:left="67"/>
        <w:jc w:val="lowKashida"/>
        <w:rPr>
          <w:rFonts w:ascii="Traditional" w:hAnsi="Traditional" w:cs="Simplified Arabic"/>
          <w:sz w:val="28"/>
          <w:szCs w:val="28"/>
          <w:lang w:bidi="ar-EG"/>
        </w:rPr>
      </w:pPr>
      <w:r>
        <w:rPr>
          <w:rFonts w:ascii="Traditional" w:hAnsi="Traditional" w:cs="Simplified Arabic"/>
          <w:sz w:val="28"/>
          <w:szCs w:val="28"/>
          <w:rtl/>
          <w:lang w:bidi="ar-EG"/>
        </w:rPr>
        <w:t>وهذه الصفات يمكن ملاحظتها في فتاوى معاصرة وفي فقه الزكاة وفقه الجهاد</w:t>
      </w:r>
    </w:p>
    <w:p w14:paraId="23A4106F"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رابعاً: أهم العوامل والأسباب التي كونت الملكة الفقهية عند القرضاوي</w:t>
      </w:r>
    </w:p>
    <w:p w14:paraId="68172533" w14:textId="77777777" w:rsidR="00F525BD" w:rsidRDefault="00F525BD" w:rsidP="00F525BD">
      <w:pPr>
        <w:numPr>
          <w:ilvl w:val="0"/>
          <w:numId w:val="34"/>
        </w:numPr>
        <w:spacing w:after="0" w:line="240" w:lineRule="auto"/>
        <w:ind w:hanging="503"/>
        <w:jc w:val="lowKashida"/>
        <w:rPr>
          <w:rFonts w:ascii="Traditional" w:hAnsi="Traditional" w:cs="Simplified Arabic"/>
          <w:sz w:val="28"/>
          <w:szCs w:val="28"/>
          <w:rtl/>
          <w:lang w:bidi="ar-EG"/>
        </w:rPr>
      </w:pPr>
      <w:r>
        <w:rPr>
          <w:rFonts w:ascii="Traditional" w:hAnsi="Traditional" w:cs="Simplified Arabic"/>
          <w:sz w:val="28"/>
          <w:szCs w:val="28"/>
          <w:rtl/>
          <w:lang w:bidi="ar-EG"/>
        </w:rPr>
        <w:t>الارتواء والتشبع من المذاهب الفقهية المختلفة منذ الصغر.</w:t>
      </w:r>
    </w:p>
    <w:p w14:paraId="5AFAFC2E" w14:textId="77777777" w:rsidR="00F525BD" w:rsidRDefault="00F525BD" w:rsidP="00F525BD">
      <w:pPr>
        <w:numPr>
          <w:ilvl w:val="0"/>
          <w:numId w:val="34"/>
        </w:numPr>
        <w:spacing w:after="0" w:line="240" w:lineRule="auto"/>
        <w:ind w:hanging="503"/>
        <w:jc w:val="lowKashida"/>
        <w:rPr>
          <w:rFonts w:ascii="Traditional" w:hAnsi="Traditional" w:cs="Simplified Arabic"/>
          <w:sz w:val="28"/>
          <w:szCs w:val="28"/>
          <w:rtl/>
          <w:lang w:bidi="ar-EG"/>
        </w:rPr>
      </w:pPr>
      <w:r>
        <w:rPr>
          <w:rFonts w:ascii="Traditional" w:hAnsi="Traditional" w:cs="Simplified Arabic"/>
          <w:sz w:val="28"/>
          <w:szCs w:val="28"/>
          <w:rtl/>
          <w:lang w:bidi="ar-EG"/>
        </w:rPr>
        <w:t>التمكن من فروع الفقه في مذهب واحد أولا ثم الانتقال إلى الفقه المقارن.</w:t>
      </w:r>
    </w:p>
    <w:p w14:paraId="69A944B4" w14:textId="77777777" w:rsidR="00F525BD" w:rsidRDefault="00F525BD" w:rsidP="00F525BD">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الاتصال المبكر مع أسئلة الناس واحتياجاتهم الفقهية.</w:t>
      </w:r>
    </w:p>
    <w:p w14:paraId="1DBD9EFC" w14:textId="77777777" w:rsidR="00F525BD" w:rsidRDefault="00F525BD" w:rsidP="00F525BD">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الفطرة الموهوبة والدربة المكسوبة، العوامل الشخصية كالتكوين العقلي للشيخ وعلو الهمة وقوة الإرادة، والحق أن علو همة الشيخ القرضاوي وقوة إرادته التي صقلته كفقيه ومكنته من تقديم ما قدم لدينه وأمته، هذه الهمة تحتاج إلى بحث مستقل، ولعلي أذكر الآن طرفا منها: حدثني مشافهة أحد أصدقاء الشيخ المقربين أنه شكا للقرضاوي ظلامية الصورة الواقعية للمسلمين، ويأس الجماهير المسلمة من كثرة الآلام والجراحات التي نعاني منها، فهل في السنة </w:t>
      </w:r>
      <w:r>
        <w:rPr>
          <w:rFonts w:ascii="Traditional" w:hAnsi="Traditional" w:cs="Simplified Arabic"/>
          <w:sz w:val="28"/>
          <w:szCs w:val="28"/>
          <w:rtl/>
          <w:lang w:bidi="ar-EG"/>
        </w:rPr>
        <w:lastRenderedPageBreak/>
        <w:t>ما يبعث على الأمل ويبدد هذا الإحساس، ثم لقي الشيخ بعد أسبوع فبدأه الشيخ بالحديث: أتذكر ما حدثتني فيه الأسبوع الماضي قال نعم: قال الشيخ: الكتاب في المطبعة وخرج كتابه: المبشرات بانتصار الإسلام.</w:t>
      </w:r>
    </w:p>
    <w:p w14:paraId="0E88EB1D" w14:textId="77777777" w:rsidR="00F525BD" w:rsidRDefault="00F525BD" w:rsidP="00F525BD">
      <w:pPr>
        <w:ind w:left="360" w:firstLine="792"/>
        <w:jc w:val="lowKashida"/>
        <w:rPr>
          <w:rFonts w:ascii="Traditional" w:hAnsi="Traditional" w:cs="Simplified Arabic"/>
          <w:sz w:val="28"/>
          <w:szCs w:val="28"/>
          <w:lang w:bidi="ar-EG"/>
        </w:rPr>
      </w:pPr>
      <w:r>
        <w:rPr>
          <w:rFonts w:ascii="Traditional" w:hAnsi="Traditional" w:cs="Simplified Arabic"/>
          <w:sz w:val="28"/>
          <w:szCs w:val="28"/>
          <w:rtl/>
          <w:lang w:bidi="ar-EG"/>
        </w:rPr>
        <w:t>وقد سألناه يوما وكنا مجموعة من الباحثين في جامعة الأزهر: متى تكتب وأين تؤلف؟ هذا الانتاج الغزير والمتميز في مختلف القضايا والفروع والمسائل، مع حمل مسؤوليات عدة في مؤسسات مختلفة، وحضور إعلامي، فلا وقت لديكم للتصنيف في الأصل.</w:t>
      </w:r>
    </w:p>
    <w:p w14:paraId="35B0688A"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فتبسم قائلا: لقد سئلت هذا السؤال كثيرا: لكني أقول: هذا دعاء الصالحين من المسلمين لي وبركة الوقت، لكني استثمر وقتي، وأؤلف واكتب في كل مكان، حتى في الطائرة، وعندما أعود إلى مكتبتي أوثق ما يحتاج على توثيق، وانقل النصوص التي يحتاجها الكتاب أو البحث.</w:t>
      </w:r>
    </w:p>
    <w:p w14:paraId="4BA74807"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وقد كتب سكرتيره العلمي السابق مقالاً قيما حول هذه الهمة العالية عند الشيخ عنوانه: يوم في حياة القرضاوي، وكان ذلك في شهر رمضان، وقال فيه لقد احسست أنا الشاب بالتعب والإرهاق والشيخ يبذل ويعطي، وهذا الهمة لو حملها وتحلى بها شباب الدعاة والفقهاء لنقلت أمتنا نقلة نوعية هائلة.</w:t>
      </w:r>
    </w:p>
    <w:p w14:paraId="6B8322D6" w14:textId="77777777" w:rsidR="00F525BD" w:rsidRDefault="00F525BD" w:rsidP="00F525BD">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القراءة والمعاصرة لعلماء يحملون هذه الملكة كرشيد رضا والبهي الخولي وشلتوت وغيرهم.</w:t>
      </w:r>
    </w:p>
    <w:p w14:paraId="20DC53F8" w14:textId="77777777" w:rsidR="00F525BD" w:rsidRDefault="00F525BD" w:rsidP="00F525BD">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دراسة الفلسفة في المرحلة الذهبية للتكوين العلمي في حياة الشيخ.</w:t>
      </w:r>
    </w:p>
    <w:p w14:paraId="3F8E1E0C" w14:textId="77777777" w:rsidR="00F525BD" w:rsidRDefault="00F525BD" w:rsidP="00F525BD">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التمكن من علوم الآلة والتبحر فيها (موسوعية التكوين)</w:t>
      </w:r>
    </w:p>
    <w:p w14:paraId="4A237ABD" w14:textId="77777777" w:rsidR="00F525BD" w:rsidRDefault="00F525BD" w:rsidP="00F525BD">
      <w:pPr>
        <w:numPr>
          <w:ilvl w:val="0"/>
          <w:numId w:val="34"/>
        </w:numPr>
        <w:spacing w:after="0" w:line="240" w:lineRule="auto"/>
        <w:ind w:hanging="503"/>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الاتصال المبكر بالحركة الإسلامية، والقراءة والحب لمؤسسها الشيخ حسن البنا، وقد أثر هذا بصورة كبيرة على التكوين العلمي وتنمية الفقهية عند الشيخ كما ذكر في مذكراته وفي مواضع مختلفة من كتبه. وفي رأيي أن </w:t>
      </w:r>
      <w:r>
        <w:rPr>
          <w:rFonts w:ascii="Traditional" w:hAnsi="Traditional" w:cs="Simplified Arabic"/>
          <w:sz w:val="28"/>
          <w:szCs w:val="28"/>
          <w:rtl/>
          <w:lang w:bidi="ar-EG"/>
        </w:rPr>
        <w:lastRenderedPageBreak/>
        <w:t>الاتصال بالحركة الإسلامية ساعد الشيخ في تنمية ملكته الفقهية من خلال كثرة حركته وتجوله في محافظات مصر لتقديم الدروس والمحاضرات، ومنها إلى التجول في رحلات دعوية إلى مختلف بلاد العالم، فكانت عاملا مهما في فهم الواقع وحمل هم الأمة، وتلبية الحاجات الاجتهادية لها، وقد ذكر الشيخ غير مرة أنه يعرف أقرانا له ربما كانوا أكثر اطلاعا منه لكنهم كانوا لا يحبون الحركة والتواصل مع الناس.</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05"/>
      </w:r>
      <w:r>
        <w:rPr>
          <w:rFonts w:ascii="Traditional" w:hAnsi="Traditional" w:cs="Simplified Arabic"/>
          <w:sz w:val="28"/>
          <w:szCs w:val="28"/>
          <w:vertAlign w:val="superscript"/>
          <w:rtl/>
          <w:lang w:bidi="ar-EG"/>
        </w:rPr>
        <w:t>)</w:t>
      </w:r>
    </w:p>
    <w:p w14:paraId="4E289055" w14:textId="77777777" w:rsidR="00F525BD" w:rsidRDefault="00F525BD" w:rsidP="00F525BD">
      <w:pPr>
        <w:autoSpaceDE w:val="0"/>
        <w:autoSpaceDN w:val="0"/>
        <w:adjustRightInd w:val="0"/>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التربية الروحية، التي عايشها الشيخ في الحركة الإسلامية ورباه مشايخه عليها، وقد خصص الشيخ لذلك مجموعة من الكتب منها مثلاً:  الحياة الربانية والعلم، النية والإخلاص وغيرهما ومن المواقف التي ذكرها في كتابه الحياة الربانية والعلم: وزاد هذا الجانب تعميقا في فكري ونفسي: اتصالي بأستاذنا البهي الخولي رحمه الله ? وهو رجل ذواقة للمعاني الربانية ? عميق الحاسة الروحية ? وقد كان</w:t>
      </w:r>
    </w:p>
    <w:p w14:paraId="0535E765"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يرأس الإخوان في الغربية ? وكانت له محاضراته ودروسه التي يظهر فيها الجانب الرباني ? والتي تجسمت بوضوح في كتابه "تذكرة الدعاة" الذي قدم له الشهيد البنا.</w:t>
      </w:r>
    </w:p>
    <w:p w14:paraId="7FFAD159"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وكان للأستاذ البهي لقاءات خاصة مع مجموعة من الشباب ? اصطفاهم كنت واحدا منهم نصلي الفجر معا كل أسبوع ? ونذكر الله عز وجل ? ونعيش في جو روحي محلق ? وقد أطلق على هذه المجموعة اسم "كتيبة الذبيح" ? يعني بالذبيح: إسماعيل عليه السلام ? الذي أسلم عنقه طاعة لله دون تلكؤ ولا</w:t>
      </w:r>
    </w:p>
    <w:p w14:paraId="543E445C"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تردد (قال يا أبت افعل ما تؤمر ? ستجدني إن شاء الله من الصابرين)</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06"/>
      </w:r>
      <w:r>
        <w:rPr>
          <w:rFonts w:ascii="Traditional" w:hAnsi="Traditional" w:cs="Simplified Arabic"/>
          <w:sz w:val="28"/>
          <w:szCs w:val="28"/>
          <w:vertAlign w:val="superscript"/>
          <w:rtl/>
          <w:lang w:bidi="ar-EG"/>
        </w:rPr>
        <w:t>)</w:t>
      </w:r>
    </w:p>
    <w:p w14:paraId="73D14F2A" w14:textId="77777777" w:rsidR="00F525BD" w:rsidRDefault="00F525BD" w:rsidP="00F525BD">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ولا شك أن لهذه التربية الروحية والصفاء النفسي والصدق الإخلاص آثارها، في تحصيل العلم الشرعي وتقوية الملكة الفقهية، والدعاة والفقهاء اليوم أشد احتياجا لها من أي زمن مضى، لكثرة الفتن والأضواء، والشوائب التي تشوب الأعمال وتفقدها الإخلاص.</w:t>
      </w:r>
    </w:p>
    <w:p w14:paraId="3FD704FB" w14:textId="77777777" w:rsidR="00F525BD" w:rsidRDefault="00F525BD" w:rsidP="00F525BD">
      <w:pPr>
        <w:ind w:left="360" w:firstLine="432"/>
        <w:jc w:val="lowKashida"/>
        <w:rPr>
          <w:rFonts w:ascii="Traditional" w:hAnsi="Traditional" w:cs="Simplified Arabic"/>
          <w:b/>
          <w:bCs/>
          <w:sz w:val="28"/>
          <w:szCs w:val="28"/>
          <w:lang w:bidi="ar-EG"/>
        </w:rPr>
      </w:pPr>
      <w:r>
        <w:rPr>
          <w:rFonts w:ascii="Traditional" w:hAnsi="Traditional" w:cs="Simplified Arabic"/>
          <w:b/>
          <w:bCs/>
          <w:sz w:val="28"/>
          <w:szCs w:val="28"/>
          <w:rtl/>
          <w:lang w:bidi="ar-EG"/>
        </w:rPr>
        <w:t>خامساً: أثر الشيخ في بناء وصناعة الملكة الفقهية</w:t>
      </w:r>
    </w:p>
    <w:p w14:paraId="36E6DB70"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1- أثر كتابات الشيخ في تكوين الملكة الفقهية</w:t>
      </w:r>
    </w:p>
    <w:p w14:paraId="517D31C0"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كان لمؤلفات وبحوث الشيخ القرضاوي أثر كبير في بناء الملكة الفقهية المعاصرة، وساعدت على تقويم الاجتهاد من خلال مئات التلاميذ بل آلاف منهم، الذين تتلمذوا على الشيخ من خلال متابعة ومدارسة هذه المؤلفات، وكل كتاب من كتب الشيخ الفقهية أو الأصولية مساهم بصورة أو بأخرى في دعم وبناء هذه الملكة وكل كتاب من هذه الكتب يحتاج إلى دراسة خاصة، ككتابه تيسير الفقه في ضوء الكتاب والسنة فهو يقدم به نموذجا لتقديم الفقه تأليفا وتدريسا بصورة معاصرة تحقق وتخرج فقهاء يمكلون الملكة الفقهية ويكون الفقه بالنسبة لهم سجية وملكة، وكتابه الاجتهاد في الشريعة الإسلامية، والفتوى بين الانضباط والتسيب، وكتابه في المقاصد : دراسة في مقاصد الشريعة هوكتاب عملي يفعل مقاصد الشريعة في الاجتهاد ويخرجها من الدائرة النظرية إلى التطبيقية والتفعيلية.</w:t>
      </w:r>
    </w:p>
    <w:p w14:paraId="4AEA7954"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تأتي الفتاوى المعاصرة بأجزائها الثلاثة لتحقق الدربة على ما أصل له الشيخ في كتبه وبحوثه.</w:t>
      </w:r>
    </w:p>
    <w:p w14:paraId="203D588B"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ولا يخفى وجود نقص في بعض المجالات الفقهية والموضوعات الفقهية في تراث الشيخ، تحتاج إلى تكميل وإضافة وتوسيع، كأصول الفقه مثلا، فلم يكتب الشيخ فيه كتابا مستقلا، وقواعد الفقه تحتاج إلى مزيد اهتمام، لكن الشيخ فتح الباب والمجال بما قدم وعلى تلاميذه أن يواصلوا المسيرة وأن يفصلوا ما أجمل، ويبسطوا ما اختصر، ويأخذوا ما ترك، ويبدعوا ويجددوا فيما فتح لهم فيه الأبواب.</w:t>
      </w:r>
    </w:p>
    <w:p w14:paraId="6C7A9BD8"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2- أثر اجتهاداته في بناء الملكة الفقهية</w:t>
      </w:r>
    </w:p>
    <w:p w14:paraId="36B99505"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لقد شكلت اجتهادات الشيخ القرضاوي واختياراته الفقهية عقلية قطاع كبير من المشتغلين بالفقه، وألجمت تيارات التشدد والغلو وحاصرتهم، كما عملت على انحسار مدرسة المعطلة الجدد كما سماهم برفض الجمهور لهم وعدم تقبله لطرحهم، فهيأ الأجواء لقبول الفكر الوسطي المعتدل، فغدا تيارا كبيرا يؤمن به ويمثله القطاع الأكبر من المسلمين في كل مكان، ولقد ساعد أسلوب الشيخ المبسط السهل المحبب إلى العقل والأذن من انتشاره ووجوده حتى في ساحات عموم المثقفين وكثير من العوام، ليس فقط المشتغلين بالفقه والفتوى.</w:t>
      </w:r>
    </w:p>
    <w:p w14:paraId="0896BBDC"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يدعم بناء الملكة الفقهية وصناعتها برفض الجمهور المسلم للفقيه المصنوع الذي لا يبني اجتهاده ورأيه على حجج سليمة، ويخرج للناس بآراء قيلت في أزمنة سابقة لا يلاحظ فيها تغير الزمن وحاجات الناس، وروح الشريعة، فيبحث هذا الجمهور تبعا لهذه الثقافة التي تلقاها عن القرضاوي عن الفقيه المولود صاحب الملكة وصاحب القبول بحسن صلته بربه.</w:t>
      </w:r>
    </w:p>
    <w:p w14:paraId="19B18EA3"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3- أثر تلاميذ الشيخ في بناء الملكة الفقهية</w:t>
      </w:r>
    </w:p>
    <w:p w14:paraId="4BB9C108"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لا يخفى أثر التلاميذ في حفظ ونشر مذهب وفكر شيخهم، والمتتبع والدارس لجغرافية المذاهب الإسلامية في بعض الأقطار والدول، كانتشار المذهب المالكي في المغرب، أما في مصر مثلا فأغلب سكان الوجه البحري (الشمال) يعملون بالمذهب الشافعي، بينما</w:t>
      </w:r>
      <w:r>
        <w:rPr>
          <w:rFonts w:ascii="Traditional" w:hAnsi="Traditional" w:cs="Simplified Arabic"/>
          <w:sz w:val="28"/>
          <w:szCs w:val="28"/>
          <w:lang w:bidi="ar-EG"/>
        </w:rPr>
        <w:t xml:space="preserve"> </w:t>
      </w:r>
      <w:r>
        <w:rPr>
          <w:rFonts w:ascii="Traditional" w:hAnsi="Traditional" w:cs="Simplified Arabic"/>
          <w:sz w:val="28"/>
          <w:szCs w:val="28"/>
          <w:rtl/>
          <w:lang w:bidi="ar-EG"/>
        </w:rPr>
        <w:t>أغلب سكان صعيد مصر (الجنوب) يعملون بمقتضى الفقه المالكي، وسبب ذلك انتشار وكثرة أو قلة التلاميذ يضاف إلى ذلك العوامل والأسباب الأخرى، إلا أن للتلاميذ الدور الأكبر في نشر فكر ومذهب شيخهم.</w:t>
      </w:r>
    </w:p>
    <w:p w14:paraId="302F2420"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وإذا أردنا استبقاء منهج الشيخ القرضاوي الوسطي الفكرة، المقاصدي النزعة، الروحي النبتة، إذا أردنا الإبقاء على هذا المنهج وتوسيع دائرة المنتسبين إليه، والاستفادة من منهجه الفقهي الذي يوصل إلى تكوين الملكة الفقهية التي ننشد، فلابد من الاهتمام بالتلاميذ، وقد ساهم تلاميذ الشيخ غير المباشرين  في نشر الفكرة، واستعادة الملكة إلى الساحة الفقهية، لكن بحكم وجود الشيخ في قطر وبحكم أعبائه الجسام التي يحملها، لم يكوّن طلابا مباشرين، شربوا العلم منه مباشرة وأجازهم في مختلف العلوم، لكن فضيلته والمخلصين من العلماء حوله قد تداركوا هذا الأمر، فكان ملتقى التلاميذ والأصحاب ونتج عن هذا الملتقى مجموعة من التوصيات ينبغي تفعيلها، لنصل إلى جيل فقهي فريد الأمة أحوج ما تكون إليه. </w:t>
      </w:r>
    </w:p>
    <w:p w14:paraId="1B89BFC3" w14:textId="77777777" w:rsidR="00F525BD" w:rsidRDefault="00F525BD" w:rsidP="00F525BD">
      <w:pPr>
        <w:spacing w:before="240"/>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المطلب الثاني: تفعيل القواعد الفقهية.</w:t>
      </w:r>
    </w:p>
    <w:p w14:paraId="0E8E510B"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علم قواعد الفقه من العلوم عظيمة النفع والأثر في صناعة الفقيه وضبط الاجتهاد، وتكوين الملكة الفقهية.</w:t>
      </w:r>
    </w:p>
    <w:p w14:paraId="04C7C521"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EG"/>
        </w:rPr>
        <w:lastRenderedPageBreak/>
        <w:t>ورغم ما لهذا العلم من قيمة كبرى إلا أن الاهتمام المعاصر به جاء متهافتا وضعيفا، فلم يقرر الأزهر تدريسه على الإجازة العالية (الليسانس) إلا في بداية التسعينيات، وكان تدريسه مقصورا على طلبة الدراسات العليا، وظل يدرس إلى الآن في الأزهر وفي غيره من الكليات الشرعية بصورة تقليدية جامدة لا تتجاوز الأمثلة القديمة التي مثل بها ابن نجيم والسيوطي وغيره، رغم أن الهدف الأكبر من هذه القواعد هو تدريب دارسها على الإلحاق والتخريج</w:t>
      </w:r>
      <w:r>
        <w:rPr>
          <w:rFonts w:ascii="Traditional" w:hAnsi="Traditional" w:cs="Simplified Arabic"/>
          <w:sz w:val="28"/>
          <w:szCs w:val="28"/>
          <w:rtl/>
          <w:lang w:bidi="ar"/>
        </w:rPr>
        <w:t>، كما قال الـسـيـوطـي: "اعلم أن فن الأشباه والنظائر، الذي تدخل فيه القواعد الفقهية، فن عظيم، به يطلع عـلـى حـقـائـق الفقه ومداركه، ومآخذه وأسراره، ويتمهر في فهمه واستحضاره، ويقتدر على الإلحاق والـتـخـريــج، ومعرفة أحكام المسائل التي ليست بمسطورة، والحوادث والوقائع التي لا تنقضي على مر الزمان</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07"/>
      </w:r>
      <w:r>
        <w:rPr>
          <w:rFonts w:ascii="Traditional" w:hAnsi="Traditional" w:cs="Simplified Arabic"/>
          <w:sz w:val="28"/>
          <w:szCs w:val="28"/>
          <w:vertAlign w:val="superscript"/>
          <w:rtl/>
          <w:lang w:bidi="ar-EG"/>
        </w:rPr>
        <w:t>)</w:t>
      </w:r>
      <w:r>
        <w:rPr>
          <w:rFonts w:ascii="Traditional" w:hAnsi="Traditional" w:cs="Simplified Arabic"/>
          <w:sz w:val="28"/>
          <w:szCs w:val="28"/>
          <w:rtl/>
          <w:lang w:bidi="ar"/>
        </w:rPr>
        <w:t xml:space="preserve">. </w:t>
      </w:r>
    </w:p>
    <w:p w14:paraId="7EE223F4" w14:textId="77777777" w:rsidR="00F525BD" w:rsidRDefault="00F525BD" w:rsidP="00F525BD">
      <w:pPr>
        <w:ind w:right="26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وقد كثرت المؤلفات في قواعد الفقه وصدرت الموسوعات فيها لكنها تقريبا تتجه في اتجاه واحد هو الدوران حول ما كتب سابقا وشرحه وبسطه واختصاره أما الإلحاق والتخريج فنادرا ما نجد تطبيقا أو تفريعا جديدا على قاعدة إلا ما ندر، هذا فضلا عن عدم محاولة صياغة قواعد جديدة بعد تتبع جزئياتها وفروعها في الفقه الإسلامي، أو التعبير عن قاعدة قديمة بصيغة مختلفة، وسألخص هنا المقصود بقواعد الفقه وأهميتها في تكوين الملكة الفقهية ثم أعرض لدور الشيخ القرضاوي في تفعيل هذه القواعد.</w:t>
      </w:r>
    </w:p>
    <w:p w14:paraId="448A44D9" w14:textId="77777777" w:rsidR="00F525BD" w:rsidRDefault="00F525BD" w:rsidP="00F525BD">
      <w:pPr>
        <w:ind w:right="260" w:firstLine="792"/>
        <w:jc w:val="lowKashida"/>
        <w:rPr>
          <w:rFonts w:ascii="Traditional" w:hAnsi="Traditional" w:cs="Simplified Arabic"/>
          <w:b/>
          <w:bCs/>
          <w:sz w:val="28"/>
          <w:szCs w:val="28"/>
          <w:rtl/>
          <w:lang w:bidi="ar"/>
        </w:rPr>
      </w:pPr>
      <w:r>
        <w:rPr>
          <w:rFonts w:ascii="Traditional" w:hAnsi="Traditional" w:cs="Simplified Arabic"/>
          <w:b/>
          <w:bCs/>
          <w:sz w:val="28"/>
          <w:szCs w:val="28"/>
          <w:rtl/>
          <w:lang w:bidi="ar"/>
        </w:rPr>
        <w:t>أولاً: تعريف القاعدة</w:t>
      </w:r>
    </w:p>
    <w:p w14:paraId="0780006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القاعدة في اللغة الأساس قال تعالى: " وإذ يرفع إبراهيم القواعد من البيت وإسماعيل"</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08"/>
      </w:r>
      <w:r>
        <w:rPr>
          <w:rFonts w:ascii="Traditional" w:hAnsi="Traditional" w:cs="Simplified Arabic"/>
          <w:sz w:val="28"/>
          <w:szCs w:val="28"/>
          <w:vertAlign w:val="superscript"/>
          <w:rtl/>
          <w:lang w:bidi="ar-EG"/>
        </w:rPr>
        <w:t>)</w:t>
      </w:r>
    </w:p>
    <w:p w14:paraId="549BC1B6"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وفي اصطلاح الفقهاء هي : حكم أغلبي ينطبق على معظم جزئياته كقولهم: "الأمور بمقاصدها" وقولهم "الأصل بقاء ما كان على ما كان حتى يقوم الدليل على خلافه"</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09"/>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76634499"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وبعبارة أخرى هي: أصول فقهية كلية في نصوص موجزة دستورية تتضمن أحكاما تشريعية عامة في الحوادث التي تدخل تحت موضوعها.</w:t>
      </w:r>
    </w:p>
    <w:p w14:paraId="594B877C"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وهذه القواعد أحكام أغلبية غير مطردة؛ لأنها إنما تصور الفكرة الفقهية المبدئية التي تعبر عن المنهاج القياسي العام في حلول القاضي وترتيب أحكامها، والقياس كثيرا ما ينخرم ويعدل عنه في بعض المسائل إلى حلول استحسانية استثنائية لمقتضيات خاصة بتلك المسائل، تجعل الحكم الاستثنائي فيها أحسن وأقرب إلى مقاصد الشريعة في تحقيق العدالة وجلب المصالح ودرء المفاسد ودفع الحرج.</w:t>
      </w:r>
    </w:p>
    <w:p w14:paraId="41997B16"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ولذلك كانت تلك القواعد قلما تخلو إحداها من مستثنيات في فروع الأحكام التطبيقية خارجة عنها، إذ يري الفقهاء أن تلك الفروع المستثناة من القاعدة هى أليق بالتخريج على قاعدة أخرى، أو أنها تستدعى أحكاما استحسانية خاصة.</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10"/>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3813C911" w14:textId="77777777" w:rsidR="00F525BD" w:rsidRDefault="00F525BD" w:rsidP="00F525BD">
      <w:pPr>
        <w:tabs>
          <w:tab w:val="left" w:pos="6770"/>
          <w:tab w:val="right" w:pos="8952"/>
        </w:tabs>
        <w:ind w:right="120" w:firstLine="792"/>
        <w:jc w:val="lowKashida"/>
        <w:rPr>
          <w:rFonts w:ascii="Traditional" w:hAnsi="Traditional" w:cs="Simplified Arabic"/>
          <w:b/>
          <w:bCs/>
          <w:sz w:val="28"/>
          <w:szCs w:val="28"/>
          <w:rtl/>
          <w:lang w:bidi="ar-EG"/>
        </w:rPr>
      </w:pPr>
      <w:r>
        <w:rPr>
          <w:rFonts w:ascii="Traditional" w:hAnsi="Traditional" w:cs="Simplified Arabic"/>
          <w:sz w:val="28"/>
          <w:szCs w:val="28"/>
          <w:rtl/>
          <w:lang w:bidi="ar-EG"/>
        </w:rPr>
        <w:lastRenderedPageBreak/>
        <w:t xml:space="preserve"> </w:t>
      </w:r>
      <w:r>
        <w:rPr>
          <w:rFonts w:ascii="Traditional" w:hAnsi="Traditional" w:cs="Simplified Arabic"/>
          <w:b/>
          <w:bCs/>
          <w:sz w:val="28"/>
          <w:szCs w:val="28"/>
          <w:rtl/>
          <w:lang w:bidi="ar-EG"/>
        </w:rPr>
        <w:t>ثانياً: ضرورتها لتكوين الملكة الفقهية</w:t>
      </w:r>
    </w:p>
    <w:p w14:paraId="6A15755A" w14:textId="77777777" w:rsidR="00F525BD" w:rsidRDefault="00F525BD" w:rsidP="00F525BD">
      <w:pPr>
        <w:ind w:left="78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1- هي تساعد الفقيه على فهم مناهج الاجتهاد، وتطلعه على حقائق الفقه ومآخذه وتمكنه من تخريج الفروع على الأصول بطريقة سليمة، وتعينه على استنباط الأحكام للقضايا المستجدة.</w:t>
      </w:r>
    </w:p>
    <w:p w14:paraId="5443F847" w14:textId="77777777" w:rsidR="00F525BD" w:rsidRDefault="00F525BD" w:rsidP="00F525BD">
      <w:pPr>
        <w:ind w:left="78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2- وهى تساعد على إدراك مقاصد الشريعة كما ذكر ابن عاشور أن القواعد الفقهية مشتقة من الفروع والجزئيات المتعددة بمعرفة الربط بينها، ومعرفة المقاصد التي دعت إليها.</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11"/>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4E989BED" w14:textId="77777777" w:rsidR="00F525BD" w:rsidRDefault="00F525BD" w:rsidP="00F525BD">
      <w:pPr>
        <w:ind w:left="78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3- وهي تسهل حفظ وضبط المسائل لفقهية، لأن القاعدة صيغت بعبارة سهلة جامعة تبين محتواها</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12"/>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4FA2AEA9"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EG"/>
        </w:rPr>
        <w:t xml:space="preserve">وقد بين هذه المعاني بعبارة وجيزة بليغة الإمام القرافي في الفروق فقال:" </w:t>
      </w:r>
      <w:r>
        <w:rPr>
          <w:rFonts w:ascii="Traditional" w:hAnsi="Traditional" w:cs="Simplified Arabic"/>
          <w:sz w:val="28"/>
          <w:szCs w:val="28"/>
          <w:rtl/>
          <w:lang w:bidi="ar"/>
        </w:rPr>
        <w:t xml:space="preserve">وهذه القواعد مهمة في الفقه عظيمة النفع وبقدر الإحاطة بها يعظم قدر الفقيه ، ويشرف ويظهر رونق الفقه ويعرف وتتضح مناهج الفتاوى وتكشف ، فيها تنافس العلماء وتفاضل الفضلاء ، ومن جعل يخرج الفروع بالمناسبات الجزئية دون القواعد الكلية تناقضت عليه الفروع واختلفت وتزلزلت خواطره فيها واضطربت ، وضاقت نفسه لذلك وقنطت ، واحتاج إلى حفظ الجزئيات التي لا تتناهى وانتهى العمر ولم </w:t>
      </w:r>
      <w:r>
        <w:rPr>
          <w:rFonts w:ascii="Traditional" w:hAnsi="Traditional" w:cs="Simplified Arabic"/>
          <w:sz w:val="28"/>
          <w:szCs w:val="28"/>
          <w:rtl/>
          <w:lang w:bidi="ar"/>
        </w:rPr>
        <w:lastRenderedPageBreak/>
        <w:t>تقض نفسه من طلب مناها ومن ضبط الفقه بقواعده استغنى عن حفظ أكثر الجزئيات لاندراجها في الكليات ، واتحد عنده ما تناقض عند غيره وتناسب"</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13"/>
      </w:r>
      <w:r>
        <w:rPr>
          <w:rFonts w:ascii="Traditional" w:hAnsi="Traditional" w:cs="Simplified Arabic"/>
          <w:sz w:val="28"/>
          <w:szCs w:val="28"/>
          <w:vertAlign w:val="superscript"/>
          <w:rtl/>
          <w:lang w:bidi="ar-EG"/>
        </w:rPr>
        <w:t>)</w:t>
      </w:r>
      <w:r>
        <w:rPr>
          <w:rFonts w:ascii="Traditional" w:hAnsi="Traditional" w:cs="Simplified Arabic"/>
          <w:sz w:val="28"/>
          <w:szCs w:val="28"/>
          <w:rtl/>
          <w:lang w:bidi="ar"/>
        </w:rPr>
        <w:t>.</w:t>
      </w:r>
    </w:p>
    <w:p w14:paraId="2F1361E3"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b/>
          <w:bCs/>
          <w:sz w:val="28"/>
          <w:szCs w:val="28"/>
          <w:rtl/>
          <w:lang w:bidi="ar"/>
        </w:rPr>
        <w:t xml:space="preserve">رابعاً: أثر الشيخ القرضاوي في تفعيل القواعد الفقهية </w:t>
      </w:r>
    </w:p>
    <w:p w14:paraId="159F08CD"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اهتم الشيخ القرضاوي بقواعد الفقه في فترة مبكرة من تصدره للفتوى والكتابة والتصنيف، وبدا هذا واضحا في أول كتب خرج به للناس وهو كتابه الشهير الحلال والحرام في الإسلام، وقد صدّر كتابه القيم هذا بمجموعة من القواعد الفقهية والأصولية التي اعتمد عليها في كتابه وقدم بها الكتاب وهي إحدى عشرة قاعدة:</w:t>
      </w:r>
    </w:p>
    <w:p w14:paraId="112150F4"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1- الأصل في الأشياء الإباحة.</w:t>
      </w:r>
    </w:p>
    <w:p w14:paraId="462B681F"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2- التحليل والتحريم حق الله وحده.</w:t>
      </w:r>
    </w:p>
    <w:p w14:paraId="0A46520B"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3- تحريم الحلال وتحليل الحرام قرين للشرك بالله.</w:t>
      </w:r>
    </w:p>
    <w:p w14:paraId="46C62F3C"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4- التحريم يتبع الخبث والضرر.</w:t>
      </w:r>
    </w:p>
    <w:p w14:paraId="3C0EF653"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5- في الحلال ما يغني عن الحرام.</w:t>
      </w:r>
    </w:p>
    <w:p w14:paraId="250CACB7"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6- ما أدي إلى الحرام فهو حرام.</w:t>
      </w:r>
    </w:p>
    <w:p w14:paraId="724AA4CC"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7- التحايل على الحرام حرام.</w:t>
      </w:r>
    </w:p>
    <w:p w14:paraId="34A1086B"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8- النية الحسنة لا تبرر الحرام.</w:t>
      </w:r>
    </w:p>
    <w:p w14:paraId="20CCB056"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9- اتقاء الشبهات.</w:t>
      </w:r>
    </w:p>
    <w:p w14:paraId="6795A74F"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lastRenderedPageBreak/>
        <w:t>10- لا محاباة ولا تفرقة في المحرمات.</w:t>
      </w:r>
    </w:p>
    <w:p w14:paraId="73407A42"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11- الضرورات تبيح المحظورات.</w:t>
      </w:r>
    </w:p>
    <w:p w14:paraId="0B9F19C9"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 xml:space="preserve"> وأول ما نلاحظه على هذه القواعد أن بعضها مما نص عليه الفقهاء كقاعدة فقهية بنصها وفصها، ومنها ما يدخل ضمن قاعدة ذكرها الفقهاء لكن بصيغة مختلفة ومنها ما صاغه الشيخ بعد تتبع للنصوص والفروع الفقهية، وهذا المنهج هو الذي يوصل إلى خدمة هذه القواعد وتكوين الملكة الفقهية، بهذه الصورة أو بالصورة المعكوسة، كما هو منهج الحنفية ومنهج غيرهم، فالحنفية فرعوا ثم أصلوا وقعدوا، أما غيرهم من المتكلمين فقعدوا ثم فرعوا، فلو تتبعنا الفروع الفقهية في المجال الطبي مثلا، أو الاقتصادي واستطعنا استخراج جملة من القواعد الفقهية الحاكمة عليها بحيث يمكننا تخريج الفروع الجديدة في نفس الباب عليها نكون قد حققنا الهدف ألأكبر من القواعد الفقهية، وهو الإلحاق والتخريج.</w:t>
      </w:r>
    </w:p>
    <w:p w14:paraId="71ACE565" w14:textId="77777777" w:rsidR="00F525BD" w:rsidRDefault="00F525BD" w:rsidP="00F525BD">
      <w:pPr>
        <w:ind w:right="120" w:firstLine="607"/>
        <w:jc w:val="lowKashida"/>
        <w:rPr>
          <w:rFonts w:ascii="Traditional" w:hAnsi="Traditional" w:cs="Simplified Arabic"/>
          <w:sz w:val="28"/>
          <w:szCs w:val="28"/>
          <w:rtl/>
          <w:lang w:bidi="ar"/>
        </w:rPr>
      </w:pPr>
      <w:r>
        <w:rPr>
          <w:rFonts w:ascii="Traditional" w:hAnsi="Traditional" w:cs="Simplified Arabic"/>
          <w:sz w:val="28"/>
          <w:szCs w:val="28"/>
          <w:rtl/>
          <w:lang w:bidi="ar"/>
        </w:rPr>
        <w:t xml:space="preserve"> وهذه القواعد يمكن أن تكون من القواعد القديمة التي وضعها السابقون، ويمكن أن نضيف إليها قواعد جديدة من خلال تتبع الفروع الفقهية في الباب الفقهي الواحد، وهذا ما فعله الشيخ في القواعد التي أسس عليها كتابه الحلال والحرام، وأخيرا في بحثه: القواعد الفقهية الحاكمة لفقه المعاملات</w:t>
      </w:r>
    </w:p>
    <w:p w14:paraId="10E9486F"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 xml:space="preserve">وقد اهتم الشيخ بالجانب النظري والتأصيلي للقواعد الفقهية، كما اهتم بالتطبيق والتخريج على تلك القواعد سواء كان هذا التخريج على القواعد الفقهية نفسها أو على مستثنياتها، فمن الجانب الأول كتب الشيخ في كتابه " في فقه الأقليات"، أن من ركائز فقه الأقليات: مراعاة القواعد الفقهية، وذكر الشيخ عددا كبيرا من القواعد الفقهية المتفق عليها أو المختلف فيها، وكذا كتابه المشار إليه " القواعد </w:t>
      </w:r>
      <w:r>
        <w:rPr>
          <w:rFonts w:ascii="Traditional" w:hAnsi="Traditional" w:cs="Simplified Arabic"/>
          <w:sz w:val="28"/>
          <w:szCs w:val="28"/>
          <w:rtl/>
          <w:lang w:bidi="ar"/>
        </w:rPr>
        <w:lastRenderedPageBreak/>
        <w:t>الفقهية الحاكمة لفقه المعاملات، وقد ذكر الشيخ في هذا الكتاب سبعة قواعد حاكمة لفقه المعاملات، وكان منهجه أن يسوق القاعدة بفروعها القديمة بعد انتقائها، ثم يذكر تعليقات وإضافات إليها، ويذكر أدلتها، ثم يفرع عليها ما يتصل بفقه المعاملات المعاصرة، أو ما يمكن الفقيه من إمكانية الإلحاق أو التخريج على القاعدة.</w:t>
      </w:r>
    </w:p>
    <w:p w14:paraId="608C7DCC" w14:textId="77777777" w:rsidR="00F525BD" w:rsidRDefault="00F525BD" w:rsidP="00F525BD">
      <w:pPr>
        <w:ind w:right="120" w:firstLine="792"/>
        <w:jc w:val="lowKashida"/>
        <w:rPr>
          <w:rFonts w:ascii="Times New Roman" w:hAnsi="Times New Roman" w:cs="Simplified Arabic"/>
          <w:sz w:val="28"/>
          <w:szCs w:val="28"/>
          <w:rtl/>
          <w:lang w:bidi="ar-QA"/>
        </w:rPr>
      </w:pPr>
      <w:r>
        <w:rPr>
          <w:rFonts w:ascii="Traditional" w:hAnsi="Traditional" w:cs="Simplified Arabic"/>
          <w:sz w:val="28"/>
          <w:szCs w:val="28"/>
          <w:rtl/>
          <w:lang w:bidi="ar"/>
        </w:rPr>
        <w:t xml:space="preserve">وقد أعاد صياغة بعض هذه القواعد بأسلوبه مثل قاعدة: "الأمور بمقاصدها"، صاغها هكذا: ( </w:t>
      </w:r>
      <w:r>
        <w:rPr>
          <w:rFonts w:cs="Simplified Arabic"/>
          <w:sz w:val="28"/>
          <w:szCs w:val="28"/>
          <w:rtl/>
          <w:lang w:bidi="ar-QA"/>
        </w:rPr>
        <w:t>العبرة بالمقاصد والمسمَّيات لا بالألفاظ والتسميات)، وقد فرع عليها وربطها بالحيل في فقه المعاملات، وكذا قاعدة العادة محكمة أعاد صياغتها إلى:" مراعاة العادات والأعراف فيما لا يخالف الشرع"، وفرع عليها ما سماه: اختلاف العرف القولى بين بين البلاد بعضها وبعض.</w:t>
      </w:r>
    </w:p>
    <w:p w14:paraId="08C2F326" w14:textId="77777777" w:rsidR="00F525BD" w:rsidRDefault="00F525BD" w:rsidP="00F525BD">
      <w:pPr>
        <w:ind w:right="120" w:firstLine="792"/>
        <w:jc w:val="lowKashida"/>
        <w:rPr>
          <w:rFonts w:cs="Simplified Arabic"/>
          <w:b/>
          <w:bCs/>
          <w:sz w:val="28"/>
          <w:szCs w:val="28"/>
          <w:rtl/>
          <w:lang w:bidi="ar-QA"/>
        </w:rPr>
      </w:pPr>
    </w:p>
    <w:p w14:paraId="39F6ABD5" w14:textId="77777777" w:rsidR="00F525BD" w:rsidRDefault="00F525BD" w:rsidP="00F525BD">
      <w:pPr>
        <w:ind w:right="120" w:firstLine="792"/>
        <w:jc w:val="lowKashida"/>
        <w:rPr>
          <w:rFonts w:cs="Simplified Arabic"/>
          <w:b/>
          <w:bCs/>
          <w:sz w:val="28"/>
          <w:szCs w:val="28"/>
          <w:rtl/>
          <w:lang w:bidi="ar-QA"/>
        </w:rPr>
      </w:pPr>
      <w:r>
        <w:rPr>
          <w:rFonts w:cs="Simplified Arabic"/>
          <w:b/>
          <w:bCs/>
          <w:sz w:val="28"/>
          <w:szCs w:val="28"/>
          <w:rtl/>
          <w:lang w:bidi="ar-QA"/>
        </w:rPr>
        <w:t>وتكلم عن خطر فقه الحيل على البنوك الإسلامية فقال:</w:t>
      </w:r>
    </w:p>
    <w:p w14:paraId="472AD89B" w14:textId="77777777" w:rsidR="00F525BD" w:rsidRDefault="00F525BD" w:rsidP="00F525BD">
      <w:pPr>
        <w:ind w:firstLine="792"/>
        <w:jc w:val="lowKashida"/>
        <w:rPr>
          <w:rFonts w:cs="Simplified Arabic"/>
          <w:sz w:val="28"/>
          <w:szCs w:val="28"/>
          <w:rtl/>
          <w:lang w:bidi="ar-QA"/>
        </w:rPr>
      </w:pPr>
      <w:r>
        <w:rPr>
          <w:rFonts w:cs="Simplified Arabic"/>
          <w:sz w:val="28"/>
          <w:szCs w:val="28"/>
          <w:rtl/>
          <w:lang w:bidi="ar-QA"/>
        </w:rPr>
        <w:t xml:space="preserve">وقد كنا نستغرب ما يُحكَى عن بعض الحنفية وغيرهم، من عمل (الحيل الشرعية) أو (الفقهية) ليتخلَّص بها بعض الناس من وجوب الواجبات، أو من تحريم المحرَّمات، وكان منا مَن يرى ذلك مُفترًى عليهم للتشنيع من خصومهم، حتى رأينا بأعيننا في عصرنا من العلماء الشرعيين أو الاقتصاديين الإسلاميين، مَن يبتكر حِيَلا مثل تلك الحيل القديمة، لإجازة بعض صور المعاملات الحديثة، التي تقوم بها المصارف أو البنوك الإسلامية، هي في المعنى والجوهر نفس ما تقوم به البنوك الربوية، روحا وأثرا ونتيجة، وهم يحرِّمون هذه ويحلُّون تلك. وأصبح هذا - للأسف </w:t>
      </w:r>
      <w:r>
        <w:rPr>
          <w:rFonts w:cs="Simplified Arabic"/>
          <w:sz w:val="28"/>
          <w:szCs w:val="28"/>
          <w:rtl/>
          <w:lang w:bidi="ar-QA"/>
        </w:rPr>
        <w:lastRenderedPageBreak/>
        <w:t>الشديد - اتجاها معروفا يقرِّره مجموعة معروفة تهدِّد البنوك الإسلامية بالخطر، إذا استمر توجُّهها هذا وتفاقم، ولم يُقاوَم.</w:t>
      </w:r>
    </w:p>
    <w:p w14:paraId="51C47E0F" w14:textId="77777777" w:rsidR="00F525BD" w:rsidRDefault="00F525BD" w:rsidP="00F525BD">
      <w:pPr>
        <w:ind w:firstLine="792"/>
        <w:jc w:val="lowKashida"/>
        <w:rPr>
          <w:rFonts w:cs="Simplified Arabic"/>
          <w:sz w:val="28"/>
          <w:szCs w:val="28"/>
          <w:rtl/>
          <w:lang w:bidi="ar-QA"/>
        </w:rPr>
      </w:pPr>
      <w:r>
        <w:rPr>
          <w:rFonts w:cs="Simplified Arabic"/>
          <w:sz w:val="28"/>
          <w:szCs w:val="28"/>
          <w:rtl/>
          <w:lang w:bidi="ar-QA"/>
        </w:rPr>
        <w:t>والعجيب أن هؤلاء العلماء ينكرون على مذهب الظاهرية، ويقولون بتعليل الأحكام، ويؤمنون بأن للشارع مقاصد وحِكَما في كلِّ ما يشرعه، وخصوصا في المعاملات. وربما كان لهم كتب أو محاضرات في ذلك، ولكنهم عند التطبيق يتجاهلون ذلك، ويفتون بهذه الحيل الجديدة، التي ضجَّ منها كثير من العلماء، ومن أصحاب البنوك نفسها. فقد شكا إليّ فضيلة الشيخ محمد تقي العثماني العالم الباكستاني الكبير، نائب رئيس المجمع الفقهي الدولي، ورئيس المجلس الشرعي في هيئة المحاسبة العامة للبنوك والمؤسسات المالية الإسلامية، من خطر الاتجاه الذي تبنَّاه بعض إخواننا، الذي يعتمد الصورية والشكلية، ولا يقيم وزنا للمقصد والمعنى، وطلب منِّي أن أدعو العلماء أو عددا منهم للاجتماع لتداول الموقف أو مواجهته، ولم يتيسَّر لي ذلك بعد.</w:t>
      </w:r>
    </w:p>
    <w:p w14:paraId="7A24F7C9" w14:textId="77777777" w:rsidR="00F525BD" w:rsidRDefault="00F525BD" w:rsidP="00F525BD">
      <w:pPr>
        <w:ind w:firstLine="792"/>
        <w:jc w:val="lowKashida"/>
        <w:rPr>
          <w:rFonts w:cs="Simplified Arabic"/>
          <w:sz w:val="28"/>
          <w:szCs w:val="28"/>
          <w:rtl/>
          <w:lang w:bidi="ar-QA"/>
        </w:rPr>
      </w:pPr>
      <w:r>
        <w:rPr>
          <w:rFonts w:cs="Simplified Arabic"/>
          <w:sz w:val="28"/>
          <w:szCs w:val="28"/>
          <w:rtl/>
          <w:lang w:bidi="ar-QA"/>
        </w:rPr>
        <w:t>ومنذ سنين وأنا أصرخ في إخواني من أعضاء هيئات الرقابة الشرعية: أن يتقوا الله في هذه المصارف الإسلامية، التي أصبحت أمانة في أعناقهم، ووثق بها المسلمون، وأمست تتسع يوما بعد يوم، وأحذِّرهم أن تصبح إسلامية بالاسم والعنوان، لا بالروح والجوهر، فالعبرة في الإسلام وشريعته للمسمَّيات والمضامين لا للأسماء والعناوين، وقد جاء في بعض الآثار: أنه يأتي على الناس زمان يستحلُّون فيه الربا باسم البيع.</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14"/>
      </w:r>
      <w:r>
        <w:rPr>
          <w:rFonts w:ascii="Traditional" w:hAnsi="Traditional" w:cs="Simplified Arabic"/>
          <w:sz w:val="28"/>
          <w:szCs w:val="28"/>
          <w:vertAlign w:val="superscript"/>
          <w:rtl/>
          <w:lang w:bidi="ar-EG"/>
        </w:rPr>
        <w:t>)</w:t>
      </w:r>
      <w:r>
        <w:rPr>
          <w:rFonts w:cs="Simplified Arabic"/>
          <w:sz w:val="28"/>
          <w:szCs w:val="28"/>
          <w:rtl/>
          <w:lang w:bidi="ar-QA"/>
        </w:rPr>
        <w:t xml:space="preserve"> </w:t>
      </w:r>
    </w:p>
    <w:p w14:paraId="7742E143" w14:textId="77777777" w:rsidR="00F525BD" w:rsidRDefault="00F525BD" w:rsidP="00F525BD">
      <w:pPr>
        <w:ind w:right="120" w:firstLine="792"/>
        <w:jc w:val="lowKashida"/>
        <w:rPr>
          <w:rFonts w:cs="Simplified Arabic"/>
          <w:sz w:val="28"/>
          <w:szCs w:val="28"/>
          <w:rtl/>
          <w:lang w:bidi="ar-QA"/>
        </w:rPr>
      </w:pPr>
      <w:r>
        <w:rPr>
          <w:rFonts w:cs="Simplified Arabic"/>
          <w:sz w:val="28"/>
          <w:szCs w:val="28"/>
          <w:rtl/>
          <w:lang w:bidi="ar-QA"/>
        </w:rPr>
        <w:lastRenderedPageBreak/>
        <w:t>كما أضاف الشيخ قواعد جديدة وساق الأدلة والفروع عليها، مما يعد إضافة إلى القواعد الفقهية التي تركها السابقون كقاعدة: " تحريم أكل أموال الناس بالباطل"</w:t>
      </w:r>
    </w:p>
    <w:p w14:paraId="5BC8C24C"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والجانب الثاني الذي اهتم به الشيخ في القواعد الفقهية (الجانب التطبيقي) وأذكر تمثيلا له مواضع ثلاثة تبين بوضوح تفعيل الشيخ لهذه القواعد الفقهية، وعدم الاكتفاء بشرح القاعدة بفروعها القديمة كما تركها السابقون:</w:t>
      </w:r>
    </w:p>
    <w:p w14:paraId="3FD2BA4C" w14:textId="77777777" w:rsidR="00F525BD" w:rsidRDefault="00F525BD" w:rsidP="00F525BD">
      <w:pPr>
        <w:ind w:right="120" w:firstLine="792"/>
        <w:jc w:val="lowKashida"/>
        <w:rPr>
          <w:rFonts w:ascii="Traditional" w:hAnsi="Traditional" w:cs="Simplified Arabic"/>
          <w:b/>
          <w:bCs/>
          <w:sz w:val="28"/>
          <w:szCs w:val="28"/>
          <w:rtl/>
          <w:lang w:bidi="ar"/>
        </w:rPr>
      </w:pPr>
      <w:r>
        <w:rPr>
          <w:rFonts w:ascii="Traditional" w:hAnsi="Traditional" w:cs="Simplified Arabic"/>
          <w:b/>
          <w:bCs/>
          <w:sz w:val="28"/>
          <w:szCs w:val="28"/>
          <w:rtl/>
          <w:lang w:bidi="ar"/>
        </w:rPr>
        <w:t>النموذج الأول: قاعدة الحاجة تنزل منزلة الضرورة عامة كانت أو خاصة</w:t>
      </w:r>
    </w:p>
    <w:p w14:paraId="1241C38A"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تعتبر هذه القاعدة هي المرتكز الرئيس الذي استدل به الشيخ واستند إليه المجلس الأوربي للإفتاء والبحوث في فتوى إباحة القروض الربوية لشراء مساكن في الغرب بجملة من القيود الواردة في الفتوى وفي قرار المجلس، بعد استبعاد الاستشهاد برأي أبي حنيفة في التعامل بالعقود الفاسدة في دار الحرب، وهو ما حدث في رابطة علماء الشريعة بأمريكا بعد صدور فتوى المجلس بفترة وجيزة.</w:t>
      </w:r>
    </w:p>
    <w:p w14:paraId="7FF73502"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ومما جاء في الاستدلال بهذه القاعدة: والحاجة هي التي إذا لم تتحقق يكون المسلم في حرج وإن كان يستطيع أن يعيش، بخلاف الضرورة التي لا يستطيع أن يعيش بدونها، والله تعالى رفع الحرج عن هذه الأمة بنصوص القرآن كما في قوله تعالى في ورة الحج: ( وما جعل عليكم في الدين من حرج) الآية 78، وفي سورة المائدة ( ما يريد الله ليجعل عليكم من حرج ) الآية 6</w:t>
      </w:r>
    </w:p>
    <w:p w14:paraId="49B9908D"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والمسكن الذي يدفع عن المسلم الحرج هو المسكن المناسب له في موقعه وفي سعته وفي مرافقه، بحيث يكون سكنا حقا.</w:t>
      </w:r>
    </w:p>
    <w:p w14:paraId="6EEB50C1" w14:textId="77777777" w:rsidR="00F525BD" w:rsidRDefault="00F525BD" w:rsidP="00F525BD">
      <w:pPr>
        <w:ind w:right="120"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
        </w:rPr>
        <w:t xml:space="preserve">وهناك إلى جانب هذه الحاجة الفردية لكل مسلم، الحاجة العامة لجماعة المسلمين الذين يعيشون أقلية خارج دار الإسلام، هي تتمثل في تحسين أحوالهم </w:t>
      </w:r>
      <w:r>
        <w:rPr>
          <w:rFonts w:ascii="Traditional" w:hAnsi="Traditional" w:cs="Simplified Arabic"/>
          <w:sz w:val="28"/>
          <w:szCs w:val="28"/>
          <w:rtl/>
          <w:lang w:bidi="ar"/>
        </w:rPr>
        <w:lastRenderedPageBreak/>
        <w:t>المعيشية حتى يرتفع مستواهم، ويكونوا أهلا للانتماء إلى خير أمة أخرجت للناس، ويغدو صورة مشرقة للإسلام أمام غير المسلمين، كما تتمثل في أن يتحرروا من الضغوط الاقتصادية عليهم، ليقوموا بواجب الدعوة ويساهموا في بناء المجتمع العام، وهذا يقتضي أن لا يظل المسلم يكد طوال عمره من أجل دفع قيمة إيجار بيته ونفقات عيشه، ولا يجد فرصة لخدمة مجتمعه، أو نشر دعوته.</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15"/>
      </w:r>
      <w:r>
        <w:rPr>
          <w:rFonts w:ascii="Traditional" w:hAnsi="Traditional" w:cs="Simplified Arabic"/>
          <w:sz w:val="28"/>
          <w:szCs w:val="28"/>
          <w:vertAlign w:val="superscript"/>
          <w:rtl/>
          <w:lang w:bidi="ar-EG"/>
        </w:rPr>
        <w:t>)</w:t>
      </w:r>
    </w:p>
    <w:p w14:paraId="5485ECA8"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ورغم أن هذه الفتوى أحدثت ضجة كبر حول المجلس وانتقدها ورفضها بعض العلماء، وليس هذا مجال مناقشتها تأييدا أو رفضا، وإنما فقط الإشارة إلى القاعدة التي استند عليها الشيخ والمجلس رغم أنه يمكن أن يقال إن هذا الفرع خارج عن القاعدة وليس بداخل فيها، فالحاجة التي قررتها القاعدة صحية مقررة، لكن الإشكال في حصر وقصر اندفاعها على التملك والشراء دون الكراء أو الإيجار وهو متوفر في معظم الأقطار الأوربية.</w:t>
      </w:r>
    </w:p>
    <w:p w14:paraId="30D4BC47"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ويمكن للفريق المؤيد أن يستدل بالقاعدة ويخرج هذا الفرع عليها بأن يقول حاجة الأفراد والجماعة قائمة، والفرع داخل وليس بخارج أو مستثني، شريطة عدم التعميم فليست كل الأقطار الأوربية على مستوى ونظام واحد فيما يتصل بالسكن.</w:t>
      </w:r>
    </w:p>
    <w:p w14:paraId="6C47C210"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 xml:space="preserve">ومهما يكن من أمر فإن هذا الاختلاف والنقاش حول دخول الفرع تحت القاعدة أو عدم دخوله هو الذي يثري الفقه ويفعل القواعد ويكوّن الملكة، أما الإبقاء على هذه القواعد جثة هامدة محنطة ندور في تناولنا لها حول ما كتب السابقون بفروعهم ومستثنياتهم، فهذا ما يأباه ويرفضه حتى الذين وضعوا هذه القواعد، وهو ما انتقده الشيخ القرضاوي بنفسه معلقا على رفض بعض العلماء فتواه وفتوى المجلس </w:t>
      </w:r>
      <w:r>
        <w:rPr>
          <w:rFonts w:ascii="Traditional" w:hAnsi="Traditional" w:cs="Simplified Arabic"/>
          <w:sz w:val="28"/>
          <w:szCs w:val="28"/>
          <w:rtl/>
          <w:lang w:bidi="ar"/>
        </w:rPr>
        <w:lastRenderedPageBreak/>
        <w:t>الأوربي للإفتاء والبحوث، بإباحة القروض الربوية لشراء مساكن في الغرب، استنادا إلى هذه القاعدة فقال: " مشكلة كثير من علماء الفقه في عصرنا: أنهم يقررون قواعد شرعية في غاية الأهمية مثل: الضرورات تبيح المحظورات، الحاجة تنزل منزلة الضرورة خاصة كانت أو عامة، المشقة تجلب التيسير، إذا ضاق الأمر اتسع، الفتوى تتغير بتغير الزمان والمكان والعرف والحال.. الخ تلك القواعد الجليلة، ومع هذا يصعب عليهم أن ينزلوا هذه القواعد على الواقع".</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16"/>
      </w:r>
      <w:r>
        <w:rPr>
          <w:rFonts w:ascii="Traditional" w:hAnsi="Traditional" w:cs="Simplified Arabic"/>
          <w:sz w:val="28"/>
          <w:szCs w:val="28"/>
          <w:vertAlign w:val="superscript"/>
          <w:rtl/>
          <w:lang w:bidi="ar-EG"/>
        </w:rPr>
        <w:t>)</w:t>
      </w:r>
    </w:p>
    <w:p w14:paraId="17ECCA97"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هذا رغم أن هذه القواعد يمكن أن تختصر الطرق على الفقهاء المعاصرين وتيسر لهم سبيل الاجتهاد المنضبط إن أحسنوا توظيفها في الفتوى.</w:t>
      </w:r>
    </w:p>
    <w:p w14:paraId="7224B02F" w14:textId="77777777" w:rsidR="00F525BD" w:rsidRDefault="00F525BD" w:rsidP="00F525BD">
      <w:pPr>
        <w:spacing w:before="240"/>
        <w:ind w:right="120" w:firstLine="792"/>
        <w:jc w:val="lowKashida"/>
        <w:rPr>
          <w:rFonts w:ascii="Traditional" w:hAnsi="Traditional" w:cs="Simplified Arabic"/>
          <w:b/>
          <w:bCs/>
          <w:sz w:val="28"/>
          <w:szCs w:val="28"/>
          <w:rtl/>
          <w:lang w:bidi="ar"/>
        </w:rPr>
      </w:pPr>
      <w:r>
        <w:rPr>
          <w:rFonts w:ascii="Traditional" w:hAnsi="Traditional" w:cs="Simplified Arabic"/>
          <w:b/>
          <w:bCs/>
          <w:sz w:val="28"/>
          <w:szCs w:val="28"/>
          <w:rtl/>
          <w:lang w:bidi="ar"/>
        </w:rPr>
        <w:t xml:space="preserve">النموذج الثاني: قاعدة الضرورات تبيح المحظورات </w:t>
      </w:r>
    </w:p>
    <w:p w14:paraId="0487F729"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كان الشيخ القرضاوي من أشد العلماء وقوفا وردا على الفتاوى التي صدرت بإباحة الربا، فكتب كتابه الشهير " فوائد البنوك هي الربا الحرام" ومع ذلك لم يهمل حاجات الناس وضروراتهم لكن على نحو صحيح منضبط، وفقا للقواعد الفقهية التي قررها العلماء فقال:</w:t>
      </w:r>
    </w:p>
    <w:p w14:paraId="6F218B93"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"هناك قاعدة لا خلاف عليها وهي : أن للضرورات أحكامها المقررة شرعا، وكما أباحت الضرورة لأفراد أن يأكلوا الميتة والدم ولحم الخنزير عند المخمصة، كما صرح بذلك القرآن الكريم: (فمن اضطر في مخمصة غير متجانف لإثم فإن الله غفور رحيم)</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17"/>
      </w:r>
      <w:r>
        <w:rPr>
          <w:rFonts w:ascii="Traditional" w:hAnsi="Traditional" w:cs="Simplified Arabic"/>
          <w:sz w:val="28"/>
          <w:szCs w:val="28"/>
          <w:vertAlign w:val="superscript"/>
          <w:rtl/>
          <w:lang w:bidi="ar-EG"/>
        </w:rPr>
        <w:t xml:space="preserve">) </w:t>
      </w:r>
      <w:r>
        <w:rPr>
          <w:rFonts w:ascii="Traditional" w:hAnsi="Traditional" w:cs="Simplified Arabic"/>
          <w:sz w:val="28"/>
          <w:szCs w:val="28"/>
          <w:rtl/>
          <w:lang w:bidi="ar"/>
        </w:rPr>
        <w:t>فإن ضرورة الأمة لها اعتبارها كذلك، وهي تبيح لها ما كان محظورا وقت الاختيار.</w:t>
      </w:r>
    </w:p>
    <w:p w14:paraId="74F482A1"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lastRenderedPageBreak/>
        <w:t>وكل ما هو مطلوب في الحالين أمور ثلاثة لابد من رعايتها:</w:t>
      </w:r>
    </w:p>
    <w:p w14:paraId="634460FC" w14:textId="77777777" w:rsidR="00F525BD" w:rsidRDefault="00F525BD" w:rsidP="00F525BD">
      <w:pPr>
        <w:ind w:right="120" w:firstLine="792"/>
        <w:jc w:val="lowKashida"/>
        <w:rPr>
          <w:rFonts w:ascii="Traditional" w:hAnsi="Traditional" w:cs="Simplified Arabic"/>
          <w:sz w:val="28"/>
          <w:szCs w:val="28"/>
          <w:vertAlign w:val="superscript"/>
          <w:rtl/>
          <w:lang w:bidi="ar-EG"/>
        </w:rPr>
      </w:pPr>
      <w:r>
        <w:rPr>
          <w:rFonts w:ascii="Traditional" w:hAnsi="Traditional" w:cs="Simplified Arabic"/>
          <w:b/>
          <w:bCs/>
          <w:sz w:val="28"/>
          <w:szCs w:val="28"/>
          <w:rtl/>
          <w:lang w:bidi="ar"/>
        </w:rPr>
        <w:t>الأول:</w:t>
      </w:r>
      <w:r>
        <w:rPr>
          <w:rFonts w:ascii="Traditional" w:hAnsi="Traditional" w:cs="Simplified Arabic"/>
          <w:sz w:val="28"/>
          <w:szCs w:val="28"/>
          <w:rtl/>
          <w:lang w:bidi="ar"/>
        </w:rPr>
        <w:t xml:space="preserve"> أن تتحقق الضرورة بالفعل، ولا يكون ذلك مجرد دعوى لاستغلال الحرام الصريح، ولذلك شواهده ودلائله عند أهل العلم والبصيرة، ويسأل في ذلك عدول أهل الذكر والخبرة في شئون المال والاقتصاد، ممن لا يتبعون الهوى ولا يبيعون الآخرة بالأولى ( ولا ينبئك مثل خبير )</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18"/>
      </w:r>
      <w:r>
        <w:rPr>
          <w:rFonts w:ascii="Traditional" w:hAnsi="Traditional" w:cs="Simplified Arabic"/>
          <w:sz w:val="28"/>
          <w:szCs w:val="28"/>
          <w:vertAlign w:val="superscript"/>
          <w:rtl/>
          <w:lang w:bidi="ar-EG"/>
        </w:rPr>
        <w:t>)</w:t>
      </w:r>
    </w:p>
    <w:p w14:paraId="51497F2F"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b/>
          <w:bCs/>
          <w:sz w:val="28"/>
          <w:szCs w:val="28"/>
          <w:rtl/>
          <w:lang w:bidi="ar"/>
        </w:rPr>
        <w:t xml:space="preserve">الثاني: </w:t>
      </w:r>
      <w:r>
        <w:rPr>
          <w:rFonts w:ascii="Traditional" w:hAnsi="Traditional" w:cs="Simplified Arabic"/>
          <w:sz w:val="28"/>
          <w:szCs w:val="28"/>
          <w:rtl/>
          <w:lang w:bidi="ar"/>
        </w:rPr>
        <w:t>أن تغلق أمام المضطر –فردا أو حكومة- أبواب الحلال كلها، مع محاولة طرقها، وأن لا توجد بدائل شرعية تسد الحاجة ويمكن الاستفادة منها للخروج من حد الضرورة وضغطها القاهر فأما إذا وجدت البدائل، وفتح باب للحلال، فلا يجوز اللجوء للحرام بحال.</w:t>
      </w:r>
    </w:p>
    <w:p w14:paraId="0BA10D89"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b/>
          <w:bCs/>
          <w:sz w:val="28"/>
          <w:szCs w:val="28"/>
          <w:rtl/>
          <w:lang w:bidi="ar"/>
        </w:rPr>
        <w:t xml:space="preserve">الثالث: </w:t>
      </w:r>
      <w:r>
        <w:rPr>
          <w:rFonts w:ascii="Traditional" w:hAnsi="Traditional" w:cs="Simplified Arabic"/>
          <w:sz w:val="28"/>
          <w:szCs w:val="28"/>
          <w:rtl/>
          <w:lang w:bidi="ar"/>
        </w:rPr>
        <w:t>أن لا يصبح المباح للضرورة أصلا وقاعدة، بل هو استثناء مؤقت يزول بزوال الضرورة.</w:t>
      </w:r>
    </w:p>
    <w:p w14:paraId="3C9103FB" w14:textId="77777777" w:rsidR="00F525BD" w:rsidRDefault="00F525BD" w:rsidP="00F525BD">
      <w:pPr>
        <w:ind w:right="120"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
        </w:rPr>
        <w:t>ولهذا أضاف العلماء إلى قاعدة الضرورات تبيح المحظورات قاعدة أخرى مكملة وضابطة لها وهي التي تقول: (ما أبيح للضرورة يقدر بقدرها) وهي مأخوذة من قوله تعالى ( فمن اضطر غير باغ ولا عاد فلا إثم عليه) ومن تجاوز حد الضرورة زمانا أو مقدارا، فقد بغا وعدا.</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19"/>
      </w:r>
      <w:r>
        <w:rPr>
          <w:rFonts w:ascii="Traditional" w:hAnsi="Traditional" w:cs="Simplified Arabic"/>
          <w:sz w:val="28"/>
          <w:szCs w:val="28"/>
          <w:vertAlign w:val="superscript"/>
          <w:rtl/>
          <w:lang w:bidi="ar-EG"/>
        </w:rPr>
        <w:t>)</w:t>
      </w:r>
    </w:p>
    <w:p w14:paraId="22528B67"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وبهذه القيود الثلاثة ينضبط العمل بالقاعدة ولا يخرج المكلف عن النهي القرآني بحرمة التعامل الربوي، كما لا يقع في الحرج إن ألمت به ضرورة أو حاجة.</w:t>
      </w:r>
    </w:p>
    <w:p w14:paraId="53BAB261" w14:textId="77777777" w:rsidR="00F525BD" w:rsidRDefault="00F525BD" w:rsidP="00F525BD">
      <w:pPr>
        <w:ind w:right="120" w:firstLine="792"/>
        <w:jc w:val="lowKashida"/>
        <w:rPr>
          <w:rFonts w:ascii="Traditional" w:hAnsi="Traditional" w:cs="Simplified Arabic"/>
          <w:b/>
          <w:bCs/>
          <w:sz w:val="28"/>
          <w:szCs w:val="28"/>
          <w:rtl/>
          <w:lang w:bidi="ar"/>
        </w:rPr>
      </w:pPr>
      <w:r>
        <w:rPr>
          <w:rFonts w:ascii="Traditional" w:hAnsi="Traditional" w:cs="Simplified Arabic"/>
          <w:b/>
          <w:bCs/>
          <w:sz w:val="28"/>
          <w:szCs w:val="28"/>
          <w:rtl/>
          <w:lang w:bidi="ar"/>
        </w:rPr>
        <w:lastRenderedPageBreak/>
        <w:t>النموذج الثالث: يغتفر في البقاء ما لا يغتفر في الابتداء</w:t>
      </w:r>
    </w:p>
    <w:p w14:paraId="3C5A0369"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استدل الشيخ بهذه القاعدة التي قلما يستدل بها أو يستشهد في الكتابات الفقهية المعاصرة، في فتواه بشأن المرأة التي أسلمت وزوجها ما زال على كفره فقال مرجحا اعتبار الخلاف في المسألة ومؤيدا لابن القيم في اختياره الفقهي فقال:</w:t>
      </w:r>
    </w:p>
    <w:p w14:paraId="6441BA9E"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وهذا تيسير عظيم للمسلمات الجديدات، وإن كان يشق على الكثيرين من أهل العلم، لأنه خلاف ما ألفوه وتوارثوه، ولكن من المقرر المعلوم: أنه يغتفر في البقاء ما لا يغتفر في الابتداء. وهذه قاعدة فقهية مقررة ، ولها تطبيقات فروعية كثيرة، وهي: التفريق بين الابتداء والانتهاء، يتسامح في البقاء والانتهاء ما لا يتسامح في الابتداء</w:t>
      </w:r>
      <w:r>
        <w:rPr>
          <w:rFonts w:ascii="Traditional" w:hAnsi="Traditional" w:cs="Simplified Arabic"/>
          <w:sz w:val="28"/>
          <w:szCs w:val="28"/>
          <w:vertAlign w:val="superscript"/>
          <w:rtl/>
          <w:lang w:bidi="ar-EG"/>
        </w:rPr>
        <w:t>(</w:t>
      </w:r>
      <w:r>
        <w:rPr>
          <w:rFonts w:cs="Simplified Arabic"/>
          <w:sz w:val="28"/>
          <w:szCs w:val="28"/>
          <w:vertAlign w:val="superscript"/>
          <w:rtl/>
        </w:rPr>
        <w:footnoteReference w:id="620"/>
      </w:r>
      <w:r>
        <w:rPr>
          <w:rFonts w:ascii="Traditional" w:hAnsi="Traditional" w:cs="Simplified Arabic"/>
          <w:sz w:val="28"/>
          <w:szCs w:val="28"/>
          <w:vertAlign w:val="superscript"/>
          <w:rtl/>
          <w:lang w:bidi="ar-EG"/>
        </w:rPr>
        <w:t>)</w:t>
      </w:r>
      <w:r>
        <w:rPr>
          <w:rFonts w:ascii="Traditional" w:hAnsi="Traditional" w:cs="Simplified Arabic"/>
          <w:sz w:val="28"/>
          <w:szCs w:val="28"/>
          <w:rtl/>
          <w:lang w:bidi="ar"/>
        </w:rPr>
        <w:t>. فنحن منهيون ابتداء أن نزوج المرأة لكافر، كما قال تعالى ( ولا تَنكحوا المشركات حتى يؤمن ولأمة مؤمنة خير من مشركة ولو أعجبتكم)</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21"/>
      </w:r>
      <w:r>
        <w:rPr>
          <w:rFonts w:ascii="Traditional" w:hAnsi="Traditional" w:cs="Simplified Arabic"/>
          <w:sz w:val="28"/>
          <w:szCs w:val="28"/>
          <w:vertAlign w:val="superscript"/>
          <w:rtl/>
          <w:lang w:bidi="ar-EG"/>
        </w:rPr>
        <w:t>)</w:t>
      </w:r>
    </w:p>
    <w:p w14:paraId="48A139AE"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وهذا مما لا يجوز التهاون فيه، فلا نزوج مسلمة ابتداء لغير مسلم.</w:t>
      </w:r>
    </w:p>
    <w:p w14:paraId="6C2EB2D5" w14:textId="77777777" w:rsidR="00F525BD" w:rsidRDefault="00F525BD" w:rsidP="00F525BD">
      <w:pPr>
        <w:ind w:right="120" w:firstLine="792"/>
        <w:jc w:val="lowKashida"/>
        <w:rPr>
          <w:rFonts w:ascii="Traditional" w:hAnsi="Traditional" w:cs="Simplified Arabic"/>
          <w:sz w:val="28"/>
          <w:szCs w:val="28"/>
          <w:rtl/>
          <w:lang w:bidi="ar"/>
        </w:rPr>
      </w:pPr>
      <w:r>
        <w:rPr>
          <w:rFonts w:ascii="Traditional" w:hAnsi="Traditional" w:cs="Simplified Arabic"/>
          <w:sz w:val="28"/>
          <w:szCs w:val="28"/>
          <w:rtl/>
          <w:lang w:bidi="ar"/>
        </w:rPr>
        <w:t>ولكن نحن هنا لم نزوجها، بل وجدناها متزوجة قبل أن تدخل في ديننا ويحكم عليها شرعنا، وهنا يختلف الأمر في البقاء عنه في الابتداء.</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22"/>
      </w:r>
      <w:r>
        <w:rPr>
          <w:rFonts w:ascii="Traditional" w:hAnsi="Traditional" w:cs="Simplified Arabic"/>
          <w:sz w:val="28"/>
          <w:szCs w:val="28"/>
          <w:vertAlign w:val="superscript"/>
          <w:rtl/>
          <w:lang w:bidi="ar-EG"/>
        </w:rPr>
        <w:t>)</w:t>
      </w:r>
      <w:r>
        <w:rPr>
          <w:rFonts w:ascii="Traditional" w:hAnsi="Traditional" w:cs="Simplified Arabic"/>
          <w:sz w:val="28"/>
          <w:szCs w:val="28"/>
          <w:rtl/>
          <w:lang w:bidi="ar"/>
        </w:rPr>
        <w:t xml:space="preserve"> </w:t>
      </w:r>
    </w:p>
    <w:p w14:paraId="568F816D" w14:textId="77777777" w:rsidR="00F525BD" w:rsidRDefault="00F525BD" w:rsidP="00F525BD">
      <w:pPr>
        <w:ind w:firstLine="792"/>
        <w:jc w:val="lowKashida"/>
        <w:rPr>
          <w:rFonts w:ascii="Times New Roman" w:hAnsi="Times New Roman" w:cs="Simplified Arabic"/>
          <w:sz w:val="28"/>
          <w:szCs w:val="28"/>
          <w:rtl/>
          <w:lang w:bidi="ar-EG"/>
        </w:rPr>
      </w:pPr>
      <w:r>
        <w:rPr>
          <w:rFonts w:cs="Simplified Arabic"/>
          <w:sz w:val="28"/>
          <w:szCs w:val="28"/>
          <w:rtl/>
          <w:lang w:bidi="ar-EG"/>
        </w:rPr>
        <w:t xml:space="preserve">وقد قال ابن السبكي عن هذه القاعدة  </w:t>
      </w:r>
      <w:r>
        <w:rPr>
          <w:rFonts w:cs="Simplified Arabic"/>
          <w:sz w:val="28"/>
          <w:szCs w:val="28"/>
          <w:rtl/>
        </w:rPr>
        <w:t>"وهذه قاعدة في الفقه عظيمة</w:t>
      </w:r>
      <w:r>
        <w:rPr>
          <w:rFonts w:cs="Simplified Arabic" w:hint="cs"/>
          <w:sz w:val="28"/>
          <w:szCs w:val="28"/>
        </w:rPr>
        <w:t xml:space="preserve"> </w:t>
      </w:r>
      <w:r>
        <w:rPr>
          <w:rFonts w:cs="Simplified Arabic"/>
          <w:sz w:val="28"/>
          <w:szCs w:val="28"/>
          <w:rtl/>
        </w:rPr>
        <w:t>مسائلها، ومن أراد الإحاطة بفروعها فعليه بكتابنا الأشباه والنظائر</w:t>
      </w:r>
      <w:r>
        <w:rPr>
          <w:rFonts w:cs="Simplified Arabic"/>
          <w:sz w:val="28"/>
          <w:szCs w:val="28"/>
        </w:rPr>
        <w:t>".</w:t>
      </w:r>
    </w:p>
    <w:p w14:paraId="5A6509BD" w14:textId="77777777" w:rsidR="00F525BD" w:rsidRDefault="00F525BD" w:rsidP="00F525BD">
      <w:pPr>
        <w:ind w:firstLine="792"/>
        <w:jc w:val="lowKashida"/>
        <w:rPr>
          <w:rFonts w:cs="Simplified Arabic"/>
          <w:sz w:val="28"/>
          <w:szCs w:val="28"/>
          <w:rtl/>
        </w:rPr>
      </w:pPr>
      <w:r>
        <w:rPr>
          <w:rFonts w:cs="Simplified Arabic"/>
          <w:sz w:val="28"/>
          <w:szCs w:val="28"/>
          <w:rtl/>
        </w:rPr>
        <w:lastRenderedPageBreak/>
        <w:t>ومعنى</w:t>
      </w:r>
      <w:r>
        <w:rPr>
          <w:rFonts w:cs="Simplified Arabic" w:hint="cs"/>
          <w:sz w:val="28"/>
          <w:szCs w:val="28"/>
        </w:rPr>
        <w:t xml:space="preserve"> </w:t>
      </w:r>
      <w:r>
        <w:rPr>
          <w:rFonts w:cs="Simplified Arabic"/>
          <w:sz w:val="28"/>
          <w:szCs w:val="28"/>
          <w:rtl/>
        </w:rPr>
        <w:t>القاعدة: أنه يغتفر ويتسامح في بقاء واستمرار حكم لم تتحقق فيه بعض الأمور المطلوبة</w:t>
      </w:r>
      <w:r>
        <w:rPr>
          <w:rFonts w:cs="Simplified Arabic" w:hint="cs"/>
          <w:sz w:val="28"/>
          <w:szCs w:val="28"/>
        </w:rPr>
        <w:t xml:space="preserve"> </w:t>
      </w:r>
      <w:r>
        <w:rPr>
          <w:rFonts w:cs="Simplified Arabic"/>
          <w:sz w:val="28"/>
          <w:szCs w:val="28"/>
          <w:rtl/>
        </w:rPr>
        <w:t>شرعاً بعد وقوعه وتمامه ما لا يتسامح فيه لو كان يراد ابتداؤه على الوجه الذي تختل</w:t>
      </w:r>
      <w:r>
        <w:rPr>
          <w:rFonts w:cs="Simplified Arabic" w:hint="cs"/>
          <w:sz w:val="28"/>
          <w:szCs w:val="28"/>
        </w:rPr>
        <w:t xml:space="preserve"> </w:t>
      </w:r>
      <w:r>
        <w:rPr>
          <w:rFonts w:cs="Simplified Arabic"/>
          <w:sz w:val="28"/>
          <w:szCs w:val="28"/>
          <w:rtl/>
        </w:rPr>
        <w:t>فيه تلك الأمور</w:t>
      </w:r>
      <w:r>
        <w:rPr>
          <w:rFonts w:cs="Simplified Arabic"/>
          <w:sz w:val="28"/>
          <w:szCs w:val="28"/>
        </w:rPr>
        <w:t>.</w:t>
      </w:r>
    </w:p>
    <w:p w14:paraId="71337B03" w14:textId="77777777" w:rsidR="00F525BD" w:rsidRDefault="00F525BD" w:rsidP="00F525BD">
      <w:pPr>
        <w:ind w:firstLine="792"/>
        <w:jc w:val="lowKashida"/>
        <w:rPr>
          <w:rFonts w:cs="Simplified Arabic"/>
          <w:sz w:val="28"/>
          <w:szCs w:val="28"/>
          <w:rtl/>
          <w:lang w:bidi="ar-EG"/>
        </w:rPr>
      </w:pPr>
      <w:r>
        <w:rPr>
          <w:rFonts w:cs="Simplified Arabic"/>
          <w:sz w:val="28"/>
          <w:szCs w:val="28"/>
          <w:rtl/>
        </w:rPr>
        <w:t>ومثال ذلك: أنكحة الكفار إذا أسلموا لا ينظر إلى تخلف الولي</w:t>
      </w:r>
      <w:r>
        <w:rPr>
          <w:rFonts w:cs="Simplified Arabic" w:hint="cs"/>
          <w:sz w:val="28"/>
          <w:szCs w:val="28"/>
        </w:rPr>
        <w:t xml:space="preserve"> </w:t>
      </w:r>
      <w:r>
        <w:rPr>
          <w:rFonts w:cs="Simplified Arabic"/>
          <w:sz w:val="28"/>
          <w:szCs w:val="28"/>
          <w:rtl/>
        </w:rPr>
        <w:t>والشهود فيها؛ وذلك لأنهم يستمرون على نكاح وجد قبل الإسلام، لكن لو أراد أحد ممن</w:t>
      </w:r>
      <w:r>
        <w:rPr>
          <w:rFonts w:cs="Simplified Arabic" w:hint="cs"/>
          <w:sz w:val="28"/>
          <w:szCs w:val="28"/>
        </w:rPr>
        <w:t xml:space="preserve"> </w:t>
      </w:r>
      <w:r>
        <w:rPr>
          <w:rFonts w:cs="Simplified Arabic"/>
          <w:sz w:val="28"/>
          <w:szCs w:val="28"/>
          <w:rtl/>
        </w:rPr>
        <w:t>أسلم أن يتزوج ويبتدئ نكاحاً جديداً لا يغتفر تركه لذلك</w:t>
      </w:r>
      <w:r>
        <w:rPr>
          <w:rFonts w:cs="Simplified Arabic"/>
          <w:sz w:val="28"/>
          <w:szCs w:val="28"/>
        </w:rPr>
        <w:t>.</w:t>
      </w:r>
    </w:p>
    <w:p w14:paraId="5F031CBF" w14:textId="77777777" w:rsidR="00F525BD" w:rsidRDefault="00F525BD" w:rsidP="00F525BD">
      <w:pPr>
        <w:ind w:firstLine="792"/>
        <w:jc w:val="lowKashida"/>
        <w:rPr>
          <w:rFonts w:ascii="Traditional" w:hAnsi="Traditional" w:cs="Simplified Arabic"/>
          <w:sz w:val="28"/>
          <w:szCs w:val="28"/>
          <w:vertAlign w:val="superscript"/>
          <w:rtl/>
          <w:lang w:bidi="ar-EG"/>
        </w:rPr>
      </w:pPr>
      <w:r>
        <w:rPr>
          <w:rFonts w:cs="Simplified Arabic"/>
          <w:sz w:val="28"/>
          <w:szCs w:val="28"/>
          <w:rtl/>
        </w:rPr>
        <w:t>وأدلة هذه القاعدة هي أدلة فروعها؛ إذ من مجموع الأدلة الواردة في</w:t>
      </w:r>
      <w:r>
        <w:rPr>
          <w:rFonts w:cs="Simplified Arabic" w:hint="cs"/>
          <w:sz w:val="28"/>
          <w:szCs w:val="28"/>
        </w:rPr>
        <w:t xml:space="preserve"> </w:t>
      </w:r>
      <w:r>
        <w:rPr>
          <w:rFonts w:cs="Simplified Arabic"/>
          <w:sz w:val="28"/>
          <w:szCs w:val="28"/>
          <w:rtl/>
        </w:rPr>
        <w:t>تلك الفروع توصل الفقهاء إلى هذه القاعدة، ومن تلك الأدلة ما يتعلق ببقاء الكفار</w:t>
      </w:r>
      <w:r>
        <w:rPr>
          <w:rFonts w:cs="Simplified Arabic" w:hint="cs"/>
          <w:sz w:val="28"/>
          <w:szCs w:val="28"/>
        </w:rPr>
        <w:t xml:space="preserve"> </w:t>
      </w:r>
      <w:r>
        <w:rPr>
          <w:rFonts w:cs="Simplified Arabic"/>
          <w:sz w:val="28"/>
          <w:szCs w:val="28"/>
          <w:rtl/>
        </w:rPr>
        <w:t>على أنكحتهم السابقة بعد إسلامهم؛ إذ لم يتعرض النبي صلى الله عليه وسلم إلى تلك</w:t>
      </w:r>
      <w:r>
        <w:rPr>
          <w:rFonts w:cs="Simplified Arabic" w:hint="cs"/>
          <w:sz w:val="28"/>
          <w:szCs w:val="28"/>
        </w:rPr>
        <w:t xml:space="preserve"> </w:t>
      </w:r>
      <w:r>
        <w:rPr>
          <w:rFonts w:cs="Simplified Arabic"/>
          <w:sz w:val="28"/>
          <w:szCs w:val="28"/>
          <w:rtl/>
        </w:rPr>
        <w:t>الأنكحة مع أنه يعتريها قصور في شروطها</w:t>
      </w:r>
      <w:r>
        <w:rPr>
          <w:rFonts w:ascii="Traditional" w:hAnsi="Traditional" w:cs="Simplified Arabic"/>
          <w:sz w:val="28"/>
          <w:szCs w:val="28"/>
          <w:vertAlign w:val="superscript"/>
          <w:rtl/>
          <w:lang w:bidi="ar-EG"/>
        </w:rPr>
        <w:t xml:space="preserve"> (</w:t>
      </w:r>
      <w:r>
        <w:rPr>
          <w:rFonts w:cs="Simplified Arabic"/>
          <w:sz w:val="28"/>
          <w:szCs w:val="28"/>
          <w:vertAlign w:val="superscript"/>
          <w:rtl/>
        </w:rPr>
        <w:footnoteReference w:id="623"/>
      </w:r>
      <w:r>
        <w:rPr>
          <w:rFonts w:ascii="Traditional" w:hAnsi="Traditional" w:cs="Simplified Arabic"/>
          <w:sz w:val="28"/>
          <w:szCs w:val="28"/>
          <w:vertAlign w:val="superscript"/>
          <w:rtl/>
          <w:lang w:bidi="ar-EG"/>
        </w:rPr>
        <w:t>)</w:t>
      </w:r>
    </w:p>
    <w:p w14:paraId="1572B291" w14:textId="77777777" w:rsidR="00F525BD" w:rsidRDefault="00F525BD" w:rsidP="00F525BD">
      <w:pPr>
        <w:ind w:firstLine="792"/>
        <w:jc w:val="lowKashida"/>
        <w:rPr>
          <w:rFonts w:ascii="Traditional" w:hAnsi="Traditional" w:cs="Simplified Arabic"/>
          <w:sz w:val="28"/>
          <w:szCs w:val="28"/>
          <w:rtl/>
          <w:lang w:bidi="ar"/>
        </w:rPr>
      </w:pPr>
      <w:r>
        <w:rPr>
          <w:rFonts w:cs="Simplified Arabic"/>
          <w:sz w:val="28"/>
          <w:szCs w:val="28"/>
          <w:rtl/>
          <w:lang w:bidi="ar-EG"/>
        </w:rPr>
        <w:t xml:space="preserve"> </w:t>
      </w:r>
      <w:r>
        <w:rPr>
          <w:rFonts w:ascii="Traditional" w:hAnsi="Traditional" w:cs="Simplified Arabic"/>
          <w:sz w:val="28"/>
          <w:szCs w:val="28"/>
          <w:rtl/>
          <w:lang w:bidi="ar"/>
        </w:rPr>
        <w:t xml:space="preserve"> إن ما قدمه القرضاوي للقواعد الفقهية تأصيلا وتخريجا وتفريعا، هو ما يجب أن نضيف إليه ونكمل عليه لإكمال بناء هذه القواعد ولتفعيل دورها في الفتوى والاجتهاد.</w:t>
      </w:r>
    </w:p>
    <w:p w14:paraId="6C391CB8" w14:textId="77777777" w:rsidR="00F525BD" w:rsidRDefault="00F525BD" w:rsidP="00F525BD">
      <w:pPr>
        <w:spacing w:before="240"/>
        <w:ind w:firstLine="792"/>
        <w:jc w:val="lowKashida"/>
        <w:rPr>
          <w:rFonts w:ascii="Traditional" w:hAnsi="Traditional" w:cs="Simplified Arabic"/>
          <w:b/>
          <w:bCs/>
          <w:sz w:val="28"/>
          <w:szCs w:val="28"/>
          <w:rtl/>
          <w:lang w:bidi="ar-EG"/>
        </w:rPr>
      </w:pPr>
    </w:p>
    <w:p w14:paraId="660FB9F3" w14:textId="77777777" w:rsidR="00F525BD" w:rsidRDefault="00F525BD" w:rsidP="00F525BD">
      <w:pPr>
        <w:spacing w:before="240"/>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المطلب الثالث: الجمع بين المقاصد الكلية والنصوص الجزئية</w:t>
      </w:r>
    </w:p>
    <w:p w14:paraId="045D89E7"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أولاً: حول المقاصد في فكر وكتابات القرضاوي</w:t>
      </w:r>
    </w:p>
    <w:p w14:paraId="1380289B"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يقول الشيخ حفظه الله: آمنت من زمن بعيد بمقاصد الشريعة، وضرورة معرفتها، وأهميتها في تكوين عقلية الفقيه الذي يريد أن يغوص في بحار الشريعة، ويلتقط لآلئها، وفي مساعدته على الوصول إلى الحكم الصحيح، ولا يكتفي بالوقوف عند ظواهر النصوص الجزئية، فيشرد عن سواء السبيل، ويسيء الفهم عن الله ورسوله.</w:t>
      </w:r>
    </w:p>
    <w:p w14:paraId="36A272F0"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قرأ كتب الشيخ الفقهية أو غيرها يجد بوضوح اهتمامه بالمقاصد بصورة مباشرة مثل كتبه:</w:t>
      </w:r>
    </w:p>
    <w:p w14:paraId="1120369C" w14:textId="77777777" w:rsidR="00F525BD" w:rsidRDefault="00F525BD" w:rsidP="00F525BD">
      <w:pPr>
        <w:numPr>
          <w:ilvl w:val="0"/>
          <w:numId w:val="35"/>
        </w:numPr>
        <w:spacing w:after="0" w:line="240" w:lineRule="auto"/>
        <w:jc w:val="lowKashida"/>
        <w:rPr>
          <w:rFonts w:ascii="Traditional" w:hAnsi="Traditional" w:cs="Simplified Arabic"/>
          <w:sz w:val="28"/>
          <w:szCs w:val="28"/>
          <w:rtl/>
          <w:lang w:bidi="ar-EG"/>
        </w:rPr>
      </w:pPr>
      <w:r>
        <w:rPr>
          <w:rFonts w:ascii="Traditional" w:hAnsi="Traditional" w:cs="Simplified Arabic"/>
          <w:sz w:val="28"/>
          <w:szCs w:val="28"/>
          <w:rtl/>
          <w:lang w:bidi="ar-EG"/>
        </w:rPr>
        <w:t>المدخل لدراسة الشريعة الإسلامية.</w:t>
      </w:r>
    </w:p>
    <w:p w14:paraId="1BDBB4D9" w14:textId="77777777" w:rsidR="00F525BD" w:rsidRDefault="00F525BD" w:rsidP="00F525BD">
      <w:pPr>
        <w:numPr>
          <w:ilvl w:val="0"/>
          <w:numId w:val="36"/>
        </w:numPr>
        <w:spacing w:after="0" w:line="240" w:lineRule="auto"/>
        <w:jc w:val="lowKashida"/>
        <w:rPr>
          <w:rFonts w:ascii="Traditional" w:hAnsi="Traditional" w:cs="Simplified Arabic"/>
          <w:sz w:val="28"/>
          <w:szCs w:val="28"/>
          <w:rtl/>
          <w:lang w:bidi="ar-EG"/>
        </w:rPr>
      </w:pPr>
      <w:r>
        <w:rPr>
          <w:rFonts w:ascii="Traditional" w:hAnsi="Traditional" w:cs="Simplified Arabic"/>
          <w:sz w:val="28"/>
          <w:szCs w:val="28"/>
          <w:rtl/>
          <w:lang w:bidi="ar-EG"/>
        </w:rPr>
        <w:t>كيف نتعامل مع القرآن العظيم؟</w:t>
      </w:r>
    </w:p>
    <w:p w14:paraId="56B5A8D2" w14:textId="77777777" w:rsidR="00F525BD" w:rsidRDefault="00F525BD" w:rsidP="00F525BD">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كيف نتعامل مع السنة النبوية؟</w:t>
      </w:r>
    </w:p>
    <w:p w14:paraId="121A5EC7" w14:textId="77777777" w:rsidR="00F525BD" w:rsidRDefault="00F525BD" w:rsidP="00F525BD">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السياسة الشرعية في ضوء نصوص الشريعة ومقاصدها.</w:t>
      </w:r>
    </w:p>
    <w:p w14:paraId="18B2ADA5" w14:textId="77777777" w:rsidR="00F525BD" w:rsidRDefault="00F525BD" w:rsidP="00F525BD">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شريعة الإسلام صالحة للتطبيق في كل زمان ومكان.</w:t>
      </w:r>
    </w:p>
    <w:p w14:paraId="19BC5302" w14:textId="77777777" w:rsidR="00F525BD" w:rsidRDefault="00F525BD" w:rsidP="00F525BD">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تيسير الفقه في ضوء القرآن والسنة.</w:t>
      </w:r>
    </w:p>
    <w:p w14:paraId="68C932D0" w14:textId="77777777" w:rsidR="00F525BD" w:rsidRDefault="00F525BD" w:rsidP="00F525BD">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مدخل لمعرفة الإسلام.</w:t>
      </w:r>
    </w:p>
    <w:p w14:paraId="09AF5385" w14:textId="77777777" w:rsidR="00F525BD" w:rsidRDefault="00F525BD" w:rsidP="00F525BD">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في فقه الأولويات.</w:t>
      </w:r>
    </w:p>
    <w:p w14:paraId="2623D5C2" w14:textId="77777777" w:rsidR="00F525BD" w:rsidRDefault="00F525BD" w:rsidP="00F525BD">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في فقه الأقليات.</w:t>
      </w:r>
    </w:p>
    <w:p w14:paraId="47CC2F0B" w14:textId="77777777" w:rsidR="00F525BD" w:rsidRDefault="00F525BD" w:rsidP="00F525BD">
      <w:pPr>
        <w:numPr>
          <w:ilvl w:val="0"/>
          <w:numId w:val="36"/>
        </w:numPr>
        <w:spacing w:after="0" w:line="240" w:lineRule="auto"/>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في فقه الدولة في الإسلام.</w:t>
      </w:r>
    </w:p>
    <w:p w14:paraId="7F35A257" w14:textId="77777777" w:rsidR="00F525BD" w:rsidRDefault="00F525BD" w:rsidP="00F525BD">
      <w:pPr>
        <w:spacing w:before="240"/>
        <w:ind w:left="360" w:firstLine="60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كما يلحظ القاريء لكتب الشيخ العناية بالمقاصد والحكم والعلل في اجتهاداته وترجيحاته الفقهية المبثوثة في سائر كتبه ابتداء بالحلال والحرام، </w:t>
      </w:r>
      <w:r>
        <w:rPr>
          <w:rFonts w:ascii="Traditional" w:hAnsi="Traditional" w:cs="Simplified Arabic"/>
          <w:sz w:val="28"/>
          <w:szCs w:val="28"/>
          <w:rtl/>
          <w:lang w:bidi="ar-EG"/>
        </w:rPr>
        <w:lastRenderedPageBreak/>
        <w:t>ومرورا بفقه الزكاة، وفتاوى معاصرة، إلى سلسلة تيسير الفقه في ضوء الكتاب والسنة</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24"/>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47A1F2A5" w14:textId="77777777" w:rsidR="00F525BD" w:rsidRDefault="00F525BD" w:rsidP="00F525BD">
      <w:pPr>
        <w:spacing w:before="240"/>
        <w:ind w:left="36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ثانياً: رفض الشيخ ونقده لمدرستين في فقه المقاصد</w:t>
      </w:r>
    </w:p>
    <w:p w14:paraId="2AE67457"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 xml:space="preserve"> المدرسة الأولى:</w:t>
      </w:r>
      <w:r>
        <w:rPr>
          <w:rFonts w:ascii="Traditional" w:hAnsi="Traditional" w:cs="Simplified Arabic"/>
          <w:sz w:val="28"/>
          <w:szCs w:val="28"/>
          <w:rtl/>
          <w:lang w:bidi="ar-EG"/>
        </w:rPr>
        <w:t xml:space="preserve"> التي تعني بالنصوص الجزئية، وتتشبث بها، وتفهما فهما حرفيا، بمعزل عما قصد الشرع من ورائها. وهؤلاء سماهم الشيخ: "الظاهرية الجدد" فهم ورثة الظاهرية القدامي، الذين أنكروا تعليل الأحكام، أو ربطها بأي حكمة أومقصد، كما أنكروا القياس، بل قالوا: إن الله تعالى كان يمكن أن يأمرنا بما نهانا عنه وأن ينهانا عما أمرنا به. حتى إنه كان يمكن أن يأمرنا بالشرك وينهانا عن التوحيد.</w:t>
      </w:r>
    </w:p>
    <w:p w14:paraId="660A039F"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وهؤلاء ورثوا عن الظاهرية القدماء الحرفية والجمود وإن لم يرثوا عنهم سعة العلم، ولا سيما فيما يتصل بالحديث والآثار.</w:t>
      </w:r>
    </w:p>
    <w:p w14:paraId="2939D8AF"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سمات هذه المدرسة: حرفية الفهم والتفسير، والجنوح إلى التشدد والتعسير، والاعتداد برأيهم إلى حد الغرور، والاعتداد برأيهم إلى حد الغرور، والإنكار بشدة على المخالفين، والتجريح لمخالفيهم في الرأي إلى حد التكفير، وعدم المبالاة بإثارة الفتن الدينية والمذهبية وغيرها.</w:t>
      </w:r>
    </w:p>
    <w:p w14:paraId="2B3A76F6"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وترتكز هذه المدرسة على: الأخذ بظواهر النصوص، دون التأمل في عللها ومقاصدها، وإنكارهم تعليل الأحكام بعقول الناس واجتهاداتهم، وتشددهم في الأحكام، واتهامهم للرأي وإدانته وعدم استخدامه في فهم النصوص وتعليلها.</w:t>
      </w:r>
    </w:p>
    <w:p w14:paraId="7CF2767B"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وقد نتج عن هذا الفكر وهذه المدرسة أن أسقطت الزكاة عن النقود الورقية المعاصرة كما زعمت أن لا ربا فيها، كما أسقطت الزكاة عن أموال التجارة، وقالت بوجوب إخراج صدقة الفطر من الأطعمة وعدم إجزائها من المال، كما منعوا وحرموا التصوير بأنواعه</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25"/>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7CB858F2" w14:textId="77777777" w:rsidR="00F525BD" w:rsidRDefault="00F525BD" w:rsidP="00F525BD">
      <w:pPr>
        <w:ind w:left="36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والمدرسة الثانية</w:t>
      </w:r>
      <w:r>
        <w:rPr>
          <w:rFonts w:ascii="Traditional" w:hAnsi="Traditional" w:cs="Simplified Arabic"/>
          <w:sz w:val="28"/>
          <w:szCs w:val="28"/>
          <w:rtl/>
          <w:lang w:bidi="ar-EG"/>
        </w:rPr>
        <w:t>: هي المدرسة المقابلة لهؤلاء، وهي التي تزعم أنها تعني بمقاصد الشريعة و"روح" الدين معطلة النصوص الجزئية للقرآن العزيز، والسنة الصحيحة مدعية أن الدين جوهر لا شكل، وحقيقة لا صورة. فإذا واجهتهم بمحكمات النصوص لفوا وداروا، وردوا صحيح الحديث، وهم في الواقع لا يعرفون صحيحا من ضعيف، وتأولوا القرآن فأسرفوا، وحرفوا الكلم عن مواضعه ، وتمسكوا بالمتشابهات وأعرضوا عن المحكمات. وهؤلاء هم أدعياء التجديد وهم في الواقع دعاة التغريب والتبديد وقد سماهم الشيخ "</w:t>
      </w:r>
      <w:r>
        <w:rPr>
          <w:rFonts w:ascii="Traditional" w:hAnsi="Traditional" w:cs="Simplified Arabic"/>
          <w:b/>
          <w:bCs/>
          <w:sz w:val="28"/>
          <w:szCs w:val="28"/>
          <w:rtl/>
          <w:lang w:bidi="ar-EG"/>
        </w:rPr>
        <w:t>المعطلة الجدد".</w:t>
      </w:r>
    </w:p>
    <w:p w14:paraId="47393D51"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سمات هذه المدرسة الجهل بالشريعة، والجرأة على القول بغير علم، والتبعية للغرب، وترتكز هذه المدرسة على: إعلاء منطق العقل على منطق الوحي، كما تدعي محاكاة عمر بن الخطاب رضي الله عنه وتدعي أنه عطل النصوص باسم المصالح وقد أجاب الشيخ عن شبههم وبين عورها وتهافتها</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26"/>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79F21A93" w14:textId="77777777" w:rsidR="00F525BD" w:rsidRDefault="00F525BD" w:rsidP="00F525BD">
      <w:pPr>
        <w:spacing w:before="240"/>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 xml:space="preserve">ثالثاً: مدرسة الجمع بين النصوص الجزئية والمقاصد الكلية </w:t>
      </w:r>
    </w:p>
    <w:p w14:paraId="57F2648C"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وهذه هي المدرسة التي تبناها الشيخ  وآمن بها ورآها معبرة بصدق عن حقيقة الإسلام، رادّة عنه أباطيل خصومه، كما أحسنت الفهم عن الله تعالى وعن </w:t>
      </w:r>
      <w:r>
        <w:rPr>
          <w:rFonts w:ascii="Traditional" w:hAnsi="Traditional" w:cs="Simplified Arabic"/>
          <w:sz w:val="28"/>
          <w:szCs w:val="28"/>
          <w:rtl/>
          <w:lang w:bidi="ar-EG"/>
        </w:rPr>
        <w:lastRenderedPageBreak/>
        <w:t>رسوله صلى الله عليه وسلم، وقد بدت معالمها وركائزها في كتب الشيخ واجتهاداته وهي المدرسة التي لا تغفل النصوص الجزئية من كتاب الله، ومن صحيح سنة رسول الله صلى الله عليه وسلم، ولكنها لا تفقه هذه النصوص الجزئية بمعزل عن المقاصد الكلية، بل تفهمها في إطارها وفي ضوئها، فهي ترد الفروع إلى أصولها، والجزئيات إلى كلياتها، والمتغيرات إلى ثوابتها، والمتشابهات إلى محكماتها، معتصمة بالنصوص القطعية في ثبوتها ودلالتها، فالاستمساك بها استمساك بالعروة الوثقى لا انفصام لها، ومتشبثة كذلك بما أجمعت عليه الأمة إجماعا يقينيا حقيقيا، بحيث غدا يمثل سبيل المؤمنين الذي لا يجوز الانحراف أو الصد عنه</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27"/>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09084579" w14:textId="77777777" w:rsidR="00F525BD" w:rsidRDefault="00F525BD" w:rsidP="00F525BD">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وهذه المدرسة تؤمن بأن أحكام الشريعة معللة، وأنها كلها على وفق الحكمة، وأن عللها تقوم على رعاية مصلحة الخلق، فإن الله تعالى غني عن العالمين، وكل ما سواه مفتقر إليه، كما قال الله تعالى : (يأيها الناس أنتم الفقراء إلى الله والله هو الغني الحميد)</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628"/>
      </w:r>
      <w:r>
        <w:rPr>
          <w:rFonts w:ascii="Traditional" w:hAnsi="Traditional" w:cs="Simplified Arabic"/>
          <w:sz w:val="28"/>
          <w:szCs w:val="28"/>
          <w:vertAlign w:val="superscript"/>
          <w:rtl/>
          <w:lang w:bidi="ar-EG"/>
        </w:rPr>
        <w:t xml:space="preserve">) </w:t>
      </w:r>
      <w:r>
        <w:rPr>
          <w:rFonts w:ascii="Traditional" w:hAnsi="Traditional" w:cs="Simplified Arabic"/>
          <w:sz w:val="28"/>
          <w:szCs w:val="28"/>
          <w:rtl/>
          <w:lang w:bidi="ar-EG"/>
        </w:rPr>
        <w:t>فهو سبحانه إذا أمر أو نهى، أو حلل أو حرم، فإنما ذلك لمنفعة عباده بلا ريب، علم ذلك من علم، وجهل من جهل.</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629"/>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1D5DFB0A" w14:textId="77777777" w:rsidR="00F525BD" w:rsidRDefault="00F525BD" w:rsidP="00F525BD">
      <w:pPr>
        <w:spacing w:before="240"/>
        <w:ind w:firstLine="7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سمات هذه المدرسة:</w:t>
      </w:r>
    </w:p>
    <w:p w14:paraId="39747E6F" w14:textId="77777777" w:rsidR="00F525BD" w:rsidRDefault="00F525BD" w:rsidP="00F525BD">
      <w:pPr>
        <w:numPr>
          <w:ilvl w:val="0"/>
          <w:numId w:val="37"/>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الإيمان بحكمة الشريعة وتضمنها لمصالح الخلق.</w:t>
      </w:r>
    </w:p>
    <w:p w14:paraId="45232CF5" w14:textId="77777777" w:rsidR="00F525BD" w:rsidRDefault="00F525BD" w:rsidP="00F525BD">
      <w:pPr>
        <w:numPr>
          <w:ilvl w:val="0"/>
          <w:numId w:val="37"/>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ربط نصوص الشريعة وأحكامها بعضها ببعض.</w:t>
      </w:r>
    </w:p>
    <w:p w14:paraId="71809B87" w14:textId="77777777" w:rsidR="00F525BD" w:rsidRDefault="00F525BD" w:rsidP="00F525BD">
      <w:pPr>
        <w:numPr>
          <w:ilvl w:val="0"/>
          <w:numId w:val="37"/>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النظرة المعتدلة لكل أمور الدين والدنيا.</w:t>
      </w:r>
    </w:p>
    <w:p w14:paraId="6DDB72CA" w14:textId="77777777" w:rsidR="00F525BD" w:rsidRDefault="00F525BD" w:rsidP="00F525BD">
      <w:pPr>
        <w:numPr>
          <w:ilvl w:val="0"/>
          <w:numId w:val="37"/>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lastRenderedPageBreak/>
        <w:t>وصل النصوص بواقع الحياة وواقع العصر.</w:t>
      </w:r>
    </w:p>
    <w:p w14:paraId="16CFAD31" w14:textId="77777777" w:rsidR="00F525BD" w:rsidRDefault="00F525BD" w:rsidP="00F525BD">
      <w:pPr>
        <w:numPr>
          <w:ilvl w:val="0"/>
          <w:numId w:val="37"/>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تبني خط التيسير والأخذ بالأيسر على الناس.</w:t>
      </w:r>
    </w:p>
    <w:p w14:paraId="3833E361" w14:textId="77777777" w:rsidR="00F525BD" w:rsidRDefault="00F525BD" w:rsidP="00F525BD">
      <w:pPr>
        <w:numPr>
          <w:ilvl w:val="0"/>
          <w:numId w:val="37"/>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الانفتاح على العالم والحوار والتسامح.</w:t>
      </w:r>
    </w:p>
    <w:p w14:paraId="39A6CB04" w14:textId="77777777" w:rsidR="00F525BD" w:rsidRDefault="00F525BD" w:rsidP="00F525BD">
      <w:pPr>
        <w:spacing w:before="240"/>
        <w:ind w:firstLine="792"/>
        <w:jc w:val="lowKashida"/>
        <w:rPr>
          <w:rFonts w:ascii="Traditional" w:hAnsi="Traditional" w:cs="Simplified Arabic"/>
          <w:b/>
          <w:bCs/>
          <w:sz w:val="28"/>
          <w:szCs w:val="28"/>
          <w:lang w:bidi="ar-EG"/>
        </w:rPr>
      </w:pPr>
      <w:r>
        <w:rPr>
          <w:rFonts w:ascii="Traditional" w:hAnsi="Traditional" w:cs="Simplified Arabic"/>
          <w:b/>
          <w:bCs/>
          <w:sz w:val="28"/>
          <w:szCs w:val="28"/>
          <w:rtl/>
          <w:lang w:bidi="ar-EG"/>
        </w:rPr>
        <w:t>معالم مدرسة الشيخ في الجمع بين المقاصد الكلي والنصوص الجزئية</w:t>
      </w:r>
    </w:p>
    <w:p w14:paraId="4EC73CEE" w14:textId="77777777" w:rsidR="00F525BD" w:rsidRDefault="00F525BD" w:rsidP="00F525BD">
      <w:pPr>
        <w:numPr>
          <w:ilvl w:val="0"/>
          <w:numId w:val="38"/>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البحث عن مقصد النص قبل إصدار الحكم.</w:t>
      </w:r>
    </w:p>
    <w:p w14:paraId="4C79668E" w14:textId="77777777" w:rsidR="00F525BD" w:rsidRDefault="00F525BD" w:rsidP="00F525BD">
      <w:pPr>
        <w:numPr>
          <w:ilvl w:val="0"/>
          <w:numId w:val="38"/>
        </w:numPr>
        <w:spacing w:after="0" w:line="240" w:lineRule="auto"/>
        <w:ind w:left="1147"/>
        <w:jc w:val="lowKashida"/>
        <w:rPr>
          <w:rFonts w:ascii="Traditional" w:hAnsi="Traditional" w:cs="Simplified Arabic"/>
          <w:sz w:val="28"/>
          <w:szCs w:val="28"/>
          <w:rtl/>
          <w:lang w:bidi="ar-EG"/>
        </w:rPr>
      </w:pPr>
      <w:r>
        <w:rPr>
          <w:rFonts w:ascii="Traditional" w:hAnsi="Traditional" w:cs="Simplified Arabic"/>
          <w:sz w:val="28"/>
          <w:szCs w:val="28"/>
          <w:rtl/>
          <w:lang w:bidi="ar-EG"/>
        </w:rPr>
        <w:t>فهم النص في ضوء أسبابه وملابساته.</w:t>
      </w:r>
    </w:p>
    <w:p w14:paraId="6860253C" w14:textId="77777777" w:rsidR="00F525BD" w:rsidRDefault="00F525BD" w:rsidP="00F525BD">
      <w:pPr>
        <w:numPr>
          <w:ilvl w:val="0"/>
          <w:numId w:val="38"/>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التمييز بين المقاصد الثابتة والوسائل المتغيرة.</w:t>
      </w:r>
    </w:p>
    <w:p w14:paraId="4B814BDC" w14:textId="77777777" w:rsidR="00F525BD" w:rsidRDefault="00F525BD" w:rsidP="00F525BD">
      <w:pPr>
        <w:numPr>
          <w:ilvl w:val="0"/>
          <w:numId w:val="38"/>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الملائمة بين الثوابت والمتغيرات.</w:t>
      </w:r>
    </w:p>
    <w:p w14:paraId="3A480154" w14:textId="77777777" w:rsidR="00F525BD" w:rsidRDefault="00F525BD" w:rsidP="00F525BD">
      <w:pPr>
        <w:numPr>
          <w:ilvl w:val="0"/>
          <w:numId w:val="38"/>
        </w:numPr>
        <w:spacing w:after="0" w:line="240" w:lineRule="auto"/>
        <w:ind w:left="1147"/>
        <w:jc w:val="lowKashida"/>
        <w:rPr>
          <w:rFonts w:ascii="Traditional" w:hAnsi="Traditional" w:cs="Simplified Arabic"/>
          <w:sz w:val="28"/>
          <w:szCs w:val="28"/>
          <w:lang w:bidi="ar-EG"/>
        </w:rPr>
      </w:pPr>
      <w:r>
        <w:rPr>
          <w:rFonts w:ascii="Traditional" w:hAnsi="Traditional" w:cs="Simplified Arabic"/>
          <w:sz w:val="28"/>
          <w:szCs w:val="28"/>
          <w:rtl/>
          <w:lang w:bidi="ar-EG"/>
        </w:rPr>
        <w:t>التمييز في الالتفات إلى المعاني بين العبادات والمعاملات.</w:t>
      </w:r>
    </w:p>
    <w:p w14:paraId="7767B526" w14:textId="77777777" w:rsidR="00F525BD" w:rsidRDefault="00F525BD" w:rsidP="00F525BD">
      <w:pPr>
        <w:spacing w:before="240"/>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 xml:space="preserve">رابعاً: نموذج تطبيقي تحديد بداية ونهاية رمضان </w:t>
      </w:r>
    </w:p>
    <w:p w14:paraId="609D7780"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من القضايا الشائكة التي تؤرق المسلمين كل عام مسألة تحديد بداية رمضان ونهايته، والخلاف الفقهي الذي يقع كل عام في هذه المسألة، وينتج عنه تفرق البلاد في بدء رمضان وشوال، وأكثر المسلمين تضررا  في هذه القضية هم الأقليات المسلمة التي تعيش في الغرب، ولو أنا أعملنا منهج هذه المدرسة في موازنتها بين النصوص الجزئية والمقاصد الكلية لخرجنا من المشكلة ومن قضية الهلال، برأي يوحد المسلمين ويظهرهم بصورة متحضرة أمام العالم ويكون اتفاقهم فيما دونها أيسر وأسهل، هذا على الرغم من أن القضية سلطانية أكثر منها فقهية، إلا أن الرأي الفقهي والاختلاف بين المدرستين فيها له أثر كبير فيما نتج.</w:t>
      </w:r>
    </w:p>
    <w:p w14:paraId="13FE5DB7"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ورأي الشيخ القرضاوي الذي سطره في كثير من كتبه وأكد عليه في عدد من البرامج الإعلامية محقق للمقاصد ورافع للإشكالات وقد أخذت به بعض المجامع الفقهية. </w:t>
      </w:r>
    </w:p>
    <w:p w14:paraId="205E04C2"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ويتلخص هذا الرأي الذي يبين وضوح منهج الشيخ في الربط بين النص الجزئي والمقصد الكلي والتفريق بين المقاصد الثابتة والوسائل المتغيرة في الآتي:</w:t>
      </w:r>
    </w:p>
    <w:p w14:paraId="51E940B2"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الحديث الصحيح يقول: ( لا تصوموا حتى تروا الهلال، ولا تفطروا حتى تروه، فإن غم عليكم فاقدروا له) متفق عليه، وفي لفظ آخر ( فإن غم عليكم فأكملوا عدة شعبان ثلاثين) متفق عليه.</w:t>
      </w:r>
    </w:p>
    <w:p w14:paraId="7C63CBAB" w14:textId="77777777" w:rsidR="00F525BD" w:rsidRDefault="00F525BD" w:rsidP="00F525BD">
      <w:pPr>
        <w:pStyle w:val="af4"/>
        <w:spacing w:after="0"/>
        <w:ind w:firstLine="792"/>
        <w:jc w:val="lowKashida"/>
        <w:rPr>
          <w:rFonts w:ascii="Traditional" w:hAnsi="Traditional" w:cs="Simplified Arabic"/>
          <w:sz w:val="28"/>
          <w:szCs w:val="28"/>
          <w:rtl/>
        </w:rPr>
      </w:pPr>
      <w:r>
        <w:rPr>
          <w:rFonts w:ascii="Traditional" w:hAnsi="Traditional" w:cs="Simplified Arabic"/>
          <w:sz w:val="28"/>
          <w:szCs w:val="28"/>
          <w:rtl/>
          <w:lang w:bidi="ar-EG"/>
        </w:rPr>
        <w:t xml:space="preserve">فالحديث هنا أشار إلى مقصد، وعين وسيلة أما المقصد من الحديث فهو واضح بين </w:t>
      </w:r>
      <w:r>
        <w:rPr>
          <w:rFonts w:ascii="Traditional" w:hAnsi="Traditional" w:cs="Simplified Arabic"/>
          <w:sz w:val="28"/>
          <w:szCs w:val="28"/>
          <w:rtl/>
        </w:rPr>
        <w:t>، وهو أن يصوموا رمضان كله ، ولا يضيعوا يوماً منه ، أو يصوموا يوماً من شهر غيره ، كشعبان أو شوَّال ، وذلك بإثبات دخول الشهر أو الخروج منه ، بوسيلة ممكنة مقدورة لجمهور الناس ، لا تكلفهم عنتاً ولا حرجاً في دينهم .</w:t>
      </w:r>
    </w:p>
    <w:p w14:paraId="1B896B9D" w14:textId="77777777" w:rsidR="00F525BD" w:rsidRDefault="00F525BD" w:rsidP="00F525BD">
      <w:pPr>
        <w:pStyle w:val="af4"/>
        <w:spacing w:after="0"/>
        <w:ind w:firstLine="792"/>
        <w:jc w:val="lowKashida"/>
        <w:rPr>
          <w:rFonts w:ascii="Traditional" w:hAnsi="Traditional" w:cs="Simplified Arabic"/>
          <w:sz w:val="28"/>
          <w:szCs w:val="28"/>
          <w:rtl/>
        </w:rPr>
      </w:pPr>
      <w:r>
        <w:rPr>
          <w:rFonts w:ascii="Traditional" w:hAnsi="Traditional" w:cs="Simplified Arabic"/>
          <w:sz w:val="28"/>
          <w:szCs w:val="28"/>
          <w:rtl/>
        </w:rPr>
        <w:t xml:space="preserve">وكانت الرؤية بالأبصار هي الوسيلة السهلة والمقدورة لعامة الناس في ذلك العصر ، فلهذا جاء الحديث بتعيينها ، لأنه لو كلفهم بوسيلة أخرى كالحساب الفلكي - والأمة في ذلك الحين أمية لا تكتب ولا تحسب - لأرهقهم من أمرهم عسراً ، ورسول اللَّه </w:t>
      </w:r>
      <w:r>
        <w:rPr>
          <w:rFonts w:ascii="Traditional" w:hAnsi="Traditional" w:cs="Simplified Arabic"/>
          <w:sz w:val="28"/>
          <w:szCs w:val="28"/>
        </w:rPr>
        <w:sym w:font="AGA Arabesque" w:char="F065"/>
      </w:r>
      <w:r>
        <w:rPr>
          <w:rFonts w:ascii="Traditional" w:hAnsi="Traditional" w:cs="Simplified Arabic"/>
          <w:sz w:val="28"/>
          <w:szCs w:val="28"/>
          <w:rtl/>
        </w:rPr>
        <w:t xml:space="preserve"> يريد بأمته اليسر ولا يريد بهم العسر ، وقد قال عليه الصلاة والسلام عن نفسه : </w:t>
      </w:r>
      <w:r>
        <w:rPr>
          <w:rFonts w:ascii="Traditional" w:hAnsi="Traditional" w:cs="Simplified Arabic"/>
          <w:sz w:val="28"/>
          <w:szCs w:val="28"/>
        </w:rPr>
        <w:t xml:space="preserve"> »</w:t>
      </w:r>
      <w:r>
        <w:rPr>
          <w:rFonts w:ascii="Traditional" w:hAnsi="Traditional" w:cs="Simplified Arabic"/>
          <w:sz w:val="28"/>
          <w:szCs w:val="28"/>
          <w:rtl/>
        </w:rPr>
        <w:t>إن اللَّه بعثني ميسراً ، ولم يبعثني مُعَنِّتاً </w:t>
      </w:r>
      <w:r>
        <w:rPr>
          <w:rFonts w:ascii="Traditional" w:hAnsi="Traditional" w:cs="Simplified Arabic"/>
          <w:sz w:val="28"/>
          <w:szCs w:val="28"/>
        </w:rPr>
        <w:t xml:space="preserve"> «</w:t>
      </w:r>
      <w:r>
        <w:rPr>
          <w:rFonts w:ascii="Traditional" w:hAnsi="Traditional" w:cs="Simplified Arabic"/>
          <w:sz w:val="28"/>
          <w:szCs w:val="28"/>
          <w:rtl/>
        </w:rPr>
        <w:t xml:space="preserve"> رواه مسلم وغيره</w:t>
      </w:r>
    </w:p>
    <w:p w14:paraId="01F22FB2" w14:textId="77777777" w:rsidR="00F525BD" w:rsidRDefault="00F525BD" w:rsidP="00F525BD">
      <w:pPr>
        <w:pStyle w:val="af4"/>
        <w:spacing w:after="0"/>
        <w:ind w:firstLine="792"/>
        <w:jc w:val="lowKashida"/>
        <w:rPr>
          <w:rFonts w:ascii="Traditional" w:hAnsi="Traditional" w:cs="Simplified Arabic"/>
          <w:sz w:val="28"/>
          <w:szCs w:val="28"/>
          <w:rtl/>
        </w:rPr>
      </w:pPr>
      <w:r>
        <w:rPr>
          <w:rFonts w:ascii="Traditional" w:hAnsi="Traditional" w:cs="Simplified Arabic"/>
          <w:sz w:val="28"/>
          <w:szCs w:val="28"/>
          <w:rtl/>
        </w:rPr>
        <w:t xml:space="preserve"> فإذا وجدت وسيلة أخرى أقدر على تحقيق هدف الحديث ، وأبعد عن احتمال الخطأ والوهم والكذب في دخول الشهر ، وأصبحت هذه الوسيلة ميسورة غير معسورة ، ولم تعد وسيلة صعبة المنال، ولا فوق طاقة الأمة ، بعد أن أصبح فيها علماء وخبراء فلكيون وجيولوجيون وفيزيائيون متخصصون على المستوى العالمي ، وبعد أن بلغ العلم البشري مبلغاً مكن الإنسان أن يصعد إلى القمر نفسه ، وينزل على سطحه ، ويجوس خلال أرضه ، ويجلب نماذج من صخوره وأتربته! فلماذا نجمد على الوسيلة - وهي ليست مقصودة لذاتها - ونغفل الهدف الذي نشده الحديث ؟! </w:t>
      </w:r>
    </w:p>
    <w:p w14:paraId="431C61FB" w14:textId="77777777" w:rsidR="00F525BD" w:rsidRDefault="00F525BD" w:rsidP="00F525BD">
      <w:pPr>
        <w:pStyle w:val="af4"/>
        <w:spacing w:before="240" w:after="0"/>
        <w:ind w:firstLine="792"/>
        <w:jc w:val="lowKashida"/>
        <w:rPr>
          <w:rFonts w:ascii="Traditional" w:hAnsi="Traditional" w:cs="Simplified Arabic"/>
          <w:sz w:val="28"/>
          <w:szCs w:val="28"/>
          <w:rtl/>
        </w:rPr>
      </w:pPr>
      <w:r>
        <w:rPr>
          <w:rFonts w:ascii="Traditional" w:hAnsi="Traditional" w:cs="Simplified Arabic"/>
          <w:sz w:val="28"/>
          <w:szCs w:val="28"/>
          <w:rtl/>
        </w:rPr>
        <w:t xml:space="preserve">لقد أثبت الحديث دخول الشهر بخبر واحد أو اثنين يدعيان رؤية الهلال بالعين المجردة ، حيث كانت هي الوسيلة الممكنة والملائمة لمستوى الأمة ، فكيف </w:t>
      </w:r>
      <w:r>
        <w:rPr>
          <w:rFonts w:ascii="Traditional" w:hAnsi="Traditional" w:cs="Simplified Arabic"/>
          <w:sz w:val="28"/>
          <w:szCs w:val="28"/>
          <w:rtl/>
        </w:rPr>
        <w:lastRenderedPageBreak/>
        <w:t>يتصور أن يرفض وسيلة لا يتطرق إليها الخطأ أو الوهم ، أو الكذب ، وسيلة بلغت درجة اليقين والقطع ، ويمكن أن تجتمع عليها أمة الإسلام في شرق الأرض وغربها ، وتزيل الخلاف الدائم والمتفاوت في الصوم والإفطار والأعياد، إلى مدى ثلاثة أيام تكون فرقاً بين بلد وآخر (!) ، وهو ما لا يعقل ولا يقبل لا بمنطق العلم ، ولا بمنطق الدين ، ومن المقطوع به أن أحدها هو الصواب والباقي خطأ بلا جدال.</w:t>
      </w:r>
    </w:p>
    <w:p w14:paraId="32E7BB5E" w14:textId="77777777" w:rsidR="00F525BD" w:rsidRDefault="00F525BD" w:rsidP="00F525BD">
      <w:pPr>
        <w:pStyle w:val="af4"/>
        <w:spacing w:before="240" w:after="0"/>
        <w:ind w:firstLine="792"/>
        <w:jc w:val="lowKashida"/>
        <w:rPr>
          <w:rFonts w:ascii="Traditional" w:hAnsi="Traditional" w:cs="Simplified Arabic"/>
          <w:sz w:val="28"/>
          <w:szCs w:val="28"/>
          <w:rtl/>
        </w:rPr>
      </w:pPr>
      <w:r>
        <w:rPr>
          <w:rFonts w:ascii="Traditional" w:hAnsi="Traditional" w:cs="Simplified Arabic"/>
          <w:sz w:val="28"/>
          <w:szCs w:val="28"/>
          <w:rtl/>
        </w:rPr>
        <w:t>إن الأخذ بالحساب القطعي اليوم وسيلة لإثبات الشهور ، يجب أن يقبل من باب ( قياس الأولى ) بمعنى أن السنة التي شرعت لنا الأخذ بوسيلة أدنى ، لما يحيط بها من الشك والاحتمال - وهي الرؤية - لا ترفض وسيلة أعلى وأكمل وأوفى بتحقيق المقصود ، والخروج بالأمة من الاختلاف الشديد في تحديد بداية صيامها وفطرها وأضحاها ، إلى الوحدة المنشودة في شعائرها وعباداتها ، المتصلة بأخص أمور دينها ، وألصقها بحياتها وكيانها الروحي ، وهي وسيلة الحساب القطعي</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30"/>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r>
        <w:rPr>
          <w:rFonts w:ascii="Traditional" w:hAnsi="Traditional" w:cs="Simplified Arabic"/>
          <w:sz w:val="28"/>
          <w:szCs w:val="28"/>
          <w:rtl/>
        </w:rPr>
        <w:t> </w:t>
      </w:r>
    </w:p>
    <w:p w14:paraId="7F0BE62D"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على أن العلامة المحدث الكبير الشيخ أحمد محمد شاكر رحمه الله تعالى، نحا بهذه القضية منحى آخر، فقد ذهب على إثبات دخول الشهر القمري بالحساب الفلكي، بناء على أن الحكم باعتبار الرؤية في الحديث النبوي: معلل بعلة نصت عليها الأحاديث نفسها، وقد انتفت الآن، فينبغي أن ينتفي معلولها، إذ من المقرر أن الحكم يدور مع علته وجودا وعدما، وهذه العلة هي "أمية الأمة" التي لم تكن تكتب ولا تحسب في عصر البعثة.</w:t>
      </w:r>
    </w:p>
    <w:p w14:paraId="068A552C"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ومعنى ولا نحسب أي لا تعرف الحساب الفلكي. فإذا تغيرت طبيعة الأمة وأصبحت تكتب وتحسب وجب أن يتغير الحكم.</w:t>
      </w:r>
    </w:p>
    <w:p w14:paraId="03F2202D"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وقد ذهب الشيخ شاكر هذا المذهب وتبنى هذا الرأي وهو رجل حديث وأثر قبل كل شيء، عاش حياته- رحمه الله تعالى- لخدمة الحديث ونصرة السنة النبوية، فهو رجل سلفي خالص، رجل اتباع لا رجل ابتداع، ولكنه رحمه الله لم يفهم السلفية على أنها جمود على ما قاله من قبلنا السلف، بل السلفية الحق: أن ننهج نهجهم ونشرب روحهم، فنجتهد لزماننا كما اجتهدوا لزمنهم، ونعالج واقعنا بعقولنا لا بعقولهم، غير مقيدين إلا بقواطع الشريعة، ومحكمات نصوصها وكليات مقاصدها.</w:t>
      </w:r>
    </w:p>
    <w:p w14:paraId="7AC911BF"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مثل الشيخ للمدرسة النصية الظاهرية بمقال لأحد العلماء الفضلاء في شهر رمضان لعام 1409هـ أشار فيه إلى أن الحديث النبوي الصحيح:" نحن أمة أمية لا نكتب ولا نحسب" يتضمن نفى الحساب وإسقاط اعتباره لدى الأمة.</w:t>
      </w:r>
    </w:p>
    <w:p w14:paraId="0EBABD75"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فند القرضاوي فهم الشيخ للحديث بقوله: ولو صح هذا لكان الحديث دالا على نفي الكتابة، وإسقاط اعتبارها أيضا، فقد تضمن الحديث أمرين دلل بهما على أمية الأمة، وهما الكتابة والحساب.</w:t>
      </w:r>
    </w:p>
    <w:p w14:paraId="2D02E8BA"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ولم يقل أحد في القديم ولا في الحديث: إن الكتابة أمر مذموم أو مرغوب عنه بالنسبة للأمة، بل الكتابة أمر مطلوب دل عليه الكتاب والسنة والإجماع.</w:t>
      </w:r>
    </w:p>
    <w:p w14:paraId="63A6FC63"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وأول من بدأ بنشر الكتابة هو النبي صلى الله عليه وسلم، كما هو معلوم من سيرته، وموقفه من أسرى بدر، وقد جعل فداء "الكاتبين" منهم: أن يعلم كل واحد منهم عشرة من أبناء المسلمين الكتابة.</w:t>
      </w:r>
    </w:p>
    <w:p w14:paraId="182D537C"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ومما قيل في هذا الصدد إن الرسول لم يشرع لنا العمل بالحساب، ولم يأمرنا باعتباره، وإنما أمرنا باعتبار الرؤية والأخذ بها في إثبات الشهر.</w:t>
      </w:r>
    </w:p>
    <w:p w14:paraId="1DE876A5"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وهو ما تردده المدرسة النصية الظاهرية المعاصرة، وقد أجاب عنه الشيخ بقوله:</w:t>
      </w:r>
    </w:p>
    <w:p w14:paraId="7A1C4D10"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الكلام فيه شيء من الغلط أو المغالطة لأمرين:</w:t>
      </w:r>
    </w:p>
    <w:p w14:paraId="2AC556B3"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الأول:</w:t>
      </w:r>
      <w:r>
        <w:rPr>
          <w:rFonts w:ascii="Traditional" w:hAnsi="Traditional" w:cs="Simplified Arabic"/>
          <w:sz w:val="28"/>
          <w:szCs w:val="28"/>
          <w:rtl/>
          <w:lang w:bidi="ar-EG"/>
        </w:rPr>
        <w:t xml:space="preserve"> أنه لا يعقل أن يأمر الرسول بالاعتداد بالحساب، في وقت كانت فيه الأمة أمية، لا تكتب ولا تحسب، فشرع لها الوسيلة المناسبة لها، زمانا ومكانا، وهي الرؤية المقدورة لجمهور الناس في عصره.</w:t>
      </w:r>
    </w:p>
    <w:p w14:paraId="6F9BDC7A"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ولكن إذا وجدت وسيلة أدق وأضبط وأبعد عن الغلط والوهم، فليس في السنة ما يمنع اعتبارها.</w:t>
      </w:r>
    </w:p>
    <w:p w14:paraId="49663127"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الثاني:</w:t>
      </w:r>
      <w:r>
        <w:rPr>
          <w:rFonts w:ascii="Traditional" w:hAnsi="Traditional" w:cs="Simplified Arabic"/>
          <w:sz w:val="28"/>
          <w:szCs w:val="28"/>
          <w:rtl/>
          <w:lang w:bidi="ar-EG"/>
        </w:rPr>
        <w:t xml:space="preserve"> أن السنة أشارت بالفعل إلى اعتبار الحساب في حالة الغيم وهو ما رواه البخاري في كتاب الصوم من جامعه الصحيح بسلسلته الذهبية المعروفة عن مالك عن نافع عن ابن عمر أن رسول الله صلى الله عليه وسلم ذكر رمضان فقال: "لا تصوموا حتى تروا الهلال، ولا تفطروا حتى تروه، فإن غم عليكم فاقدروا له"</w:t>
      </w:r>
    </w:p>
    <w:p w14:paraId="70787052"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"القدر" له أو "التقدير" المأمور به، يمكن أن يدخل فيه اعتبار الحساب لمن يحسنه، ويصل به إلى أمر تطمئن الأنفس إلى صحته، وهو ما أصبح في عصرنا في مرتبة القطعيات، كما هو مقدر معلوم لدى كل من له أدنى معرفة بعلوم العصر، وإلى أى مدى ارتقى فيها الإنسان الذي علمه ربه ما لم يكن يعلم.</w:t>
      </w:r>
    </w:p>
    <w:p w14:paraId="5779DABF"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وكان الشيخ من أوائل من تبني الأخذ بالحساب الفلكي القطعي –على الأقل في النفي لا في الإثبات- تقليلا للاختلاف الشاسع الذي يحدث كل سنة في بدء الصيام وف يعيد الفطر ، إلى حد يصل إلى ثلاثة أيام بين بعض البلاد الإسلامية وبعض.</w:t>
      </w:r>
    </w:p>
    <w:p w14:paraId="78C9AD05"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ومعنى الأخذ بالحساب في النفي: أن نظل على إثبات الهلال بالرؤية وفقا لرأى الأكثرين من أهل الفقه في عصرنا، ولكن إذا نفى الحساب إمكان الرؤية، وقال إنها غير ممكنة، لأن الهلال لم يولد أصلا في أي مكان من العالم الإسلامي، أو ولد ولكن لا تمكن رؤيته، كان من الواجب أن لا تقبل شهادة الشهود بحال، لأن الواقع – الذي أثبته العلم الرياضي القطعي- يكذبهم. بل في هذه الحالة لا يطلب ترائي الهلال من الناس أصلا، ولا تفتح المحاكم الشرعية، ولا دور الفتوى أو الشئون الدينية أبوابها لمن يريد أن يدلي بشهادته عن رؤية الهلال</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31"/>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6BFF9EA3"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فهذا الاجتهاد للقرضاوي جمع فيه بوضوح بين النص الجزئي والمقصد الكلي، لم يرفض الحديث ولم يرده كالمعطلة الجدد، ولم يقف في تطبيقه وفهمه عند الزمن والظروف والملابسات التي قيل فيها كما فهمت مدرسة الظاهرية الجدد، وملاحظة المقاصد الكلية تكون بحفظ الدين والعقل، إذ الأخذ بظاهر الحديث والاكتفاء في معرفة دخول الشهر بالرؤية البصرية يترتب عليه في كثير من الأعوام صيام يوم من شعبان؛ لأن البصر يزيغ ويخيل إلي الناظر أنه رأى الهلال وهو لم يره، والأخذ بالحسابات الفلكية الدقيقة فيه حفظ لمقصد الدين بالامتثال لأمر الله عز وجل بالصيام الكامل لشهر رمضان دون زيادة أو نقصان.</w:t>
      </w:r>
    </w:p>
    <w:p w14:paraId="4875BCF0"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كما أن الأخذ بالحسابات الفلكية فيه حفظ  للعقل واحترام للعلم، ورفضه دعوة للأمية وترك العلم وترك معرفة الحساب والنهوض والتقدم الحضاري للأمة، وفي ترك العمل بالحساب الفلكي تناقض بيّن، فإن جماهير المسلمين بما فيهم المدرسة الظاهرية المعاصرة يأخذون بالحسابات الفلكية في معرفة أوقات الصلاة خمس مرات في اليوم الواحد.</w:t>
      </w:r>
    </w:p>
    <w:p w14:paraId="67DE286A"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إن الأوربيين يَعجبون من منطق اختلاف المسلمين مع بداية رمضان ونهايته كل عام لوضوح الأمر علميا بالنسبة لهم، فإذا قلنا لهم لابد من الرؤية البصرية دون استخدام وسائل وأدوات عملا بنص الحديث، أجابوا كيف دعا الإسلام إذاً إلى العلم وحث عليه كما تزعمون؟!</w:t>
      </w:r>
    </w:p>
    <w:p w14:paraId="50C1538E"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لقد أحسن المجلس الأوربي للإفتاء برئاسة الشيخ القرضاوي إذ انتهى في قراره فيما يتصل بموضوع الهلال إلى ترسيخ ثقافة احترام ما انتهى إليه القطعي من علوم الحساب الفلكي عندما يقرر عدم إمكانية الرؤية، بسبب عدم حدوث الاقتران، وأن لا يُدعى إلى ترائي الهلال، ولا يقبل ادعاء رؤيته.</w:t>
      </w:r>
    </w:p>
    <w:p w14:paraId="23AF61C1"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وعدّل المجلس قراره المتخذ في الدورة 17 المنعقدة في مدينة سراييفو (مايو) 2007 م، والذي يأخذ فيه بالحسابات الفلكية وفق ضوابط محددة تجمع بين النص الشرعي والعلم الفلكي، وسيصدر المجلس – إن شاء الله – تقويماً سنوياً يحدد بداية الشهور القمرية ونهايتها استناداً إلى التعديل(</w:t>
      </w:r>
      <w:r>
        <w:rPr>
          <w:rFonts w:cs="Simplified Arabic"/>
          <w:sz w:val="28"/>
          <w:szCs w:val="28"/>
          <w:rtl/>
        </w:rPr>
        <w:footnoteReference w:id="632"/>
      </w:r>
      <w:r>
        <w:rPr>
          <w:rFonts w:ascii="Traditional" w:hAnsi="Traditional" w:cs="Simplified Arabic"/>
          <w:sz w:val="28"/>
          <w:szCs w:val="28"/>
          <w:rtl/>
          <w:lang w:bidi="ar-EG"/>
        </w:rPr>
        <w:t>).</w:t>
      </w:r>
    </w:p>
    <w:p w14:paraId="1A45E38F" w14:textId="77777777" w:rsidR="00F525BD" w:rsidRDefault="00F525BD" w:rsidP="00F525BD">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الأمر الذي سيرفع عن المسلمين في أوربا حرجا كبيرا في هذه القضية، وسيجلب لهم نفعا كبيرا على كل المستويات شريطة التزام الأئمة والمرجعيات التي تمثل المسلمين بهذا القرار.</w:t>
      </w:r>
    </w:p>
    <w:p w14:paraId="0637B281"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ففي ألمانيا على سبيل المثال تعلق الحكومة كل إنجاز ومصلحة للمسلمين –بدءا من منح التلاميذ المسلمين إجازة في الأعياد ، ومرورا بتدريس الدين الإسلامي في المدارس، وانتهاء بالاعتراف بالدين الإسلامي في ألمانيا- بوجود مرجعية تمثلهم ويلتزم المسلمون بقرارها وأصدق مثال لديهم على عدم وجود هذه المرجعية، هو بداية </w:t>
      </w:r>
      <w:r>
        <w:rPr>
          <w:rFonts w:ascii="Traditional" w:hAnsi="Traditional" w:cs="Simplified Arabic"/>
          <w:sz w:val="28"/>
          <w:szCs w:val="28"/>
          <w:rtl/>
          <w:lang w:bidi="ar-EG"/>
        </w:rPr>
        <w:lastRenderedPageBreak/>
        <w:t>ونهاية رمضان، فترى التلاميذ المسلمين في المدارس عندهم أعياد لثلاثة أيام متتالية: الأول للأتراك والثاني للمغاربة والثالث لغيرهم والنتيجة هي حرمانهم جميعا من العطلة، إذ من غير المعقول منح التلاميذ ثلاثة أيام عطل متتالية.</w:t>
      </w:r>
    </w:p>
    <w:p w14:paraId="21C7B244"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وبهذا يتجلى لنا كيف يمكننا من خلال منهج هذه المدرسة التي تجمع بين المقاصد الكلية والنصوص الجزئية في فهم الإسلام واستنباط الأحكام والتي يمثلها ويقف على رأسها العلامة القرضاوي، كيف يمكننا تقديم الإسلام بصورة صحيحة جالبة للمصالح دارئة للمفاسد في أي عصر وفي أي مكان.</w:t>
      </w:r>
    </w:p>
    <w:p w14:paraId="050EA569" w14:textId="77777777" w:rsidR="00F525BD" w:rsidRDefault="00F525BD" w:rsidP="00F525BD">
      <w:pPr>
        <w:spacing w:before="240"/>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المطلب الرابع: الجمع بين الاجتهاد الإنشائي والانتقائي .</w:t>
      </w:r>
    </w:p>
    <w:p w14:paraId="1DEC644B"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يعتبر موضوع الاجتهاد من الموضوعات الحيوية في علم الأصول وهو الباب الأكبر لموضوع التجديد الفقهي، وغلقه يعني الجمود على ما كتب السابقون والوقوف عليه، وإذا كان الشيخ بهذه العقلية التجديدية فلابد له من الاهتمام بموضوع الاجتهاد وهو ما كان فاهتم به في الإطار التأصيلي التنظيري، وكذا التفعيلي والتطبيقي، فللشيخ أكثر من كتاب مستقل في موضوع الاجتهاد، وفي ثنايا كتبه إشارات كثيرة بل وفصول وأبواب في بعض الأحيان تؤصل للاجتهاد وتفرع عليه من الواقع المعيش، ومن الدراسات التأصيلية للشيخ في هذا الباب كتابه القيم: الاجتهاد في الشريعة الإسلامية مع نظرات تحليلية في الاجتهاد المعاصر، وهو كتاب فريد في بابه عصري في تناوله قدم فيه خارطة واضحة للاجتهاد المعاصر المنشود، وكذا كتابه الاجتهاد المعاصر بين الانضباط والإفراط، وهو سابق على كتابه الأول وأخصر منه، وقد أعاد الشيخ بعض مباحثه وفصوله باستفاضة وتوسع في كتابيه : دراسة في فقه مقاصد الشريعة بين المقاصد الكلية والنصوص الجزئية، والاجتهاد في الشريعة الإسلامية.</w:t>
      </w:r>
    </w:p>
    <w:p w14:paraId="10D05F1A"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أما التفعيل والتطبيق لما نظر له في هذه الكتب عن الاجتهاد، ففي كثير من كتبه كفقه الزكاة، وفقه الجهاد، وفتاوى معاصرة، وفي الحوارات واللقاءات والمحاضرات، وتوجيه طلبة العلم والدارسين، وفي مناقشات قرارات وفتاوى المجامع الفقهية التي يشارك فيها الشيخ .</w:t>
      </w:r>
    </w:p>
    <w:p w14:paraId="24DD115C"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وقد حدد الشيخ الاجتهاد الذي نريده لعصرنا وهو: الاجتهاد بنوعيه الانتقائي والإنشائي وكذا الاجتهاد الجامع بينهما</w:t>
      </w:r>
    </w:p>
    <w:p w14:paraId="4FEFB0A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أولاً: المقصود بالاجتهاد الانتقائي:</w:t>
      </w:r>
      <w:r>
        <w:rPr>
          <w:rFonts w:ascii="Traditional" w:hAnsi="Traditional" w:cs="Simplified Arabic"/>
          <w:sz w:val="28"/>
          <w:szCs w:val="28"/>
          <w:rtl/>
          <w:lang w:bidi="ar-EG"/>
        </w:rPr>
        <w:t xml:space="preserve"> اختيار أحد الآراء المنقولة في تراثنا الفقهي العريض للفتوى أو القضاء به، ترجيحا له على غيره من الآراء والأقوال الأخرى</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33"/>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39586297" w14:textId="77777777" w:rsidR="00F525BD" w:rsidRDefault="00F525BD" w:rsidP="00F525BD">
      <w:pPr>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ثانياً: منهج الشيخ في الاجتهاد الانتقائي</w:t>
      </w:r>
    </w:p>
    <w:p w14:paraId="0ECAFA9F"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يتلخص منهج الشيخ في الاجتهاد الانتقائي الترجيحي في الآتي:</w:t>
      </w:r>
    </w:p>
    <w:p w14:paraId="1BFD6F58" w14:textId="77777777" w:rsidR="00F525BD" w:rsidRDefault="00F525BD" w:rsidP="00292341">
      <w:pPr>
        <w:numPr>
          <w:ilvl w:val="1"/>
          <w:numId w:val="55"/>
        </w:numPr>
        <w:spacing w:after="0" w:line="240" w:lineRule="auto"/>
        <w:ind w:left="1327" w:right="120"/>
        <w:jc w:val="lowKashida"/>
        <w:rPr>
          <w:rFonts w:ascii="Traditional" w:hAnsi="Traditional" w:cs="Simplified Arabic"/>
          <w:sz w:val="28"/>
          <w:szCs w:val="28"/>
          <w:rtl/>
          <w:lang w:bidi="ar-EG"/>
        </w:rPr>
      </w:pPr>
      <w:r>
        <w:rPr>
          <w:rFonts w:ascii="Traditional" w:hAnsi="Traditional" w:cs="Simplified Arabic"/>
          <w:sz w:val="28"/>
          <w:szCs w:val="28"/>
          <w:rtl/>
          <w:lang w:bidi="ar-EG"/>
        </w:rPr>
        <w:t>توسيع دائرة الاختيار وعدم الاقتصار على آراء الأئمة الأربعة.</w:t>
      </w:r>
    </w:p>
    <w:p w14:paraId="64A544AE" w14:textId="77777777" w:rsidR="00F525BD" w:rsidRDefault="00F525BD" w:rsidP="00292341">
      <w:pPr>
        <w:numPr>
          <w:ilvl w:val="1"/>
          <w:numId w:val="55"/>
        </w:numPr>
        <w:spacing w:after="0" w:line="240" w:lineRule="auto"/>
        <w:ind w:left="1327" w:right="120"/>
        <w:jc w:val="lowKashida"/>
        <w:rPr>
          <w:rFonts w:ascii="Traditional" w:hAnsi="Traditional" w:cs="Simplified Arabic"/>
          <w:sz w:val="28"/>
          <w:szCs w:val="28"/>
          <w:rtl/>
          <w:lang w:bidi="ar-EG"/>
        </w:rPr>
      </w:pPr>
      <w:r>
        <w:rPr>
          <w:rFonts w:ascii="Traditional" w:hAnsi="Traditional" w:cs="Simplified Arabic"/>
          <w:sz w:val="28"/>
          <w:szCs w:val="28"/>
          <w:rtl/>
          <w:lang w:bidi="ar-EG"/>
        </w:rPr>
        <w:t>النظر إلى مآلات الاختيار الفقهي.</w:t>
      </w:r>
    </w:p>
    <w:p w14:paraId="3348AC84" w14:textId="77777777" w:rsidR="00F525BD" w:rsidRDefault="00F525BD" w:rsidP="00292341">
      <w:pPr>
        <w:numPr>
          <w:ilvl w:val="1"/>
          <w:numId w:val="55"/>
        </w:numPr>
        <w:spacing w:after="0" w:line="240" w:lineRule="auto"/>
        <w:ind w:left="1327" w:right="120"/>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رعاية مصالح الخلق ودرء المفاسد عنهم. </w:t>
      </w:r>
    </w:p>
    <w:p w14:paraId="060F0D9D" w14:textId="77777777" w:rsidR="00F525BD" w:rsidRDefault="00F525BD" w:rsidP="00292341">
      <w:pPr>
        <w:numPr>
          <w:ilvl w:val="1"/>
          <w:numId w:val="55"/>
        </w:numPr>
        <w:spacing w:after="0" w:line="240" w:lineRule="auto"/>
        <w:ind w:left="1327" w:right="120"/>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اختيار الأليق بالزمان. </w:t>
      </w:r>
    </w:p>
    <w:p w14:paraId="0A89E25B" w14:textId="77777777" w:rsidR="00F525BD" w:rsidRDefault="00F525BD" w:rsidP="00292341">
      <w:pPr>
        <w:numPr>
          <w:ilvl w:val="1"/>
          <w:numId w:val="55"/>
        </w:numPr>
        <w:spacing w:after="0" w:line="240" w:lineRule="auto"/>
        <w:ind w:left="1327" w:right="120"/>
        <w:jc w:val="lowKashida"/>
        <w:rPr>
          <w:rFonts w:ascii="Traditional" w:hAnsi="Traditional" w:cs="Simplified Arabic"/>
          <w:sz w:val="28"/>
          <w:szCs w:val="28"/>
          <w:lang w:bidi="ar-EG"/>
        </w:rPr>
      </w:pPr>
      <w:r>
        <w:rPr>
          <w:rFonts w:ascii="Traditional" w:hAnsi="Traditional" w:cs="Simplified Arabic"/>
          <w:sz w:val="28"/>
          <w:szCs w:val="28"/>
          <w:rtl/>
          <w:lang w:bidi="ar-EG"/>
        </w:rPr>
        <w:t>ملاحظة مقاصد الشرع.</w:t>
      </w:r>
    </w:p>
    <w:p w14:paraId="66BD77E0" w14:textId="77777777" w:rsidR="00F525BD" w:rsidRDefault="00F525BD" w:rsidP="00292341">
      <w:pPr>
        <w:numPr>
          <w:ilvl w:val="1"/>
          <w:numId w:val="55"/>
        </w:numPr>
        <w:spacing w:after="0" w:line="240" w:lineRule="auto"/>
        <w:ind w:left="1327" w:right="120"/>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ترجيح الأيسر والأسهل. </w:t>
      </w:r>
    </w:p>
    <w:p w14:paraId="0DACBCC5" w14:textId="77777777" w:rsidR="00F525BD" w:rsidRDefault="00F525BD" w:rsidP="00F525BD">
      <w:pPr>
        <w:numPr>
          <w:ilvl w:val="0"/>
          <w:numId w:val="40"/>
        </w:numPr>
        <w:spacing w:after="0" w:line="240" w:lineRule="auto"/>
        <w:ind w:left="1327" w:right="1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عدم الاقتصار على آراء الأئمة الأربعة</w:t>
      </w:r>
    </w:p>
    <w:p w14:paraId="36D296BA"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فدائرة الإجماع دائرة ضيقة جدا وكثيرا ما أدعي الإجماع في مسائل ثم ثبت فيها الخلاف، فلابد إذا من الاستفادة من هذه الثروة الفقهية الضخمة باختيار </w:t>
      </w:r>
      <w:r>
        <w:rPr>
          <w:rFonts w:ascii="Traditional" w:hAnsi="Traditional" w:cs="Simplified Arabic"/>
          <w:sz w:val="28"/>
          <w:szCs w:val="28"/>
          <w:rtl/>
          <w:lang w:bidi="ar-EG"/>
        </w:rPr>
        <w:lastRenderedPageBreak/>
        <w:t xml:space="preserve">الرأي الفقهي الذي يتلاءم مع ظروف الناس ويلبي احتياجاتهم، ولهذا فإن الشيخ لا يقف في اختياره الفقهي عند آراء الأئمة الأربعة، بل يوسع دائرة الاختيار لتشمل الصحابة والسلف فيقول: وفي دائرة الانتقاء يجوز لنا الخروج على المذاهب الأربعة لاختيار رأي قال به أحد فقهاء الصحابة أو التابعين، أو من بعدهم من أئمة السلف. </w:t>
      </w:r>
    </w:p>
    <w:p w14:paraId="47ED2A26"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الخطأ الظن بأن آراء أمثال عمر وعلى وعائشة وابن مسعود وابن عباس وابن عمر وزيد بن ثابت ومعاذ وغيرهم من علماء الصحابة، أو رأي مثل ابن المسيب والفقهاء السبعة وابن جبير، وطاوس وعطاء والحسن وابن سيرين والزهري والنخعي، أو مثل الليث بن سعد والأوزاعي والثوري والطبري وغيرهم دون رأي الأئمة المتبوعين.</w:t>
      </w:r>
    </w:p>
    <w:p w14:paraId="7076BFB4"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ولهذا لم أجد حرجا أن آخذ في قضية الرضاع برأي الليث بن سعد  وداود بن علي  وأصحابه من الظاهرية ومنهم ابن حزم، وهو إحدى الروايتين عن الإمام أحمد.</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634"/>
      </w:r>
      <w:r>
        <w:rPr>
          <w:rFonts w:ascii="Traditional" w:hAnsi="Traditional" w:cs="Simplified Arabic"/>
          <w:sz w:val="28"/>
          <w:szCs w:val="28"/>
          <w:vertAlign w:val="superscript"/>
          <w:rtl/>
          <w:lang w:bidi="ar-EG"/>
        </w:rPr>
        <w:t>)</w:t>
      </w:r>
    </w:p>
    <w:p w14:paraId="16A55CAC" w14:textId="77777777" w:rsidR="00F525BD" w:rsidRDefault="00F525BD" w:rsidP="00F525BD">
      <w:pPr>
        <w:ind w:left="360" w:firstLine="792"/>
        <w:jc w:val="lowKashida"/>
        <w:rPr>
          <w:rFonts w:ascii="Traditional" w:hAnsi="Traditional" w:cs="Simplified Arabic"/>
          <w:sz w:val="28"/>
          <w:szCs w:val="28"/>
          <w:rtl/>
        </w:rPr>
      </w:pPr>
      <w:r>
        <w:rPr>
          <w:rFonts w:ascii="Traditional" w:hAnsi="Traditional" w:cs="Simplified Arabic"/>
          <w:sz w:val="28"/>
          <w:szCs w:val="28"/>
          <w:rtl/>
          <w:lang w:bidi="ar-EG"/>
        </w:rPr>
        <w:t>فلم ي</w:t>
      </w:r>
      <w:r>
        <w:rPr>
          <w:rFonts w:ascii="Traditional" w:hAnsi="Traditional" w:cs="Simplified Arabic"/>
          <w:sz w:val="28"/>
          <w:szCs w:val="28"/>
          <w:rtl/>
        </w:rPr>
        <w:t xml:space="preserve">قيد </w:t>
      </w:r>
      <w:r>
        <w:rPr>
          <w:rFonts w:ascii="Traditional" w:hAnsi="Traditional" w:cs="Simplified Arabic"/>
          <w:sz w:val="28"/>
          <w:szCs w:val="28"/>
          <w:rtl/>
          <w:lang w:bidi="ar-EG"/>
        </w:rPr>
        <w:t xml:space="preserve">الشيخ </w:t>
      </w:r>
      <w:r>
        <w:rPr>
          <w:rFonts w:ascii="Traditional" w:hAnsi="Traditional" w:cs="Simplified Arabic"/>
          <w:sz w:val="28"/>
          <w:szCs w:val="28"/>
          <w:rtl/>
        </w:rPr>
        <w:t>نفس</w:t>
      </w:r>
      <w:r>
        <w:rPr>
          <w:rFonts w:ascii="Traditional" w:hAnsi="Traditional" w:cs="Simplified Arabic"/>
          <w:sz w:val="28"/>
          <w:szCs w:val="28"/>
          <w:rtl/>
          <w:lang w:bidi="ar-EG"/>
        </w:rPr>
        <w:t>ه</w:t>
      </w:r>
      <w:r>
        <w:rPr>
          <w:rFonts w:ascii="Traditional" w:hAnsi="Traditional" w:cs="Simplified Arabic"/>
          <w:sz w:val="28"/>
          <w:szCs w:val="28"/>
          <w:rtl/>
        </w:rPr>
        <w:t xml:space="preserve"> بمذهب فقهي من المذاهب السائدة في العالم الإسلامي، ذلك أن الحق لا يشتمل عليه مذهب واحد، وأئمة هذه المذاهب المتبوعة لم يدعوا لأنفسهم العصمة، وإنما هم مجتهدون في تعرف الحق، فإن أخطأوا فلهم أجر وإن أصابوا فلهم أجران. </w:t>
      </w:r>
    </w:p>
    <w:p w14:paraId="60E0E4C2" w14:textId="77777777" w:rsidR="00F525BD" w:rsidRDefault="00F525BD" w:rsidP="00F525BD">
      <w:pPr>
        <w:ind w:left="360" w:firstLine="792"/>
        <w:jc w:val="lowKashida"/>
        <w:rPr>
          <w:rFonts w:ascii="Traditional" w:hAnsi="Traditional" w:cs="Simplified Arabic"/>
          <w:sz w:val="28"/>
          <w:szCs w:val="28"/>
          <w:rtl/>
        </w:rPr>
      </w:pPr>
      <w:r>
        <w:rPr>
          <w:rFonts w:ascii="Traditional" w:hAnsi="Traditional" w:cs="Simplified Arabic"/>
          <w:sz w:val="28"/>
          <w:szCs w:val="28"/>
          <w:rtl/>
        </w:rPr>
        <w:lastRenderedPageBreak/>
        <w:t xml:space="preserve">قال الإمام مالك: (كل أحد يؤخذ من كلامه ويترك إلا النبي -صلى الله عليه وسلم-)، وقال الإمام الشافعي: (رأيي صواب يحتمل الخطأ، ورأي غيري خطأ يحتمل الصواب). </w:t>
      </w:r>
    </w:p>
    <w:p w14:paraId="2EB4E21C" w14:textId="77777777" w:rsidR="00F525BD" w:rsidRDefault="00F525BD" w:rsidP="00F525BD">
      <w:pPr>
        <w:ind w:left="360" w:firstLine="792"/>
        <w:jc w:val="lowKashida"/>
        <w:rPr>
          <w:rFonts w:ascii="Traditional" w:hAnsi="Traditional" w:cs="Simplified Arabic"/>
          <w:sz w:val="28"/>
          <w:szCs w:val="28"/>
          <w:rtl/>
        </w:rPr>
      </w:pPr>
      <w:r>
        <w:rPr>
          <w:rFonts w:ascii="Traditional" w:hAnsi="Traditional" w:cs="Simplified Arabic"/>
          <w:sz w:val="28"/>
          <w:szCs w:val="28"/>
          <w:rtl/>
        </w:rPr>
        <w:t>وغير لائق بعالم مسلم يملك وسائل الموازنة والترجيح أن يكون أسير مذهب واحد، أو خاضعًا لرأي فقيه معين، بل الواجب أن يكون أسير الحجة والدليل فما صح دليله وقويت حجته، فهو أولى بالاتباع، وما ضعف سنده، ووهت حجته فهو مرفوض مهما يكن من قال به، وقديمًا قال الإمام على -رضي الله عنه-: (لا تعرف الحق بالرجال، بل اعرف الحق تعرف أهله)</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635"/>
      </w:r>
      <w:r>
        <w:rPr>
          <w:rFonts w:ascii="Traditional" w:hAnsi="Traditional" w:cs="Simplified Arabic"/>
          <w:sz w:val="28"/>
          <w:szCs w:val="28"/>
          <w:vertAlign w:val="superscript"/>
          <w:rtl/>
          <w:lang w:bidi="ar-EG"/>
        </w:rPr>
        <w:t>)</w:t>
      </w:r>
      <w:r>
        <w:rPr>
          <w:rFonts w:ascii="Traditional" w:hAnsi="Traditional" w:cs="Simplified Arabic"/>
          <w:sz w:val="28"/>
          <w:szCs w:val="28"/>
          <w:rtl/>
        </w:rPr>
        <w:t xml:space="preserve">. </w:t>
      </w:r>
    </w:p>
    <w:p w14:paraId="6C531AC5"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بل اعتبر الشيخ في غير موضع من كتبه من الركائز التي يجب أن يقوم عليها الفقه نبذ العصبية المذهبية فيقول في معرض حديثه عن تيسير دراسة الفقه وتدريسه: ومن التيسير المنشود التحرر من الالتزام بمذهب واحد معين، يؤخذ به في جميع الأبواب والمسائل، عبادات ومعاملات وإن كان فيه من التعسير والتضييق ما فيه، وكذلك إذا ظهر ضعف دليله ومستنده الشرعي، في مقابل المذاهب الأخرى.</w:t>
      </w:r>
    </w:p>
    <w:p w14:paraId="4B36E629"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فالمذهب الواحد قد يضيق في بعض المسائل والقضايا، ولكن الشريعة بنصوصها ومقاصدها ومجموع مذاهبها وتراث فقهائها، فيها من السعة والمرونة ما يعطي حلا لكل مشكلة، ودواء لكل داء من طب الشريعة نفسها.</w:t>
      </w:r>
    </w:p>
    <w:p w14:paraId="142890A2"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لقد ذم العلماء المحققون التقليد وأنكروه ولم يعتبروا المقلد عالما، وإنما هو تابع لغيره، إذ التقليد هو قبول قول الغير بلا حجة، والعلم هو معرفة الحق </w:t>
      </w:r>
      <w:r>
        <w:rPr>
          <w:rFonts w:ascii="Traditional" w:hAnsi="Traditional" w:cs="Simplified Arabic"/>
          <w:sz w:val="28"/>
          <w:szCs w:val="28"/>
          <w:rtl/>
          <w:lang w:bidi="ar-EG"/>
        </w:rPr>
        <w:lastRenderedPageBreak/>
        <w:t>بدليله، وقد أبطل العلامة ابن القيم التقليد ورد على دعاته من واحد وثمانين وجها في (إعلام الموقعين) وقال غيره: لا يقلد إلا عصبي أو غبي!</w:t>
      </w:r>
    </w:p>
    <w:p w14:paraId="7341533E"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والشيخ لا يقصد بدعوته تلك إلى ذم المذاهب الكبار أو التقليل من شأن أئمتها بل ينكر ذلك على قائله بقوله: إنه لم يشم رائحة العلم، كما أن الشيخ لا يقصد بالتحرر من العصبية المذهبية الاستغناء عن فقه المذاهب وكتبها، وما حفلت به من تعليلات وتخريجات وتفصيلات، ومناقشات ثرية لا يشك في قيمتها دارس، ينشد الحق ويبحث عن الصواب بأدلته.</w:t>
      </w:r>
    </w:p>
    <w:p w14:paraId="2C235ACD"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لكن الشيخ يقصد بالتحرر من العصبية المذهبية: أن لا يقيد الفقيه نفسه بغير ما قيده الله تعالى به ورسوله، فيأخذ من أي مذهب كان ما يراه أقوى حجة، وأرجح ميزانا، في ضوء المعايير الشريعة، وفي هذا توسعة للأمة وتيسير كبير عليها، وإعطاؤها مجالا رحبا للانتقاء والترجيح، وفق مقاصد الشرع ومصالح الخلق</w:t>
      </w:r>
      <w:r>
        <w:rPr>
          <w:rFonts w:ascii="Traditional" w:hAnsi="Traditional" w:cs="Simplified Arabic"/>
          <w:sz w:val="28"/>
          <w:szCs w:val="28"/>
          <w:vertAlign w:val="superscript"/>
          <w:rtl/>
          <w:lang w:bidi="ar-EG"/>
        </w:rPr>
        <w:t xml:space="preserve"> (</w:t>
      </w:r>
      <w:r>
        <w:rPr>
          <w:rStyle w:val="af5"/>
          <w:rFonts w:ascii="Traditional" w:hAnsi="Traditional" w:cs="Simplified Arabic"/>
          <w:sz w:val="28"/>
          <w:szCs w:val="28"/>
          <w:rtl/>
          <w:lang w:bidi="ar-EG"/>
        </w:rPr>
        <w:footnoteReference w:id="636"/>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w:t>
      </w:r>
    </w:p>
    <w:p w14:paraId="635F25E4" w14:textId="77777777" w:rsidR="00F525BD" w:rsidRDefault="00F525BD" w:rsidP="00F525BD">
      <w:pPr>
        <w:ind w:left="36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 xml:space="preserve"> لماذا رجح بعض العلماء المذاهب الأربعة على غيرها</w:t>
      </w:r>
    </w:p>
    <w:p w14:paraId="543D773D"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لم يخرج القرضاوي بدعوته إلى عدم التقيد بآراء الأئمة الأربعة في الاجتهاد الانتقائي على الإجماع، أو خرق ما اعتاده الأئمة والمجتهدون سيما المتأخرون منهم، وإنما عاد إلى الأصل الذي دعا إليه الأئمة الأربعة وهو عدم تقديس آرائهم والجمود عليها والنظر والدوران مع الدليل الذي استدلوا به، فكلام العلماء يحتج له ولا يحتج به.</w:t>
      </w:r>
    </w:p>
    <w:p w14:paraId="55145013"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إننا في عصر الجمود والتقليد المذهبي بلغنا درجة تعظيم للآراء الفقهية ولأصحابها ربما أكثر من بعض المرويات النبوية، بل إنني أكاد أجزم أن الأئمة السابقين لم يحلموا أن تصل آراؤهم عندنا إلى هذه الدرجة من الاحتفاء والتقديم على غيرها من الآراء والأدلة.</w:t>
      </w:r>
    </w:p>
    <w:p w14:paraId="0750DED8"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إن العلماء إنما رجحوا آراء الأئمة الأربعة على غيرها لتوافر أمور خارجية تستدعي ذلك في نظرهم، وفي ذلك يقول ولي الله الدهلوي: إن في الأخذ بالمذاهب الأربعة مصلحة عظيمة، وفي الإعراض عنها مفسدة كبيرة، وبين وجه ذلك فيما ملخصه:</w:t>
      </w:r>
    </w:p>
    <w:p w14:paraId="4481B433" w14:textId="77777777" w:rsidR="00F525BD" w:rsidRDefault="00F525BD" w:rsidP="00F525BD">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1 - إن الأمة اجتمعت على الاعتماد على السلف في معرفة الشريعة، فالتابعون اعتمدوا على الصحابة، وتبع التابعين اعتمدوا على التابعين، وهكذا في كل طبقة، لأن الشريعة لا تعرف إلا بالنقل والاستنباط، وهذا لا يستقيم إلا بأن تأخذ كل طبقة عمن قبلها، ولا بد من توافر ضبط المرويات وبيان ما فيها، وهو المتوافر في المذاهب الأربعة.</w:t>
      </w:r>
    </w:p>
    <w:p w14:paraId="3EEAD70D" w14:textId="77777777" w:rsidR="00F525BD" w:rsidRDefault="00F525BD" w:rsidP="00F525BD">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1. اندراس المذاهب الأخرى.</w:t>
      </w:r>
    </w:p>
    <w:p w14:paraId="5248F559"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2. طروء اتباع الأهواء في القضاء والإفتاء </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37"/>
      </w:r>
      <w:r>
        <w:rPr>
          <w:rFonts w:ascii="Traditional" w:hAnsi="Traditional" w:cs="Simplified Arabic"/>
          <w:sz w:val="28"/>
          <w:szCs w:val="28"/>
          <w:vertAlign w:val="superscript"/>
          <w:rtl/>
          <w:lang w:bidi="ar-EG"/>
        </w:rPr>
        <w:t>)</w:t>
      </w:r>
    </w:p>
    <w:p w14:paraId="53F93930"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ولهذه الأسباب تقررت المقولة المعروفة عند الأصوليين في منع العمل بمذاهب الصحابة أو التابعين ما لم تقترن بالتوافق مع مذهب فقهي من المذاهب المدونة، وليس ذلك لأمر ذاتي في مذاهب السلف، بل لعدم النقل المنضبط المستكمل </w:t>
      </w:r>
      <w:r>
        <w:rPr>
          <w:rFonts w:ascii="Traditional" w:hAnsi="Traditional" w:cs="Simplified Arabic"/>
          <w:sz w:val="28"/>
          <w:szCs w:val="28"/>
          <w:rtl/>
          <w:lang w:bidi="ar-EG"/>
        </w:rPr>
        <w:lastRenderedPageBreak/>
        <w:t>للقيود والشروط. ولهذا صرح الزركشي - ومن قبله العز بن عبد السلام - بأنه إذا صح عن بعض الصحابة مذهب في حكم من الأحكام لم تجز مخالفته إلا بدليل أوضح من دليله. ثم قال العز: لا خلاف بين الفريقين في الحقيقة، بل إن تحقق ثبوت مذهب عن واحد منهم جاز تقليده وِفَاقًا، وإلا فلا، لا لكونه لا يقلد، بل لأن مذهبه لم يثبت حق الثبوت</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38"/>
      </w:r>
      <w:r>
        <w:rPr>
          <w:rFonts w:ascii="Traditional" w:hAnsi="Traditional" w:cs="Simplified Arabic"/>
          <w:sz w:val="28"/>
          <w:szCs w:val="28"/>
          <w:vertAlign w:val="superscript"/>
          <w:rtl/>
          <w:lang w:bidi="ar-EG"/>
        </w:rPr>
        <w:t>)</w:t>
      </w:r>
      <w:r>
        <w:rPr>
          <w:rFonts w:ascii="Traditional" w:hAnsi="Traditional" w:cs="Simplified Arabic"/>
          <w:sz w:val="28"/>
          <w:szCs w:val="28"/>
          <w:rtl/>
          <w:lang w:bidi="ar-EG"/>
        </w:rPr>
        <w:t xml:space="preserve"> .</w:t>
      </w:r>
    </w:p>
    <w:p w14:paraId="1B13C8D2"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ولهذا إذا انتفت هذه العوارض والأسباب فلا شك أنه يجوز الإفتاء بآراء أخرى غير آراء الأئمة الأربعة كالمذاهب المنقرضة، وأقوال الأئمة الذين لم يعرف لم مذهب يتبع.</w:t>
      </w:r>
    </w:p>
    <w:p w14:paraId="610BE6B8" w14:textId="77777777" w:rsidR="00F525BD" w:rsidRDefault="00F525BD" w:rsidP="00F525BD">
      <w:pPr>
        <w:ind w:left="360" w:firstLine="792"/>
        <w:jc w:val="lowKashida"/>
        <w:rPr>
          <w:rFonts w:ascii="Traditional" w:hAnsi="Traditional" w:cs="Simplified Arabic"/>
          <w:sz w:val="28"/>
          <w:szCs w:val="28"/>
        </w:rPr>
      </w:pPr>
      <w:r>
        <w:rPr>
          <w:rFonts w:ascii="Traditional" w:hAnsi="Traditional" w:cs="Simplified Arabic"/>
          <w:sz w:val="28"/>
          <w:szCs w:val="28"/>
          <w:rtl/>
          <w:lang w:bidi="ar-EG"/>
        </w:rPr>
        <w:t xml:space="preserve">والشيخ القرضاوي يكثر من الاستدلال بأقوال الصحابة وآرائهم إذا حققت مقاصده في الفتوى والاجتهاد تاركا آراء الأئمة أصحاب المذاهب المتبوعة في كثير من اختياراته الفقهية، رغم أن جمهور الأصوليين على عدم حجية قول الصحابي وهو ما اختصره في عبارة الغزالي التالية: </w:t>
      </w:r>
      <w:r>
        <w:rPr>
          <w:rFonts w:ascii="Traditional" w:hAnsi="Traditional" w:cs="Simplified Arabic"/>
          <w:sz w:val="28"/>
          <w:szCs w:val="28"/>
          <w:rtl/>
        </w:rPr>
        <w:t xml:space="preserve">"الأصل الثاني من الأصول الموهومة: قول الصحابي، وقد ذهب قوم إلى أن مذهب الصحابي حجة مطلقا، وقوم إلى أنه حجة إن خالف القياس، وقوم إلى أن الحجة في قول أبي بكر وعمر خاصة. والكل باطل عندنا؛ فإن من يجوز عليه الغلط والسهو ولم تثبت عصمته عنه، فلا حجة في قوله، فكيف يحتج بقولهم مع جواز الخطأ؟، وكيف تدعى عصمتهم من غير حجة متواترة؟، وكيف يتصور عصمة قوم يجوز عليهم الاختلاف؟، وكيف يختلف المعصومان؟، كيف وقد اتفقت الصحابة على جواز </w:t>
      </w:r>
      <w:r>
        <w:rPr>
          <w:rFonts w:ascii="Traditional" w:hAnsi="Traditional" w:cs="Simplified Arabic"/>
          <w:sz w:val="28"/>
          <w:szCs w:val="28"/>
          <w:rtl/>
        </w:rPr>
        <w:lastRenderedPageBreak/>
        <w:t>مخالفة الصحابة، فانتفاء الدليل على العصمة، ووقوع الاختلاف بينهم، وتصريحهم بجواز مخالفتهم فيه، ثلاثة أدلة قاطعة "</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39"/>
      </w:r>
      <w:r>
        <w:rPr>
          <w:rFonts w:ascii="Traditional" w:hAnsi="Traditional" w:cs="Simplified Arabic"/>
          <w:sz w:val="28"/>
          <w:szCs w:val="28"/>
          <w:vertAlign w:val="superscript"/>
          <w:rtl/>
        </w:rPr>
        <w:t>)</w:t>
      </w:r>
      <w:r>
        <w:rPr>
          <w:rFonts w:ascii="Traditional" w:hAnsi="Traditional" w:cs="Simplified Arabic"/>
          <w:sz w:val="28"/>
          <w:szCs w:val="28"/>
          <w:rtl/>
        </w:rPr>
        <w:t>.</w:t>
      </w:r>
    </w:p>
    <w:p w14:paraId="209F1728" w14:textId="77777777" w:rsidR="00F525BD" w:rsidRDefault="00F525BD" w:rsidP="00F525BD">
      <w:pPr>
        <w:ind w:left="36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وسأسوق هنا استدلال ابن القيم على حجية العمل بقول الصحابي بصورة مبدعة، وذلك لأن الذين عارضوا الشيخ بشدة في فتاواه التي رجح فيها الأخذ بآراء بعض الصحابة انطلقوا مما قرره علماء الأصول من عدم حجية قول الصحابي، مثل مسألة بقاء المرأة المسلمة تحت زوجها الكافر، وغيرها من الفتاوى يقول ابن القيم:</w:t>
      </w:r>
    </w:p>
    <w:p w14:paraId="12482C1B" w14:textId="77777777" w:rsidR="00F525BD" w:rsidRDefault="00F525BD" w:rsidP="00F525BD">
      <w:pPr>
        <w:widowControl w:val="0"/>
        <w:ind w:firstLine="792"/>
        <w:jc w:val="lowKashida"/>
        <w:rPr>
          <w:rFonts w:ascii="Traditional" w:hAnsi="Traditional" w:cs="Simplified Arabic"/>
          <w:sz w:val="28"/>
          <w:szCs w:val="28"/>
          <w:rtl/>
        </w:rPr>
      </w:pPr>
      <w:r>
        <w:rPr>
          <w:rFonts w:ascii="Traditional" w:hAnsi="Traditional" w:cs="Simplified Arabic"/>
          <w:sz w:val="28"/>
          <w:szCs w:val="28"/>
          <w:rtl/>
        </w:rPr>
        <w:t>"الفتوى التي يفتى بها أحد الصحابة لا تخرج عن ستة أوجه:</w:t>
      </w:r>
    </w:p>
    <w:p w14:paraId="75D0C1BA" w14:textId="77777777" w:rsidR="00F525BD" w:rsidRDefault="00F525BD" w:rsidP="00F525BD">
      <w:pPr>
        <w:widowControl w:val="0"/>
        <w:ind w:firstLine="792"/>
        <w:jc w:val="lowKashida"/>
        <w:rPr>
          <w:rFonts w:ascii="Traditional" w:hAnsi="Traditional" w:cs="Simplified Arabic"/>
          <w:sz w:val="28"/>
          <w:szCs w:val="28"/>
          <w:rtl/>
        </w:rPr>
      </w:pPr>
      <w:r>
        <w:rPr>
          <w:rFonts w:ascii="Traditional" w:hAnsi="Traditional" w:cs="Simplified Arabic"/>
          <w:b/>
          <w:bCs/>
          <w:sz w:val="28"/>
          <w:szCs w:val="28"/>
          <w:rtl/>
        </w:rPr>
        <w:t xml:space="preserve"> أحدها:</w:t>
      </w:r>
      <w:r>
        <w:rPr>
          <w:rFonts w:ascii="Traditional" w:hAnsi="Traditional" w:cs="Simplified Arabic"/>
          <w:sz w:val="28"/>
          <w:szCs w:val="28"/>
          <w:rtl/>
        </w:rPr>
        <w:t xml:space="preserve"> أن يكون سمعها من النبي </w:t>
      </w:r>
      <w:r>
        <w:rPr>
          <w:rFonts w:ascii="Traditional" w:hAnsi="Traditional" w:cs="Simplified Arabic"/>
          <w:sz w:val="28"/>
          <w:szCs w:val="28"/>
        </w:rPr>
        <w:sym w:font="AGA Arabesque" w:char="F072"/>
      </w:r>
      <w:r>
        <w:rPr>
          <w:rFonts w:ascii="Traditional" w:hAnsi="Traditional" w:cs="Simplified Arabic"/>
          <w:sz w:val="28"/>
          <w:szCs w:val="28"/>
          <w:rtl/>
        </w:rPr>
        <w:t xml:space="preserve"> .</w:t>
      </w:r>
    </w:p>
    <w:p w14:paraId="64A4E611" w14:textId="77777777" w:rsidR="00F525BD" w:rsidRDefault="00F525BD" w:rsidP="00F525BD">
      <w:pPr>
        <w:widowControl w:val="0"/>
        <w:ind w:firstLine="792"/>
        <w:jc w:val="lowKashida"/>
        <w:rPr>
          <w:rFonts w:ascii="Traditional" w:hAnsi="Traditional" w:cs="Simplified Arabic"/>
          <w:sz w:val="28"/>
          <w:szCs w:val="28"/>
          <w:rtl/>
        </w:rPr>
      </w:pPr>
      <w:r>
        <w:rPr>
          <w:rFonts w:ascii="Traditional" w:hAnsi="Traditional" w:cs="Simplified Arabic"/>
          <w:b/>
          <w:bCs/>
          <w:sz w:val="28"/>
          <w:szCs w:val="28"/>
          <w:rtl/>
        </w:rPr>
        <w:t xml:space="preserve"> الثاني:</w:t>
      </w:r>
      <w:r>
        <w:rPr>
          <w:rFonts w:ascii="Traditional" w:hAnsi="Traditional" w:cs="Simplified Arabic"/>
          <w:sz w:val="28"/>
          <w:szCs w:val="28"/>
          <w:rtl/>
        </w:rPr>
        <w:t xml:space="preserve"> أن يكون سمعها ممن سمعها منه.</w:t>
      </w:r>
    </w:p>
    <w:p w14:paraId="251B10CA" w14:textId="77777777" w:rsidR="00F525BD" w:rsidRDefault="00F525BD" w:rsidP="00F525BD">
      <w:pPr>
        <w:widowControl w:val="0"/>
        <w:ind w:firstLine="792"/>
        <w:jc w:val="lowKashida"/>
        <w:rPr>
          <w:rFonts w:ascii="Traditional" w:hAnsi="Traditional" w:cs="Simplified Arabic"/>
          <w:sz w:val="28"/>
          <w:szCs w:val="28"/>
          <w:rtl/>
        </w:rPr>
      </w:pPr>
      <w:r>
        <w:rPr>
          <w:rFonts w:ascii="Traditional" w:hAnsi="Traditional" w:cs="Simplified Arabic"/>
          <w:sz w:val="28"/>
          <w:szCs w:val="28"/>
          <w:rtl/>
        </w:rPr>
        <w:t xml:space="preserve"> </w:t>
      </w:r>
      <w:r>
        <w:rPr>
          <w:rFonts w:ascii="Traditional" w:hAnsi="Traditional" w:cs="Simplified Arabic"/>
          <w:b/>
          <w:bCs/>
          <w:sz w:val="28"/>
          <w:szCs w:val="28"/>
          <w:rtl/>
        </w:rPr>
        <w:t>الثالث:</w:t>
      </w:r>
      <w:r>
        <w:rPr>
          <w:rFonts w:ascii="Traditional" w:hAnsi="Traditional" w:cs="Simplified Arabic"/>
          <w:sz w:val="28"/>
          <w:szCs w:val="28"/>
          <w:rtl/>
        </w:rPr>
        <w:t xml:space="preserve"> أن يكون فهمها من آية من كتاب الله فهماً خفي علينا.</w:t>
      </w:r>
    </w:p>
    <w:p w14:paraId="1A5FDD77" w14:textId="77777777" w:rsidR="00F525BD" w:rsidRDefault="00F525BD" w:rsidP="00F525BD">
      <w:pPr>
        <w:widowControl w:val="0"/>
        <w:ind w:left="1507" w:hanging="715"/>
        <w:jc w:val="lowKashida"/>
        <w:rPr>
          <w:rFonts w:ascii="Traditional" w:hAnsi="Traditional" w:cs="Simplified Arabic"/>
          <w:sz w:val="28"/>
          <w:szCs w:val="28"/>
          <w:rtl/>
        </w:rPr>
      </w:pPr>
      <w:r>
        <w:rPr>
          <w:rFonts w:ascii="Traditional" w:hAnsi="Traditional" w:cs="Simplified Arabic"/>
          <w:b/>
          <w:bCs/>
          <w:sz w:val="28"/>
          <w:szCs w:val="28"/>
          <w:rtl/>
        </w:rPr>
        <w:t>الرابع:</w:t>
      </w:r>
      <w:r>
        <w:rPr>
          <w:rFonts w:ascii="Traditional" w:hAnsi="Traditional" w:cs="Simplified Arabic"/>
          <w:sz w:val="28"/>
          <w:szCs w:val="28"/>
          <w:rtl/>
        </w:rPr>
        <w:t xml:space="preserve"> أن يكون قد اتفق عليها مَلَؤهم، ولم ينقل إلينا إلا قول المفتى بها وحده.</w:t>
      </w:r>
    </w:p>
    <w:p w14:paraId="6ABFEE07" w14:textId="77777777" w:rsidR="00F525BD" w:rsidRDefault="00F525BD" w:rsidP="00F525BD">
      <w:pPr>
        <w:widowControl w:val="0"/>
        <w:ind w:firstLine="792"/>
        <w:jc w:val="lowKashida"/>
        <w:rPr>
          <w:rFonts w:ascii="Traditional" w:hAnsi="Traditional" w:cs="Simplified Arabic"/>
          <w:sz w:val="28"/>
          <w:szCs w:val="28"/>
          <w:rtl/>
        </w:rPr>
      </w:pPr>
      <w:r>
        <w:rPr>
          <w:rFonts w:ascii="Traditional" w:hAnsi="Traditional" w:cs="Simplified Arabic"/>
          <w:b/>
          <w:bCs/>
          <w:sz w:val="28"/>
          <w:szCs w:val="28"/>
          <w:rtl/>
        </w:rPr>
        <w:t>الخامس:</w:t>
      </w:r>
      <w:r>
        <w:rPr>
          <w:rFonts w:ascii="Traditional" w:hAnsi="Traditional" w:cs="Simplified Arabic"/>
          <w:sz w:val="28"/>
          <w:szCs w:val="28"/>
          <w:rtl/>
        </w:rPr>
        <w:t xml:space="preserve"> أن يكون لكمال علمه باللغة ودلالة اللفظ على الوجه الذي انفرد به عنا، أو لقرائن عالية اقترنت بالخطاب، أو لمجموع أمور فهموها على طول الزمان  من رؤية النبي </w:t>
      </w:r>
      <w:r>
        <w:rPr>
          <w:rFonts w:ascii="Traditional" w:hAnsi="Traditional" w:cs="Simplified Arabic"/>
          <w:sz w:val="28"/>
          <w:szCs w:val="28"/>
        </w:rPr>
        <w:sym w:font="AGA Arabesque" w:char="F072"/>
      </w:r>
      <w:r>
        <w:rPr>
          <w:rFonts w:ascii="Traditional" w:hAnsi="Traditional" w:cs="Simplified Arabic"/>
          <w:sz w:val="28"/>
          <w:szCs w:val="28"/>
          <w:rtl/>
        </w:rPr>
        <w:t>، ومشاهدة أفعاله وأحواله وسيرته، وسماع كلامه، والعلم بمقاصده، وشهود تنزيل الوحي، ومشاهدة تأويله بالفعل، فيكون فهم مالا نفهمه نحن، وعلى هذه التقادير الخمسة تكون فتواه حجة بجب أتباعها.</w:t>
      </w:r>
    </w:p>
    <w:p w14:paraId="601B6D8A" w14:textId="77777777" w:rsidR="00F525BD" w:rsidRDefault="00F525BD" w:rsidP="00F525BD">
      <w:pPr>
        <w:widowControl w:val="0"/>
        <w:ind w:firstLine="792"/>
        <w:jc w:val="lowKashida"/>
        <w:rPr>
          <w:rFonts w:ascii="Traditional" w:hAnsi="Traditional" w:cs="Simplified Arabic"/>
          <w:sz w:val="28"/>
          <w:szCs w:val="28"/>
          <w:rtl/>
        </w:rPr>
      </w:pPr>
      <w:r>
        <w:rPr>
          <w:rFonts w:ascii="Traditional" w:hAnsi="Traditional" w:cs="Simplified Arabic"/>
          <w:sz w:val="28"/>
          <w:szCs w:val="28"/>
          <w:rtl/>
        </w:rPr>
        <w:lastRenderedPageBreak/>
        <w:t xml:space="preserve"> </w:t>
      </w:r>
      <w:r>
        <w:rPr>
          <w:rFonts w:ascii="Traditional" w:hAnsi="Traditional" w:cs="Simplified Arabic"/>
          <w:b/>
          <w:bCs/>
          <w:sz w:val="28"/>
          <w:szCs w:val="28"/>
          <w:rtl/>
        </w:rPr>
        <w:t>السادس</w:t>
      </w:r>
      <w:r>
        <w:rPr>
          <w:rFonts w:ascii="Traditional" w:hAnsi="Traditional" w:cs="Simplified Arabic"/>
          <w:sz w:val="28"/>
          <w:szCs w:val="28"/>
          <w:rtl/>
        </w:rPr>
        <w:t xml:space="preserve">: أن يكون فهم ما لم يُرده الرسول </w:t>
      </w:r>
      <w:r>
        <w:rPr>
          <w:rFonts w:ascii="Traditional" w:hAnsi="Traditional" w:cs="Simplified Arabic"/>
          <w:sz w:val="28"/>
          <w:szCs w:val="28"/>
        </w:rPr>
        <w:sym w:font="AGA Arabesque" w:char="F072"/>
      </w:r>
      <w:r>
        <w:rPr>
          <w:rFonts w:ascii="Traditional" w:hAnsi="Traditional" w:cs="Simplified Arabic"/>
          <w:sz w:val="28"/>
          <w:szCs w:val="28"/>
          <w:rtl/>
        </w:rPr>
        <w:t xml:space="preserve"> وأخطأ في فهمه، والمراد غير ما فهمه، وعلى هذا التقدير لا يكون قوله حجة، ومعلوم قطعا أن وقوع احتمالٍ من خمسة، أغلب على الظن من وقوع احتمال واحد معين، هذا مالا يشك فيه عاقل، وذلك يفيد ظنا غالبا قويا على أن الصواب في قوله، دون ما خالفه من أقوال من بعده، وليس المطلوب إلا الظن الغالب والعمل به متعين، ويكفى العارف هذا الوجه"</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40"/>
      </w:r>
      <w:r>
        <w:rPr>
          <w:rFonts w:ascii="Traditional" w:hAnsi="Traditional" w:cs="Simplified Arabic"/>
          <w:sz w:val="28"/>
          <w:szCs w:val="28"/>
          <w:vertAlign w:val="superscript"/>
          <w:rtl/>
        </w:rPr>
        <w:t>)</w:t>
      </w:r>
      <w:r>
        <w:rPr>
          <w:rFonts w:ascii="Traditional" w:hAnsi="Traditional" w:cs="Simplified Arabic"/>
          <w:sz w:val="28"/>
          <w:szCs w:val="28"/>
          <w:rtl/>
        </w:rPr>
        <w:t>.</w:t>
      </w:r>
    </w:p>
    <w:p w14:paraId="17462FA9" w14:textId="77777777" w:rsidR="00F525BD" w:rsidRDefault="00F525BD" w:rsidP="00F525BD">
      <w:pPr>
        <w:widowControl w:val="0"/>
        <w:ind w:firstLine="792"/>
        <w:jc w:val="lowKashida"/>
        <w:rPr>
          <w:rFonts w:ascii="Traditional" w:hAnsi="Traditional" w:cs="Simplified Arabic"/>
          <w:sz w:val="28"/>
          <w:szCs w:val="28"/>
          <w:rtl/>
          <w:lang w:bidi="ar-EG"/>
        </w:rPr>
      </w:pPr>
      <w:r>
        <w:rPr>
          <w:rFonts w:ascii="Traditional" w:hAnsi="Traditional" w:cs="Simplified Arabic"/>
          <w:sz w:val="28"/>
          <w:szCs w:val="28"/>
          <w:rtl/>
        </w:rPr>
        <w:t>ثم يعقد فصلا للتدليل على جواز الفتوى بآراء السلف فيقول: فصل : [ القول في جواز الفتوى بالآثار السلفية ] في جواز الفتوى بالآثار السلفية والفتاوي الصحابية , وأنها أولى بالأخذ بها من آراء المتأخرين وفتاويهم , وأن قربها إلى الصواب بحسب قرب أهلها من عصر الرسول صلوات الله وسلامه عليه وعلى آله , وأن فتاوى الصحابة أولى أن يؤخذ بها من فتاوى التابعين , وفتاوى التابعين أولى من فتاوى تابعي التابعين , وهلم جرا وكلما كان العهد بالرسول أقرب كان الصواب أغلب</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41"/>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w:t>
      </w:r>
    </w:p>
    <w:p w14:paraId="7A9F28C7" w14:textId="77777777" w:rsidR="00F525BD" w:rsidRDefault="00F525BD" w:rsidP="00F525BD">
      <w:pPr>
        <w:widowControl w:val="0"/>
        <w:ind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t>هل إلغاء المذاهب الفقهية يحقق الاجتهاد المنشود؟</w:t>
      </w:r>
    </w:p>
    <w:p w14:paraId="46EC57F3" w14:textId="77777777" w:rsidR="00F525BD" w:rsidRDefault="00F525BD" w:rsidP="00F525BD">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أمام الاختلاف الذي يقع بين الفقهاء المعاصرين في الفتوى، بل بين المجامع الفقهية أحيانا، وذكرهم عند الجواب على أسئلة المستفتين خلاف الفقهاء السابقين كأبي حنيفة ومالك، تعالت دعوات تطالب بإلغاء المذاهب الفقهية والاكتفاء بصورة واحدة تعرض على المكلفين بعد انتخابها من مجموع الآراء الفقهية، حتى لا نوقع المكلف العامي في البلبلة والحيرة فتقدم له مثلا أرجح الآراء في الصلاة من التكبير </w:t>
      </w:r>
      <w:r>
        <w:rPr>
          <w:rFonts w:ascii="Traditional" w:hAnsi="Traditional" w:cs="Simplified Arabic"/>
          <w:sz w:val="28"/>
          <w:szCs w:val="28"/>
          <w:rtl/>
          <w:lang w:bidi="ar-EG"/>
        </w:rPr>
        <w:lastRenderedPageBreak/>
        <w:t>إلى التسليم ويكون أمام صورة واحدة دون ذكر الخلاف له، وقد سار  الأزهر مؤخراً في ها الاتجاه فألغيت المذاهب الفقهية في الدراسة الزهرية في المرحلة الإعدادية والثانوية، وأصبح الدراسة فقها منتخبا من المذاهب الأربعة بصورة مختصرة جدا ويشار إلى الخلاف بين الفقهاء فيه نادراً.</w:t>
      </w:r>
    </w:p>
    <w:p w14:paraId="73F6D047" w14:textId="77777777" w:rsidR="00F525BD" w:rsidRDefault="00F525BD" w:rsidP="00F525BD">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والحق أن إلغاء المذاهب الفقهية في معاهد ومدارس العلم الشرعي، مضر جدا بتكوين الفقهاء وسبيل مؤد إلى ضياع فروع الفقه مع الزمن، بل إنه لا يمكننا تكوين فقهاء يملكون ملكة فقهية تمكنهم من الترجيح بين الآراء عند التعارض، والنظر في أدلة السابقين ومآخذهم، إلا من خلال هذا المنج.</w:t>
      </w:r>
    </w:p>
    <w:p w14:paraId="5EA12D2D" w14:textId="77777777" w:rsidR="00F525BD" w:rsidRDefault="00F525BD" w:rsidP="00F525BD">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وقد تصدي الشيخ محمد زاهد الكوثري قديما لمحاولة شبيهة بهذه المحاولة في الأزهر، وكتب كتابه: " اللامذهبية قنطرة اللادينية" ، ومن ظن أن دراسة ومعرفة اختلاف الأئمة في المسائل الفقهية يؤدي إلى اختلاف الأمة وتفرقها، فقد جهل حقيقة وفلسفة هذا الاختلاف بل وانبناء الشريعة والفقه عليه، وأنه يؤدي إلى عكس هذا من وحدة وترابط وتنوع، لا تضاد وتمزق وتفرق، فالمنهج الأمثل الذي أنتج العلماء والفقهاء المعاصرين ومنهم القرضاوي هو: دراسة الفقه أولا على مذهب فقهي محدد والتمكن من أصول المذهب وفروعه ثم الدراسة المقارنة للمذاهب الأخري، ومعرفة أدوات الترجيح من خلال علم أصول الفقه. </w:t>
      </w:r>
    </w:p>
    <w:p w14:paraId="684EFB13" w14:textId="77777777" w:rsidR="00F525BD" w:rsidRDefault="00F525BD" w:rsidP="00F525BD">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على أن هذا المنهج لا يعارض مبدأ التطوير والتجديد للمناهج في الدراسات الشرعية، وإنما هو السبيل الآمن لتطوير وتجديد يلبي احتياجات العصر ولا يخرج على ثوابت وأصول الشرع.</w:t>
      </w:r>
    </w:p>
    <w:p w14:paraId="3902FF0A" w14:textId="77777777" w:rsidR="00F525BD" w:rsidRDefault="00F525BD" w:rsidP="00F525BD">
      <w:pPr>
        <w:ind w:firstLine="7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أخذ الشيخ بالتلفيق مصحوبا بدليله</w:t>
      </w:r>
    </w:p>
    <w:p w14:paraId="42FEF521" w14:textId="77777777" w:rsidR="00F525BD" w:rsidRDefault="00F525BD" w:rsidP="00F525BD">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يري الشيخ صحة التلفيق بين الآراء حتى في المسألة الواحدة فيقول: وقد نأخذ في جزء من المسألة بمذهب أحدهم، وفي جزء آخر بمذهب غيره، وليس هذا تلفيقا كما ذهب إليه المتأخرون، ومنعوه في بعض الصور؛ لأن التلفيق المقصود يعني ترقيع بعض الأقوال ببعض بغير دليل، إلا التقليد المحض واتباع ما يشتهى لا ما يصح ويترجح. بخلاف ما ندعو إليه هنا فإنه اتباع للدليل حيث كان، سواء وافق هذا المذهب أم لم يوافق وإنما تذكر الموافق من باب الاستئناس والتنويه.</w:t>
      </w:r>
    </w:p>
    <w:p w14:paraId="4A0ECC4D" w14:textId="77777777" w:rsidR="00F525BD" w:rsidRDefault="00F525BD" w:rsidP="00F525BD">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ويضرب الشيخ مثالا على ما ذكر بصورة بيع المرابحة للآمر بالشراء والتي رجح العلماء المعاصرون جوازها بناء على أن الأصل في المعاملات الإذن والإباحة وان الأصل في البيوع الحل (وأحل الله البيع وحرم الربا) ووافقوا في هذا مذهب الشافعي الذي نص عليه في الأم.</w:t>
      </w:r>
    </w:p>
    <w:p w14:paraId="34C09398" w14:textId="77777777" w:rsidR="00F525BD" w:rsidRDefault="00F525BD" w:rsidP="00F525BD">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ولكنهم خالفوا الشافعي هنا حيث رأى أن الآمر بالشراء أو الواعد به، مخير بعد شراء المأمور السلعة بالفعل: إن شاء أمضى البيع المتواعد عليه وإن شاء تركه.</w:t>
      </w:r>
    </w:p>
    <w:p w14:paraId="5AEAFE17" w14:textId="77777777" w:rsidR="00F525BD" w:rsidRDefault="00F525BD" w:rsidP="00F525BD">
      <w:pPr>
        <w:ind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والذي رجحه الشيخ مع العلماء المجيزين للمعاملة أن وعده بالشراء بعد طلب السلعة ملزم له، بناء على وجوب الوفاء بالوعد ديانة، كما تدل عليه ظواهر النصوص من القرآن والسنة، وكما ذهب إليه عدد من علماء السلف والخلف وأن كل ما هو واجب ديانة يجوز الإلزام به قضاء</w:t>
      </w:r>
      <w:r>
        <w:rPr>
          <w:rFonts w:ascii="Traditional" w:hAnsi="Traditional" w:cs="Simplified Arabic"/>
          <w:sz w:val="28"/>
          <w:szCs w:val="28"/>
          <w:vertAlign w:val="superscript"/>
          <w:rtl/>
          <w:lang w:bidi="ar-EG"/>
        </w:rPr>
        <w:t>(</w:t>
      </w:r>
      <w:r>
        <w:rPr>
          <w:rStyle w:val="af5"/>
          <w:rFonts w:ascii="Traditional" w:hAnsi="Traditional" w:cs="Simplified Arabic"/>
          <w:sz w:val="28"/>
          <w:szCs w:val="28"/>
          <w:rtl/>
          <w:lang w:bidi="ar-EG"/>
        </w:rPr>
        <w:footnoteReference w:id="642"/>
      </w:r>
      <w:r>
        <w:rPr>
          <w:rFonts w:ascii="Traditional" w:hAnsi="Traditional" w:cs="Simplified Arabic"/>
          <w:sz w:val="28"/>
          <w:szCs w:val="28"/>
          <w:vertAlign w:val="superscript"/>
          <w:rtl/>
          <w:lang w:bidi="ar-EG"/>
        </w:rPr>
        <w:t>)</w:t>
      </w:r>
    </w:p>
    <w:p w14:paraId="0422AA53" w14:textId="77777777" w:rsidR="00F525BD" w:rsidRDefault="00F525BD" w:rsidP="00F525BD">
      <w:pPr>
        <w:numPr>
          <w:ilvl w:val="0"/>
          <w:numId w:val="40"/>
        </w:numPr>
        <w:spacing w:after="0" w:line="240" w:lineRule="auto"/>
        <w:ind w:left="1147" w:right="1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النظر إلى مآلات الاختيار الفقهي</w:t>
      </w:r>
      <w:r>
        <w:rPr>
          <w:rFonts w:ascii="Traditional" w:hAnsi="Traditional" w:cs="Simplified Arabic"/>
          <w:b/>
          <w:bCs/>
          <w:sz w:val="28"/>
          <w:szCs w:val="28"/>
          <w:lang w:bidi="ar-EG"/>
        </w:rPr>
        <w:t xml:space="preserve"> </w:t>
      </w:r>
    </w:p>
    <w:p w14:paraId="40ECF031" w14:textId="77777777" w:rsidR="00F525BD" w:rsidRDefault="00F525BD" w:rsidP="00F525BD">
      <w:pPr>
        <w:pStyle w:val="af0"/>
        <w:ind w:firstLine="792"/>
        <w:jc w:val="lowKashida"/>
        <w:rPr>
          <w:rFonts w:ascii="Traditional" w:hAnsi="Traditional"/>
          <w:sz w:val="28"/>
        </w:rPr>
      </w:pPr>
      <w:r>
        <w:rPr>
          <w:rFonts w:ascii="Traditional" w:hAnsi="Traditional"/>
          <w:sz w:val="28"/>
          <w:rtl/>
          <w:lang w:bidi="ar-EG"/>
        </w:rPr>
        <w:lastRenderedPageBreak/>
        <w:t xml:space="preserve"> </w:t>
      </w:r>
      <w:r>
        <w:rPr>
          <w:rFonts w:ascii="Traditional" w:hAnsi="Traditional"/>
          <w:sz w:val="28"/>
          <w:rtl/>
        </w:rPr>
        <w:t>معنى مآلات الأفعال: هو أن يأخذ الفعل حكمًا يتفق مع ما يؤول إليه، سواء أكان الفاعل يقصد ذلك الذي آل إليه الفعل أم لا يقصده، فإذا كان الفعل يؤدي إلى مطلوب فهو مطلوب وإن كان لا يؤدي إلا إلى شر فهو منهي عنه</w:t>
      </w:r>
      <w:r>
        <w:rPr>
          <w:rFonts w:ascii="Traditional" w:hAnsi="Traditional"/>
          <w:sz w:val="28"/>
          <w:vertAlign w:val="superscript"/>
          <w:rtl/>
        </w:rPr>
        <w:t>(</w:t>
      </w:r>
      <w:r>
        <w:rPr>
          <w:rStyle w:val="af5"/>
          <w:rFonts w:ascii="Traditional" w:hAnsi="Traditional"/>
          <w:sz w:val="28"/>
          <w:rtl/>
        </w:rPr>
        <w:footnoteReference w:id="643"/>
      </w:r>
      <w:r>
        <w:rPr>
          <w:rFonts w:ascii="Traditional" w:hAnsi="Traditional"/>
          <w:sz w:val="28"/>
          <w:vertAlign w:val="superscript"/>
          <w:rtl/>
        </w:rPr>
        <w:t>)</w:t>
      </w:r>
      <w:r>
        <w:rPr>
          <w:rFonts w:ascii="Traditional" w:hAnsi="Traditional"/>
          <w:sz w:val="28"/>
          <w:rtl/>
        </w:rPr>
        <w:t>.</w:t>
      </w:r>
    </w:p>
    <w:p w14:paraId="5CC770EC" w14:textId="77777777" w:rsidR="00F525BD" w:rsidRDefault="00F525BD" w:rsidP="00F525BD">
      <w:pPr>
        <w:ind w:firstLine="792"/>
        <w:jc w:val="lowKashida"/>
        <w:rPr>
          <w:rFonts w:ascii="Traditional" w:hAnsi="Traditional" w:cs="Simplified Arabic"/>
          <w:sz w:val="28"/>
          <w:szCs w:val="28"/>
          <w:rtl/>
        </w:rPr>
      </w:pPr>
      <w:r>
        <w:rPr>
          <w:rFonts w:ascii="Traditional" w:hAnsi="Traditional" w:cs="Simplified Arabic"/>
          <w:sz w:val="28"/>
          <w:szCs w:val="28"/>
          <w:rtl/>
        </w:rPr>
        <w:t>"أي أن المجتهد حين يجتهد ويحكم ويفتي، عليه أن يقدر مآلات الأفعال التي هي محل حكمه وإفتائه، وأن يقدر عواقب حكمه وفتواه، وأن لا يعتبر أن مهمته تنحصر في "إعطاء الحكم الشرعي" بل مهمته أن يحكم في الفعل وهو يستحضر مآله أو مآلاته، وأن يصدر الحكم وهو ناظر إلى أثره أو آثاره</w:t>
      </w:r>
      <w:r>
        <w:rPr>
          <w:rFonts w:ascii="Traditional" w:hAnsi="Traditional" w:cs="Simplified Arabic"/>
          <w:sz w:val="28"/>
          <w:szCs w:val="28"/>
        </w:rPr>
        <w:t>…</w:t>
      </w:r>
      <w:r>
        <w:rPr>
          <w:rFonts w:ascii="Traditional" w:hAnsi="Traditional" w:cs="Simplified Arabic"/>
          <w:sz w:val="28"/>
          <w:szCs w:val="28"/>
          <w:rtl/>
        </w:rPr>
        <w:t xml:space="preserve"> فإذا لم يفعل، فإما هو قاصر عن درجة الاجتهاد أو مقصر فيها. وهذا فرع عن كون "الأحكام بمقاصدها" فعلى المجتهد الذي أقيم متكلما باسم الشرع، أن يكون حريصا أمينا على بلوغ الأحكام مقاصدها، وعلى إفضاء التكاليف الشرعية إلى أحسن مآلاتها"</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44"/>
      </w:r>
      <w:r>
        <w:rPr>
          <w:rFonts w:ascii="Traditional" w:hAnsi="Traditional" w:cs="Simplified Arabic"/>
          <w:sz w:val="28"/>
          <w:szCs w:val="28"/>
          <w:vertAlign w:val="superscript"/>
          <w:rtl/>
        </w:rPr>
        <w:t>)</w:t>
      </w:r>
    </w:p>
    <w:p w14:paraId="6A4407DD" w14:textId="77777777" w:rsidR="00F525BD" w:rsidRDefault="00F525BD" w:rsidP="00F525BD">
      <w:pPr>
        <w:ind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 xml:space="preserve">مثل ترجيح الشيخ القرضاوي </w:t>
      </w:r>
      <w:r>
        <w:rPr>
          <w:rFonts w:ascii="Traditional" w:hAnsi="Traditional" w:cs="Simplified Arabic"/>
          <w:sz w:val="28"/>
          <w:szCs w:val="28"/>
          <w:rtl/>
        </w:rPr>
        <w:t>الإفطار على الصيام للمسافر في حالات منها: أن يكون في الإفطار تعليم للسنة وتعريف بالرخصة، كأن ينتشر بين بعض الناس أن الفطر في السفر لا يجوز، أو لا يليق بأهل الدين، وينكرون على من افطر في السفر، فيكون الإفطار حينئذ أفضل، وخصوصاً بمن يقتدى به ويؤخذ عنه من أهل العلم والصلاح، بل يتعين هنا الإفطار قال ابن كثير:" إن رغب عن السنة ورأى أن الفطر مكروه إليه، فهذا يتعين عليه الإفطار ويحرم عليه الصيام والحالة هذه؛  لما جاء في مسند الإمام أحمد وغيره، عن ابن عمر:"من لم يقبل رخصة الله كان عليه من الإثم مثل جبال عرفة"</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45"/>
      </w:r>
      <w:r>
        <w:rPr>
          <w:rFonts w:ascii="Traditional" w:hAnsi="Traditional" w:cs="Simplified Arabic"/>
          <w:sz w:val="28"/>
          <w:szCs w:val="28"/>
          <w:vertAlign w:val="superscript"/>
          <w:rtl/>
        </w:rPr>
        <w:t xml:space="preserve">) </w:t>
      </w:r>
      <w:r>
        <w:rPr>
          <w:rFonts w:ascii="Traditional" w:hAnsi="Traditional" w:cs="Simplified Arabic"/>
          <w:sz w:val="28"/>
          <w:szCs w:val="28"/>
          <w:rtl/>
        </w:rPr>
        <w:t xml:space="preserve">ذلك أن من الواجب أن تظل مراتب الأعمال، وأحكامها </w:t>
      </w:r>
      <w:r>
        <w:rPr>
          <w:rFonts w:ascii="Traditional" w:hAnsi="Traditional" w:cs="Simplified Arabic"/>
          <w:sz w:val="28"/>
          <w:szCs w:val="28"/>
          <w:rtl/>
        </w:rPr>
        <w:lastRenderedPageBreak/>
        <w:t>الشرعية محفوظة بأوضاعها ودرجاتها كما جاء بها الشرع، فيظل الفرض فرضا والمندوب مندوبا، والعزيمة عزيمة والرخصة رخصة، ولا يجوز أن يعتقد الناس المندوب فرضاً أو العكس، كما لا يجوز أن يعتبروا الرخصة ممنوعة أو واجبة، وإذا حدث شيء منها فعلى أهل العلم أن يعالجوه بالعلم والعمل، والمراد بالعلم البيان والبلاغ، بالقول مشافهة أو كتابة، وبالعمل أن يدع العالم المقتدى به النافلة في بعض الأحيان، حتى لا تعتقد فريضة، وأن يحرص على الأخذ بالرخصة حتى لا يجهلها الناس فتموت.</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46"/>
      </w:r>
      <w:r>
        <w:rPr>
          <w:rFonts w:ascii="Traditional" w:hAnsi="Traditional" w:cs="Simplified Arabic"/>
          <w:sz w:val="28"/>
          <w:szCs w:val="28"/>
          <w:vertAlign w:val="superscript"/>
          <w:rtl/>
        </w:rPr>
        <w:t>)</w:t>
      </w:r>
    </w:p>
    <w:p w14:paraId="4EEEAC56" w14:textId="77777777" w:rsidR="00F525BD" w:rsidRDefault="00F525BD" w:rsidP="00F525BD">
      <w:pPr>
        <w:ind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والأمثلة التطبيقية على رعاية القرضاوي لمآلات ونتائج الفتوى كثيرة جدا.</w:t>
      </w:r>
    </w:p>
    <w:p w14:paraId="35562D2B" w14:textId="77777777" w:rsidR="00F525BD" w:rsidRDefault="00F525BD" w:rsidP="00F525BD">
      <w:pPr>
        <w:numPr>
          <w:ilvl w:val="0"/>
          <w:numId w:val="40"/>
        </w:numPr>
        <w:spacing w:after="0" w:line="240" w:lineRule="auto"/>
        <w:ind w:left="1147" w:right="1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اختيار الأيسر والأرفق بالناس</w:t>
      </w:r>
    </w:p>
    <w:p w14:paraId="460FA0DD" w14:textId="77777777" w:rsidR="00F525BD" w:rsidRDefault="00F525BD" w:rsidP="00F525BD">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لا يختلف راصد للحركة الفقهية المعاصرة أو متابع لواقع الفتوى على أن الشيخ يوسف هو رائد ومؤسس مدرسة التيسير في الفتوى في عصرنا، وأنه حاصر تيار التشدد والغلو من الامتداد في مساحات أكبر في الساحة الإسلامية وبين الشيخ هذا المنهج وساق عليه الأدلة الدامغة والحجج الواضحة من الكتاب والسنة وأقوال وفتاوى الصحابة، في مقدمة "فتاوى معاصرة" وقدمت بحوث في هذا الجانب الفقهي عند الشيخ.</w:t>
      </w:r>
    </w:p>
    <w:p w14:paraId="609B1ABF" w14:textId="77777777" w:rsidR="00F525BD" w:rsidRDefault="00F525BD" w:rsidP="00F525BD">
      <w:pPr>
        <w:numPr>
          <w:ilvl w:val="0"/>
          <w:numId w:val="40"/>
        </w:numPr>
        <w:spacing w:after="0" w:line="240" w:lineRule="auto"/>
        <w:ind w:left="1147" w:right="120"/>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اختيار الأليق بالزمان</w:t>
      </w:r>
    </w:p>
    <w:p w14:paraId="395DF0C5" w14:textId="77777777" w:rsidR="00F525BD" w:rsidRDefault="00F525BD" w:rsidP="00F525BD">
      <w:pPr>
        <w:ind w:firstLine="792"/>
        <w:jc w:val="lowKashida"/>
        <w:rPr>
          <w:rStyle w:val="a5"/>
          <w:rtl/>
        </w:rPr>
      </w:pPr>
      <w:r>
        <w:rPr>
          <w:rFonts w:ascii="Traditional" w:hAnsi="Traditional" w:cs="Simplified Arabic"/>
          <w:sz w:val="28"/>
          <w:szCs w:val="28"/>
          <w:rtl/>
          <w:lang w:bidi="ar-EG"/>
        </w:rPr>
        <w:t xml:space="preserve">الفقيه يتأثر ببيئته وزمانه ولهذا نرى تضخم فقه العبادات على حساب فقه المعاملات، وفقه الطهارة عن فقه الزكاة أو الصلاة، وذلك حسب احتياجات البيئة والعصر قديما الأمر الذي انعكس في زماننا تماما فصارت المستجدات في عالم </w:t>
      </w:r>
      <w:r>
        <w:rPr>
          <w:rFonts w:ascii="Traditional" w:hAnsi="Traditional" w:cs="Simplified Arabic"/>
          <w:sz w:val="28"/>
          <w:szCs w:val="28"/>
          <w:rtl/>
          <w:lang w:bidi="ar-EG"/>
        </w:rPr>
        <w:lastRenderedPageBreak/>
        <w:t>الاقتصاد كثيرة متعددة ومتسارعة، وكذا في الزكاة على خلاف الطهارة مثلا، و هو ما عناه الشيخ بقوله:  فما كان صالحا للإفتاء به في عصرهم لم يعد صالحا للإفتاء به في عصرنا، ويدلل على هذا بالاختلاف بين أبي حنيفة وصاحبيه أبي يوسف ومحمد الذي فسره علماء الحنفية بقولهم: هذا اختلاف عصر وزمان، وليس اختلاف حجة وبرهان، برغم قصر المدة ما بين أبي حنيفة وصاحبيه مات أبو حنيفة سنة 150 هـ ومات أبو يوسف سنة 182هـ ومات محمد سنة 189هـ، وغير الشافعي مذهبه من قديم إلى جديد وهو لم يعش أكثر من 54 سنة قمرية</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47"/>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وقد كتب الشيخ كتابا مستقلا للتأصيل لرعاية تغير الزمان وأثره في الفتوى بعنوان: </w:t>
      </w:r>
      <w:r>
        <w:rPr>
          <w:rStyle w:val="a5"/>
          <w:rFonts w:ascii="Traditional" w:hAnsi="Traditional" w:cs="Simplified Arabic"/>
          <w:b w:val="0"/>
          <w:bCs w:val="0"/>
          <w:sz w:val="28"/>
          <w:szCs w:val="28"/>
          <w:rtl/>
          <w:lang w:bidi="ar-EG"/>
        </w:rPr>
        <w:t>تغير الفتوى بتغير موجباتها في عصرنا، وترجم هذا عمليا في كتبه وأحدثها كتابه الجديد فقه الجهاد.</w:t>
      </w:r>
    </w:p>
    <w:p w14:paraId="63EA982C" w14:textId="77777777" w:rsidR="00F525BD" w:rsidRDefault="00F525BD" w:rsidP="00F525BD">
      <w:pPr>
        <w:numPr>
          <w:ilvl w:val="0"/>
          <w:numId w:val="40"/>
        </w:numPr>
        <w:spacing w:after="0" w:line="240" w:lineRule="auto"/>
        <w:ind w:left="1147" w:right="120"/>
        <w:jc w:val="lowKashida"/>
        <w:rPr>
          <w:b/>
          <w:bCs/>
          <w:rtl/>
        </w:rPr>
      </w:pPr>
      <w:r>
        <w:rPr>
          <w:rFonts w:ascii="Traditional" w:hAnsi="Traditional" w:cs="Simplified Arabic"/>
          <w:b/>
          <w:bCs/>
          <w:sz w:val="28"/>
          <w:szCs w:val="28"/>
          <w:rtl/>
          <w:lang w:bidi="ar-EG"/>
        </w:rPr>
        <w:t>ملاحظة مقاصد الشريعة في الاختيار الفقهي</w:t>
      </w:r>
    </w:p>
    <w:p w14:paraId="39DCAB53" w14:textId="77777777" w:rsidR="00F525BD" w:rsidRDefault="00F525BD" w:rsidP="00F525BD">
      <w:pPr>
        <w:ind w:firstLine="792"/>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فالرأي الفقهي الذي تتضح فيه رعاية المقاصد الكلية والنصوص الجزئية أولى بالتقديم عند الشيخ من غيره، وسأفرد لذلك مطلباً خاصا إن شاء الله تعالى</w:t>
      </w:r>
    </w:p>
    <w:p w14:paraId="61A552BC" w14:textId="77777777" w:rsidR="00F525BD" w:rsidRDefault="00F525BD" w:rsidP="00F525BD">
      <w:pPr>
        <w:spacing w:before="240"/>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ثالثاً: نموذج تطبيقي على منهج الشيخ في الاجتهاد الانتقائي</w:t>
      </w:r>
    </w:p>
    <w:p w14:paraId="1E63F05C"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من أهم وأبرز الفتاوى التي تنطبق عليها منهجية الشيخ في الاجتهاد الانتقائي ما نتعرض له في الغرب كثيرا من إسلام بعض الأوربيين رجلا كان أو امرأة دون بقية أفراد أسرته سيما الأب أو الأم، وعند الميراث يسأل الابن المسلم هل يجوز لي أن أرث من أبي الذي مات أو أمي التي ماتت وهما غير مسلمين، والإفتاء هنا برأي جمهور الفقهاء الذي يمنع ويحرم، يوقعنا في حرج كبير، فهو يمنع ويصد غير المسلمين عن الدخول في الإسلام ابتداء لأنهم يُحرمون بدخولهم فيه من الاستمتاع </w:t>
      </w:r>
      <w:r>
        <w:rPr>
          <w:rFonts w:ascii="Traditional" w:hAnsi="Traditional" w:cs="Simplified Arabic"/>
          <w:sz w:val="28"/>
          <w:szCs w:val="28"/>
          <w:rtl/>
          <w:lang w:bidi="ar-EG"/>
        </w:rPr>
        <w:lastRenderedPageBreak/>
        <w:t>بأموال آبائهم، كما أنه يضعف المسلمين اقتصاديا، ويوتر علاقة الابن المسلم بأبويه، إلى غير ذلك من المآلات السلبية التي تنتج عن الأخذ برأي الجمهور، وعندما عُرضت هذه المسألة على القرضاوي قال: جمهور الفقهاء يذهبون إلى أن المسلم لا يرث الكافر، كما أن الكافر لا يرث المسلم، وأن اختلاف الملة أو الدين مانع من الميراث. واستدلوا بالحديث المتفق عليه: "لا يرث المسلم الكافر ولا الكافر المسلم"، والحديث الآخر: "لا يتوارث أهل ملتين شتى"</w:t>
      </w:r>
    </w:p>
    <w:p w14:paraId="7B08A8C6"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وهذا الرأي مروى عن الخلفاء الراشدين، إليه ذهب الأئمة الأربعة، وهو قول عامة الفقهاء، وعليه العمل كما قال ابن قدامة.</w:t>
      </w:r>
    </w:p>
    <w:p w14:paraId="163FAC58"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وروى عن عمر ومعاذ ومعاوية- رضي الله عنهم-: أنهم ورثوا المسلم من الكافر، ولم يورثوا الكافر من المسلم. وحكي ذلك عن محمد بن الحنفية، وعي بن الحسين، وسعيد بن المسيب، ومسروق، وعبدالله بن معقل والشعبي، ويحى بن يعمر وإسحاق.</w:t>
      </w:r>
    </w:p>
    <w:p w14:paraId="23C35B8D"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وروى أن يحى بن يعمر اختصم إليه أخوان: يهودي ومسلم، في ميراث أخ لهما كافر، فورث المسلم، واحتج لقوله بتوريث المسلم من الكافر، فقال حدثني أبو الأسود أن رجلاً حدثه أن رسول الله صلى الله عليه وسلم قال: "الإسلام يزيد ولا ينقص" يعني أن الإسلام يكون سببا لزيادة الخير لمعتنقه، ولا يكون سبب حرمان ونقص له.</w:t>
      </w:r>
    </w:p>
    <w:p w14:paraId="189BF0D0"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قال الشيخ القرضاوي: ويمكن أن يذكر هنا أيضا حديث" "الإسلام يعلو ولا يعلى"</w:t>
      </w:r>
    </w:p>
    <w:p w14:paraId="31722512"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وكذلك لأننا ننكح نساءهم، ولا ينكحون نساءنا، فكذلك نرثهم ولا يرثوننا.</w:t>
      </w:r>
    </w:p>
    <w:p w14:paraId="0304DE49"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قال: وأنا أرجح هذا الرأي، وإن لم يقل به الجمهور، وأرى أن الإسلام لا يقف عقبة في سبيل خير أو نفع يأتي للمسلم، يستعين به على توحيد الله وطاعته ونصرة دينه الحق، والأصل في المال أن يرصد لطاعة الله تعالى لا لمعصيته، وأولى الناس به هم المؤمنون، فإذا سمحت الأنظمة الوضعية لهم بمال أو تركة، فلا ينبغي أن نحرمهم منها، وندعها لأهل الكفر يستمتعون بها في أوجه قد تكون محرمة أو مرصودة لضررنا.</w:t>
      </w:r>
    </w:p>
    <w:p w14:paraId="6CD0599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وأما حديث :" لا يرث المسلم الكافر، ولا الكافر المسلم" فنئوله بما أول به الحنفية حديث "لا يقتل مسلم بكافر" وهو أن المراد بالكافر الحربي، فالمسلم لا يرث الحربي-المحارب للمسلمين بالفعل- لانقطاع الصلة بينهما. </w:t>
      </w:r>
    </w:p>
    <w:p w14:paraId="1009726A"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نقل الشيخ رأي شيخ الإسلام ابن تيمية وتلميذه ابن القيم في كتابه أحكام أهل الذمة بالتفصيل في المسألة مرجحا القول بالتوريث</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48"/>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w:t>
      </w:r>
    </w:p>
    <w:p w14:paraId="5577096C"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فهذا النموذج التطبيقي تتجلى فيه منهجية الشيخ القرضاوي في الاجتهاد الانتقائي التي تحدثنا عنها، فلم يقف عند رأي الجمهور أو الأئمة الأربعة وإنما انتقل إلى أقوال الصحابة، ولم يأخذ بهذه القوال بالنظر فقط إلى أصحابها وإنما نظر في أدلتهم، ورأى أن هذا الرأي يحقق مقاصد الشريعة التي تتصل بحفظ الدين والمال، كما أنه لاحظ مآلات الاختيار التي تعود على المسلم الجديد وعلى استفادة الأقلية المسلمة في مجموعها بهذه الأموال، وهو الرأي الأيسر والأليق بالزمان.</w:t>
      </w:r>
    </w:p>
    <w:p w14:paraId="52B167EC" w14:textId="77777777" w:rsidR="00F525BD" w:rsidRDefault="00F525BD" w:rsidP="00F525BD">
      <w:pPr>
        <w:spacing w:before="240"/>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رابعاً: الاجتهاد الإنشائي ومنهج الشيخ فيه</w:t>
      </w:r>
    </w:p>
    <w:p w14:paraId="7AECB3F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b/>
          <w:bCs/>
          <w:sz w:val="28"/>
          <w:szCs w:val="28"/>
          <w:rtl/>
          <w:lang w:bidi="ar-EG"/>
        </w:rPr>
        <w:lastRenderedPageBreak/>
        <w:t xml:space="preserve">المقصود بالاجتهاد الإنشائي: </w:t>
      </w:r>
      <w:r>
        <w:rPr>
          <w:rFonts w:ascii="Traditional" w:hAnsi="Traditional" w:cs="Simplified Arabic"/>
          <w:sz w:val="28"/>
          <w:szCs w:val="28"/>
          <w:rtl/>
          <w:lang w:bidi="ar-EG"/>
        </w:rPr>
        <w:t>استنباط حكم جديد في مسألة من المسائل لم يقل به أحد من السابقين سواء كانت المسألة قديمة أم جديدة.</w:t>
      </w:r>
    </w:p>
    <w:p w14:paraId="65C09512"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ومعنى هذا أن الاجتهاد الإنشائي قد يشمل بعض المسائل القديمة بأن يبدو للمجتهد المعاصر فيها رأي جديد لم ينقل عن علماء السلف ولا حجر على فضل الله تعالى.</w:t>
      </w:r>
    </w:p>
    <w:p w14:paraId="2823B01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الأمر الذي يعني أن الشيخ يختار من آراء الأصوليين القول القائل بجواز إحداث قول ثالث في المسألة إذا اختلف العلماء السابقون فيها على قولين، أو إحداث قول رابع إذا اختلفوا فيها على ثلاثة وهلم جرا.</w:t>
      </w:r>
    </w:p>
    <w:p w14:paraId="7C26AF40"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وذلك لأن الخلاف القديم فيها يدل على أنها قابلة لتعدد وجهات النظر واختلاف الآراء، وآراء أهل النظر والاجتهاد لا يجوز إيقافها أو تجميدها عند حد معين.</w:t>
      </w:r>
    </w:p>
    <w:p w14:paraId="731E2F18"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وعليه فقد اختار الشيخ في زكاة الأرض المستأجرة أن يزكي المستأجر الزرع والثمر الذي يحصله من الأرض-إذا بلغ نصابا- محسوبا منه مقدار الأجرة التي يدفعها لمالك الأرض ومؤجرها له. باعتبارها دينا عليه، وبذلك يزكي ما خلص له من زرع الأرض.</w:t>
      </w:r>
    </w:p>
    <w:p w14:paraId="6801ADDE"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وأما المالك المؤجر فهو يزكي ما يقبضه من أجرة الأرض –إذا بلغ نصابا- محسوما منه ما يدفعه من ضرائب عقارية مفروضة على رقعة الأرض وبذلك يزكي كل منهما ما وصل إليه من مال عن طريق الأرض، كما لو اشتركا فيها بطريق المزارعة فإن كلا منهما يزكي نصيبه.</w:t>
      </w:r>
    </w:p>
    <w:p w14:paraId="23780B1F"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وهذا القول بهذه الصورة لم يذهب إليه أحد ممن سبق وإنما قال أكثرهم: زكاة الزروع والثمار في الأرض المستأجرة على المستأجر، وقال أبو حنيفة عل المالك المؤجر</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49"/>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w:t>
      </w:r>
    </w:p>
    <w:p w14:paraId="4F4F6633"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ومن الاجتهاد المعاصر ما ذكره الشيخ كذلك: الاجتهاد الذي يجمع بين الانتقائي والإنشائي، فهو يختار من أقوال القدماء ما يراه أوفق وأرجح، ويضيف إليه عناصر اجتهادية جديدة</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50"/>
      </w:r>
      <w:r>
        <w:rPr>
          <w:rFonts w:ascii="Traditional" w:hAnsi="Traditional" w:cs="Simplified Arabic"/>
          <w:sz w:val="28"/>
          <w:szCs w:val="28"/>
          <w:vertAlign w:val="superscript"/>
          <w:rtl/>
        </w:rPr>
        <w:t>)</w:t>
      </w:r>
      <w:r>
        <w:rPr>
          <w:rFonts w:ascii="Traditional" w:hAnsi="Traditional" w:cs="Simplified Arabic"/>
          <w:sz w:val="28"/>
          <w:szCs w:val="28"/>
          <w:rtl/>
          <w:lang w:bidi="ar-EG"/>
        </w:rPr>
        <w:t xml:space="preserve">. </w:t>
      </w:r>
    </w:p>
    <w:p w14:paraId="34108660" w14:textId="77777777" w:rsidR="00F525BD" w:rsidRDefault="00F525BD" w:rsidP="00F525BD">
      <w:pPr>
        <w:ind w:right="120"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منهج الشيخ في الاجتهاد الإنشائي</w:t>
      </w:r>
    </w:p>
    <w:p w14:paraId="78FFCE2A" w14:textId="77777777" w:rsidR="00F525BD" w:rsidRDefault="00F525BD" w:rsidP="00F525BD">
      <w:pPr>
        <w:numPr>
          <w:ilvl w:val="0"/>
          <w:numId w:val="41"/>
        </w:numPr>
        <w:spacing w:after="0" w:line="240" w:lineRule="auto"/>
        <w:ind w:left="114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استفراغ الوسع وسؤال أهل الذكر فيما يحتاج إلى سؤال.</w:t>
      </w:r>
    </w:p>
    <w:p w14:paraId="0895116E" w14:textId="77777777" w:rsidR="00F525BD" w:rsidRDefault="00F525BD" w:rsidP="00F525BD">
      <w:pPr>
        <w:numPr>
          <w:ilvl w:val="0"/>
          <w:numId w:val="41"/>
        </w:numPr>
        <w:spacing w:after="0" w:line="240" w:lineRule="auto"/>
        <w:ind w:left="1147" w:right="120" w:hanging="360"/>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الوصل بين الفقه والحديث.</w:t>
      </w:r>
    </w:p>
    <w:p w14:paraId="59CA594A" w14:textId="77777777" w:rsidR="00F525BD" w:rsidRDefault="00F525BD" w:rsidP="00F525BD">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الحذر من الوقوع تحت ضغط الواقع.</w:t>
      </w:r>
    </w:p>
    <w:p w14:paraId="42D04BCB" w14:textId="77777777" w:rsidR="00F525BD" w:rsidRDefault="00F525BD" w:rsidP="00F525BD">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الترحيب بالجديد النافع.</w:t>
      </w:r>
    </w:p>
    <w:p w14:paraId="4BF87167" w14:textId="77777777" w:rsidR="00F525BD" w:rsidRDefault="00F525BD" w:rsidP="00F525BD">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مراعاة روح العصر وحاجاته.</w:t>
      </w:r>
    </w:p>
    <w:p w14:paraId="15236146" w14:textId="77777777" w:rsidR="00F525BD" w:rsidRDefault="00F525BD" w:rsidP="00F525BD">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الانتقال من الاجتهاد الفردي إلى الاجتهاد الجماعي.</w:t>
      </w:r>
    </w:p>
    <w:p w14:paraId="095780A4" w14:textId="77777777" w:rsidR="00F525BD" w:rsidRDefault="00F525BD" w:rsidP="00F525BD">
      <w:pPr>
        <w:numPr>
          <w:ilvl w:val="0"/>
          <w:numId w:val="41"/>
        </w:numPr>
        <w:spacing w:after="0" w:line="240" w:lineRule="auto"/>
        <w:ind w:left="1147" w:right="120" w:hanging="360"/>
        <w:jc w:val="lowKashida"/>
        <w:rPr>
          <w:rFonts w:ascii="Traditional" w:hAnsi="Traditional" w:cs="Simplified Arabic"/>
          <w:sz w:val="28"/>
          <w:szCs w:val="28"/>
          <w:lang w:bidi="ar-EG"/>
        </w:rPr>
      </w:pPr>
      <w:r>
        <w:rPr>
          <w:rFonts w:ascii="Traditional" w:hAnsi="Traditional" w:cs="Simplified Arabic"/>
          <w:sz w:val="28"/>
          <w:szCs w:val="28"/>
          <w:rtl/>
          <w:lang w:bidi="ar-EG"/>
        </w:rPr>
        <w:t>الرجوع عن الاجتهاد إذا تبين الخطأ</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51"/>
      </w:r>
      <w:r>
        <w:rPr>
          <w:rFonts w:ascii="Traditional" w:hAnsi="Traditional" w:cs="Simplified Arabic"/>
          <w:sz w:val="28"/>
          <w:szCs w:val="28"/>
          <w:vertAlign w:val="superscript"/>
          <w:rtl/>
        </w:rPr>
        <w:t>)</w:t>
      </w:r>
      <w:r>
        <w:rPr>
          <w:rFonts w:ascii="Traditional" w:hAnsi="Traditional" w:cs="Simplified Arabic"/>
          <w:sz w:val="28"/>
          <w:szCs w:val="28"/>
          <w:rtl/>
          <w:lang w:bidi="ar-EG"/>
        </w:rPr>
        <w:t>.</w:t>
      </w:r>
    </w:p>
    <w:p w14:paraId="7CEECE9E" w14:textId="77777777" w:rsidR="00F525BD" w:rsidRDefault="00F525BD" w:rsidP="00F525BD">
      <w:pPr>
        <w:spacing w:before="240"/>
        <w:ind w:right="120" w:firstLine="792"/>
        <w:jc w:val="lowKashida"/>
        <w:rPr>
          <w:rFonts w:ascii="Traditional" w:hAnsi="Traditional" w:cs="Simplified Arabic"/>
          <w:b/>
          <w:bCs/>
          <w:sz w:val="28"/>
          <w:szCs w:val="28"/>
          <w:lang w:bidi="ar-EG"/>
        </w:rPr>
      </w:pPr>
      <w:r>
        <w:rPr>
          <w:rFonts w:ascii="Traditional" w:hAnsi="Traditional" w:cs="Simplified Arabic"/>
          <w:b/>
          <w:bCs/>
          <w:sz w:val="28"/>
          <w:szCs w:val="28"/>
          <w:rtl/>
          <w:lang w:bidi="ar-EG"/>
        </w:rPr>
        <w:t>خامساً: نموذج تطبيقي</w:t>
      </w:r>
    </w:p>
    <w:p w14:paraId="707988B1"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يتلخص موضوع بنوك الحليب في أن الطفل الخديج الذي ولد قبل أوانه، قد يدعو الأمر لعزله تماما في حاضنة صناعية لفترة قد تطول حتى يفيض حليب أمه من ثديها.</w:t>
      </w:r>
    </w:p>
    <w:p w14:paraId="017DF3E7"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ثم يتقدم رويدا رويدا لدرجة لم تزل حرجة ثم يسمح له بتلقي الحليب، ومعروف أن أنسب الحليب وارفقه به هو الحليب البشري.</w:t>
      </w:r>
    </w:p>
    <w:p w14:paraId="5802934C"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وهنا تقوم بعض المؤسسات بجمع الحليب من الأمهات المرضعات ثم يعقم ويكون في خدمة هؤلاء المواليد المبتسرين في هذا الدور الحرج الذي قد تضرهم فيه أنواع أخرى من الحليب.</w:t>
      </w:r>
    </w:p>
    <w:p w14:paraId="75D9B528"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والسؤال هنا هو: هل يحرم حليب البنوك رغم مساهمته في إحياء النفوس، وهل تثبت الحرمة الشرعية به أم لا؟</w:t>
      </w:r>
    </w:p>
    <w:p w14:paraId="3C07B013"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للشيخ القرضاوي رأي في هذه القضية ألخصه فيما يلي:  </w:t>
      </w:r>
    </w:p>
    <w:p w14:paraId="0DFA9C27"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قال فضيلته: لابد لنا هنا من وقفتين ، حتي يتبين الحكم جليا . </w:t>
      </w:r>
    </w:p>
    <w:p w14:paraId="62453013"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lang w:bidi="ar-EG"/>
        </w:rPr>
        <w:t>1</w:t>
      </w:r>
      <w:r>
        <w:rPr>
          <w:rFonts w:ascii="Traditional" w:hAnsi="Traditional" w:cs="Simplified Arabic"/>
          <w:sz w:val="28"/>
          <w:szCs w:val="28"/>
          <w:rtl/>
          <w:lang w:bidi="ar-EG"/>
        </w:rPr>
        <w:t xml:space="preserve"> ـ  وقفة لبيان معني " الرضاع " الذى رتب عليه الشرع التحريم . </w:t>
      </w:r>
    </w:p>
    <w:p w14:paraId="135233AE"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lang w:bidi="ar-EG"/>
        </w:rPr>
        <w:t>2</w:t>
      </w:r>
      <w:r>
        <w:rPr>
          <w:rFonts w:ascii="Traditional" w:hAnsi="Traditional" w:cs="Simplified Arabic"/>
          <w:sz w:val="28"/>
          <w:szCs w:val="28"/>
          <w:rtl/>
          <w:lang w:bidi="ar-EG"/>
        </w:rPr>
        <w:t xml:space="preserve"> ـ  وقفة لبيان حكم الشك فى الرضاع . </w:t>
      </w:r>
    </w:p>
    <w:p w14:paraId="53954777"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معني الرضاع : </w:t>
      </w:r>
    </w:p>
    <w:p w14:paraId="20E39558"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أما معني الرضاع الذى رتب عليه الشرع التحريم . فهو عند جمهور الفقهاء ومنهم الأئمة الثلاثة أبو حنيفة ومالك والشافعي كل ما يصل إلى جوف الصبي عن طريق حلقه أو غيره، مثل الوجور ، وهو أن يصب اللبن فى حلقه، بل ألحقوا به </w:t>
      </w:r>
      <w:r>
        <w:rPr>
          <w:rFonts w:ascii="Traditional" w:hAnsi="Traditional" w:cs="Simplified Arabic"/>
          <w:sz w:val="28"/>
          <w:szCs w:val="28"/>
          <w:rtl/>
          <w:lang w:bidi="ar-EG"/>
        </w:rPr>
        <w:lastRenderedPageBreak/>
        <w:t xml:space="preserve">السعوط وهو أن يصب اللبن فى أنفه ، بل بالغ بعضهم فألحق الحقنة عن طريق الدبر بالوجور والسعوط ! </w:t>
      </w:r>
    </w:p>
    <w:p w14:paraId="55E52723"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وخالف فى ذلك كله الإمام الليث بن سعد ، معاصر الإمام مالك ونظيره، ومثله الظاهرية، وهو إحدي الروايتين عن الإمام أحمد . </w:t>
      </w:r>
    </w:p>
    <w:p w14:paraId="531B3F35"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فقد ذكر العلامة ابن قدامة عنه روايتين فى الوجور والسعوط . </w:t>
      </w:r>
    </w:p>
    <w:p w14:paraId="5754B7C2"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الأولي وهي أشهر الروايتين عنه والموافقة للجمهور ، وهي أن التحريم يثبت بهما. أما الوجور فلأنه ينبت اللحم وينشز العظم فأشبه الارتضاع. </w:t>
      </w:r>
    </w:p>
    <w:p w14:paraId="681A6FB5"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وأما السعوط ، فلأنه سبيل لفطر الصائم ـ فكان سبيلا للتحريم بالرضاع كالفم . </w:t>
      </w:r>
    </w:p>
    <w:p w14:paraId="593C519D"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الرواية الأخري: أنه لايثبت بهما التحريم لأنهما ليسا برضاع . </w:t>
      </w:r>
    </w:p>
    <w:p w14:paraId="7A13CC39"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قال فى المغني وهو اختيار أبي بكر ومذهب داود وقول عطاء الخراساني فى السعوط </w:t>
      </w:r>
    </w:p>
    <w:p w14:paraId="648E9EE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ـ لأن هذا ليس برضاع ، وإنما حرم الله تعالي ورسوله بالرضاع ، ولأنه حصل من غير ارتضاع ، فأشبه ما لو دخل من جرح فى بدنه . </w:t>
      </w:r>
    </w:p>
    <w:p w14:paraId="4E727827"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ورجح صاحب المغني الرواية الأولي بحديث ابن مسعود عن ابي داود "لا رضاع إلا ما أنشز العظم وأنبت اللحم“. </w:t>
      </w:r>
    </w:p>
    <w:p w14:paraId="18785C8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والحديث – الذي احتج به صاحب المغني - حجة عليهم ، لأنه يتحدث عن الرضاع المحرم وهو ما كان له تأثير فى تكوين الطفل بإنشاز عظمه وإنبات لحمه ، فهو ينفي الرضاع القليل غير المؤثر فى التكوين ، مثل الإملاجة </w:t>
      </w:r>
      <w:r>
        <w:rPr>
          <w:rFonts w:ascii="Traditional" w:hAnsi="Traditional" w:cs="Simplified Arabic"/>
          <w:sz w:val="28"/>
          <w:szCs w:val="28"/>
          <w:rtl/>
          <w:lang w:bidi="ar-EG"/>
        </w:rPr>
        <w:lastRenderedPageBreak/>
        <w:t xml:space="preserve">والإملاجتين ، فمثل هذا لا ينشز عظما ولاينبت لحما، فالحديث إنما يثبت التحريم لرضاع ينشز وينبت فلابد من وجود الرضاع أولا وقبل كل شيء. </w:t>
      </w:r>
    </w:p>
    <w:p w14:paraId="5C82007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ثم قال صاحب المغني : ولأن هذا يصل به اللبن إلى حيث يصل بالارتضاع ، ويحصل به من إنبات اللحم وإنشاز العظم ما يحصل من الارتضاع ، فيجب أن يساويه فى التحريم ولأنه سبيل الفطر للصائم ، فكان سبيلا للتحريم كالرضاع بالفم . </w:t>
      </w:r>
    </w:p>
    <w:p w14:paraId="02584D71"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ونقول لصاحب المغني رحمه الله لو كانت العلة هي إنشاز العظم وإنبات اللحم بأي شيء كان ، لوجب أن نقول اليوم بأن نقل دم امرأة إلى طفل يحرمها عليه ويجعلها أمه ، لأن التغذية بالدم فى العروق أسرع وأقوي تأثيرا من اللبن ولكن أحكام الدين لاتفرض بالظنون ، فإن الظن أكذب الحديث وإن الظن لا يغني من الحق شيئاً . </w:t>
      </w:r>
    </w:p>
    <w:p w14:paraId="109F9FBA"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والذى أراه أن الشارع جعل أساس التحريم هو " الأمومة المرضعة " كما فى قوله تعالي فى بيان المحرمات من النساء : ( وأمهاتكم اللآتي أرضعنكم وأخواتكم من الرضاعة ) النساء الآية 23 . </w:t>
      </w:r>
    </w:p>
    <w:p w14:paraId="56BF5479"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وهذه الأمومة التى صرح بها القرآن لا تتكون من مجرد أخذ اللبن . بل من الامتصاص والالتصاق الذى يتجلي فيه حنان الأمومة ،  وتعلق البنوة ، وعن هذه الأمومة تتفرع الأخوة من الرضاع . فهي الأصل ، والباقي تبع لها . </w:t>
      </w:r>
    </w:p>
    <w:p w14:paraId="051895C1"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فالواجب الوقوف عند ألفاظ الشارع هنا ، وألفاظه كلها تتحدث عن الإرضاع والرضاع والرضاعة . ومعني هذه الألفاظ فى اللغة التى نزل بها القرآن </w:t>
      </w:r>
      <w:r>
        <w:rPr>
          <w:rFonts w:ascii="Traditional" w:hAnsi="Traditional" w:cs="Simplified Arabic"/>
          <w:sz w:val="28"/>
          <w:szCs w:val="28"/>
          <w:rtl/>
          <w:lang w:bidi="ar-EG"/>
        </w:rPr>
        <w:lastRenderedPageBreak/>
        <w:t xml:space="preserve">وجاءت بها السنة واضح صريح . لأنها تعني إلقام الثدي والتقامة وامتصاصة . لامجرد الاغتذاء باللبن بأي وسيلة . </w:t>
      </w:r>
    </w:p>
    <w:p w14:paraId="1B35C0E4"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ويعجبني موقف الامام ابن حزم هنا فقد وقف عند مدلول النصوص ، ولم يتعد حدودها ، فأصاب المحز ووفق للصواب.</w:t>
      </w:r>
    </w:p>
    <w:p w14:paraId="7835B202"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وقد عدلت عن ذكر ما ذكره الشيخ من استدلال ابن حزم تجنبا  للإطالة</w:t>
      </w:r>
    </w:p>
    <w:p w14:paraId="3EFAE5FF"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ثم قال:وبهذا نري أن القول الذى يطمئن إليه القلب ، هو ما يتمشي مع ظواهر النصوص التى ناطت كل الأحكام بالإرضاع والرضاع ومعناهما معروف لغة وعرفا . </w:t>
      </w:r>
    </w:p>
    <w:p w14:paraId="3A563770"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كما يتمشي مع الحكمة فى التحريم بالرضاع ، وهو وجود أمومة تشابه أمومة النسب وعنها تتفرع البنوة والأخوة وسائر القرابات الأخري . </w:t>
      </w:r>
    </w:p>
    <w:p w14:paraId="18998853"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ومعلوم أن الرضاع بهذا المعني فى حالة " بنوك الحليب " غير موجود، إنما هو الوجود الذى ذكره الفقهاء . فلايترتب عليه حينئذ التحريم . </w:t>
      </w:r>
    </w:p>
    <w:p w14:paraId="550F9A50"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الشك فى الرضاع : </w:t>
      </w:r>
    </w:p>
    <w:p w14:paraId="529FD7D0"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على أننا لو سلمنا برأى الجمهور فى عدم اشتراط الرضاع والامتصاص لكان هنا مانع آخر من التحريم . </w:t>
      </w:r>
    </w:p>
    <w:p w14:paraId="59271DDA"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وهو أننا لانعرف من التى رضع منها الطفل ؟ وما مقدار ما رضع من لبنها ؟ وهل أخذ من لبنها ما يساوي خمس رضعات مشبعات ؟ على ما هو القول المختار الذى دل عليه الأثر ، ورجحه النظر ، وبه ينبت اللحم ، وينشز العظم ، وهو مذهب الشافعية والحنابلة. </w:t>
      </w:r>
    </w:p>
    <w:p w14:paraId="4CB1257D"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 xml:space="preserve">وهل للبن المشوب المختلط حكم اللبن المحض الخالص ؟ </w:t>
      </w:r>
    </w:p>
    <w:p w14:paraId="42F7F876"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ففي مذهب الحنفية قول أبي يوسف ـ وهو رواية عن أبي حنيفة ـ أن لبن المرأة إذا اختلط بلبن امرأة أخري ، فالحكم للغالب منهما ، لأن منفعة المغلوب لا تظهر فى مقابلة الغالب ، وهنا لا يدري غالب من مغلوب . </w:t>
      </w:r>
    </w:p>
    <w:p w14:paraId="3E03AEB8"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والمعروف أن الشك فى أمور الرضاع لا يترتب عليه التحريم ، لأن الأصل هو الإباحة  فلا ننفيها إلا بيقين . </w:t>
      </w:r>
    </w:p>
    <w:p w14:paraId="2E52993E"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قال العلامة ابن قدامة فى المغني . </w:t>
      </w:r>
    </w:p>
    <w:p w14:paraId="31CDB58B"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"وإذا وقع الشك فى وجود الرضاع ، أوفى عدد الرضاع المحرم ، هل كملا أو لا ؟ لم يثبت التحريم ، لأن الأصل عدمه ، فلا نزول عن اليقين بالشك، كما لو شك فى وجود الطلاق وعدده “  </w:t>
      </w:r>
    </w:p>
    <w:p w14:paraId="3BBA5D0E"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ولايخفي أن ما حدث فى قضيتنا ليس إرضاعا فى الحقيقة ، ولو سلمنا بأنه إرضاع فهو لضرورة قائمة . وحفظه وكتابته غير ممكن ، لأنه لغير معين ، وهو مختلط بغيره . </w:t>
      </w:r>
    </w:p>
    <w:p w14:paraId="7790A777" w14:textId="77777777" w:rsidR="00F525BD" w:rsidRDefault="00F525BD" w:rsidP="00F525BD">
      <w:pPr>
        <w:ind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والاتجاه المرجح عندي فى أمور الرضاع هو التضييق فى التحريم كالتضييق فى إيقاع الطلاق ، وللتوسيع فى كليهما أنصار.</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52"/>
      </w:r>
      <w:r>
        <w:rPr>
          <w:rFonts w:ascii="Traditional" w:hAnsi="Traditional" w:cs="Simplified Arabic"/>
          <w:sz w:val="28"/>
          <w:szCs w:val="28"/>
          <w:vertAlign w:val="superscript"/>
          <w:rtl/>
        </w:rPr>
        <w:t>)</w:t>
      </w:r>
    </w:p>
    <w:p w14:paraId="03758814" w14:textId="77777777" w:rsidR="00F525BD" w:rsidRDefault="00F525BD" w:rsidP="00F525BD">
      <w:pPr>
        <w:ind w:firstLine="792"/>
        <w:jc w:val="lowKashida"/>
        <w:rPr>
          <w:rFonts w:ascii="Traditional" w:hAnsi="Traditional" w:cs="Simplified Arabic"/>
          <w:sz w:val="28"/>
          <w:szCs w:val="28"/>
          <w:vertAlign w:val="superscript"/>
          <w:rtl/>
          <w:lang w:bidi="ar-EG"/>
        </w:rPr>
      </w:pPr>
      <w:r>
        <w:rPr>
          <w:rFonts w:ascii="Traditional" w:hAnsi="Traditional" w:cs="Simplified Arabic"/>
          <w:sz w:val="28"/>
          <w:szCs w:val="28"/>
          <w:rtl/>
          <w:lang w:bidi="ar-EG"/>
        </w:rPr>
        <w:t xml:space="preserve">وقد خالف الشيخ بهذه الفتوى مجمع الفقه الإسلامي الدولي، إذ قرر منع إنشاء بنوك حليب الأمهات في العالم الإسلامي، وحرمة الرضاع منها. </w:t>
      </w:r>
      <w:r>
        <w:rPr>
          <w:rFonts w:ascii="Traditional" w:hAnsi="Traditional" w:cs="Simplified Arabic"/>
          <w:sz w:val="28"/>
          <w:szCs w:val="28"/>
          <w:vertAlign w:val="superscript"/>
          <w:rtl/>
        </w:rPr>
        <w:t>(</w:t>
      </w:r>
      <w:r>
        <w:rPr>
          <w:rStyle w:val="af5"/>
          <w:rFonts w:ascii="Traditional" w:hAnsi="Traditional" w:cs="Simplified Arabic"/>
          <w:sz w:val="28"/>
          <w:szCs w:val="28"/>
          <w:rtl/>
        </w:rPr>
        <w:footnoteReference w:id="653"/>
      </w:r>
      <w:r>
        <w:rPr>
          <w:rFonts w:ascii="Traditional" w:hAnsi="Traditional" w:cs="Simplified Arabic"/>
          <w:sz w:val="28"/>
          <w:szCs w:val="28"/>
          <w:vertAlign w:val="superscript"/>
          <w:rtl/>
        </w:rPr>
        <w:t>)</w:t>
      </w:r>
    </w:p>
    <w:p w14:paraId="4EF226E1" w14:textId="77777777" w:rsidR="00F525BD" w:rsidRDefault="00F525BD" w:rsidP="00F525BD">
      <w:pPr>
        <w:ind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lastRenderedPageBreak/>
        <w:t>بينما أخذ المجلس الأوربي للإفتاء برأي الشيخ القرضاوي في بنوك الحليب</w:t>
      </w:r>
    </w:p>
    <w:p w14:paraId="3ACA67BF" w14:textId="77777777" w:rsidR="00F525BD" w:rsidRDefault="00F525BD" w:rsidP="00F525BD">
      <w:pPr>
        <w:ind w:right="120" w:firstLine="792"/>
        <w:jc w:val="lowKashida"/>
        <w:rPr>
          <w:rFonts w:ascii="Traditional" w:hAnsi="Traditional" w:cs="Simplified Arabic"/>
          <w:sz w:val="28"/>
          <w:szCs w:val="28"/>
          <w:rtl/>
          <w:lang w:bidi="ar-EG"/>
        </w:rPr>
      </w:pPr>
      <w:r>
        <w:rPr>
          <w:rFonts w:ascii="Traditional" w:hAnsi="Traditional" w:cs="Simplified Arabic"/>
          <w:sz w:val="28"/>
          <w:szCs w:val="28"/>
          <w:rtl/>
          <w:lang w:bidi="ar-EG"/>
        </w:rPr>
        <w:t>فأنت ترى أن هذا الاجتهاد للقرضاوي قد حقق البنود التي ذكرناها في منهجه في الاجتهاد الإنشائي، من بذل الجهد واستفراغ الوسع وسؤال أهل الذكر فيما يتم عمليا في بنوك الحليب، وكذا الوصل بين الفقه والحديث، وكيف فهم أحاديث الرضاع في ضوء الأدوات الأصولية والمكلة الفقهية، ولم يتبني الشيخ هذه الفتوى لأن واقع الأطفال والمسلمين يحتاجها دون دليل، فلم يكن لضغط الواقع تأثير على رأي الشيخ، إنما له اعتبار ودور.</w:t>
      </w:r>
    </w:p>
    <w:p w14:paraId="01FAD458" w14:textId="77777777" w:rsidR="00F525BD" w:rsidRDefault="00F525BD" w:rsidP="00F525BD">
      <w:pPr>
        <w:ind w:right="120" w:firstLine="720"/>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كما رحب الشيخ بالفكرة وإن كانت غربية لأن فيها مصلحة للمسلمين ونفعا لأبنائهم، وتتواكب مع روح العصر واحتياجاته ورغم إفتائه بهذا الرأي إلا أنه فضل نقلها من الاجتهاد الفردي إلى الاجتهاد الجماعي وذلك بعرضها في المجلس الأوربي للإفتاء والبحوث. </w:t>
      </w:r>
    </w:p>
    <w:p w14:paraId="0EB0F22A" w14:textId="77777777" w:rsidR="00F525BD" w:rsidRDefault="00F525BD" w:rsidP="00F525BD">
      <w:pPr>
        <w:ind w:right="120" w:firstLine="720"/>
        <w:jc w:val="lowKashida"/>
        <w:rPr>
          <w:rFonts w:ascii="Traditional" w:hAnsi="Traditional" w:cs="Simplified Arabic"/>
          <w:sz w:val="28"/>
          <w:szCs w:val="28"/>
          <w:lang w:bidi="ar-EG"/>
        </w:rPr>
      </w:pPr>
      <w:r>
        <w:rPr>
          <w:rFonts w:ascii="Traditional" w:hAnsi="Traditional" w:cs="Simplified Arabic"/>
          <w:b/>
          <w:bCs/>
          <w:sz w:val="28"/>
          <w:szCs w:val="28"/>
          <w:rtl/>
          <w:lang w:bidi="ar-EG"/>
        </w:rPr>
        <w:br w:type="page"/>
      </w:r>
      <w:r>
        <w:rPr>
          <w:rFonts w:ascii="Traditional" w:hAnsi="Traditional" w:cs="Simplified Arabic"/>
          <w:b/>
          <w:bCs/>
          <w:sz w:val="28"/>
          <w:szCs w:val="28"/>
          <w:rtl/>
          <w:lang w:bidi="ar-EG"/>
        </w:rPr>
        <w:lastRenderedPageBreak/>
        <w:t>الخاتمة</w:t>
      </w:r>
    </w:p>
    <w:p w14:paraId="3546DF98" w14:textId="77777777" w:rsidR="00F525BD" w:rsidRDefault="00F525BD" w:rsidP="00F525BD">
      <w:pPr>
        <w:ind w:firstLine="792"/>
        <w:jc w:val="lowKashida"/>
        <w:rPr>
          <w:rFonts w:ascii="Traditional" w:hAnsi="Traditional" w:cs="Simplified Arabic"/>
          <w:b/>
          <w:bCs/>
          <w:sz w:val="28"/>
          <w:szCs w:val="28"/>
          <w:rtl/>
          <w:lang w:bidi="ar-EG"/>
        </w:rPr>
      </w:pPr>
      <w:r>
        <w:rPr>
          <w:rFonts w:ascii="Traditional" w:hAnsi="Traditional" w:cs="Simplified Arabic"/>
          <w:b/>
          <w:bCs/>
          <w:sz w:val="28"/>
          <w:szCs w:val="28"/>
          <w:rtl/>
          <w:lang w:bidi="ar-EG"/>
        </w:rPr>
        <w:t>أهم النتائج والتوصيات:</w:t>
      </w:r>
    </w:p>
    <w:p w14:paraId="7AFCACBF" w14:textId="77777777" w:rsidR="00F525BD" w:rsidRDefault="00F525BD" w:rsidP="00F525BD">
      <w:pPr>
        <w:numPr>
          <w:ilvl w:val="0"/>
          <w:numId w:val="42"/>
        </w:numPr>
        <w:spacing w:after="0" w:line="240" w:lineRule="auto"/>
        <w:ind w:left="1327"/>
        <w:jc w:val="lowKashida"/>
        <w:rPr>
          <w:rFonts w:ascii="Traditional" w:hAnsi="Traditional" w:cs="Simplified Arabic"/>
          <w:sz w:val="28"/>
          <w:szCs w:val="28"/>
          <w:rtl/>
          <w:lang w:bidi="ar-EG"/>
        </w:rPr>
      </w:pPr>
      <w:r>
        <w:rPr>
          <w:rFonts w:ascii="Traditional" w:hAnsi="Traditional" w:cs="Simplified Arabic"/>
          <w:sz w:val="28"/>
          <w:szCs w:val="28"/>
          <w:rtl/>
          <w:lang w:bidi="ar-EG"/>
        </w:rPr>
        <w:t xml:space="preserve"> القرضاوي أبرز المجددين للفقه في العصر الحديث.</w:t>
      </w:r>
    </w:p>
    <w:p w14:paraId="4A7C161E" w14:textId="77777777" w:rsidR="00F525BD" w:rsidRDefault="00F525BD" w:rsidP="00F525BD">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w:t>
      </w:r>
      <w:r>
        <w:rPr>
          <w:rFonts w:ascii="Traditional" w:hAnsi="Traditional" w:cs="Simplified Arabic" w:hint="cs"/>
          <w:sz w:val="28"/>
          <w:szCs w:val="28"/>
          <w:rtl/>
          <w:lang w:bidi="ar-EG"/>
        </w:rPr>
        <w:t>للتربية الروحية أثر كبير في ضبط الفتوى والتوفيق في الاجتهاد.</w:t>
      </w:r>
    </w:p>
    <w:p w14:paraId="15696B1F" w14:textId="77777777" w:rsidR="00F525BD" w:rsidRDefault="00F525BD" w:rsidP="00F525BD">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w:t>
      </w:r>
      <w:r>
        <w:rPr>
          <w:rFonts w:ascii="Traditional" w:hAnsi="Traditional" w:cs="Simplified Arabic" w:hint="cs"/>
          <w:sz w:val="28"/>
          <w:szCs w:val="28"/>
          <w:rtl/>
          <w:lang w:bidi="ar-EG"/>
        </w:rPr>
        <w:t>ضرورة رفع  نسب درجات القبول في الكليات الشرعية، وتوعية المسلمين بتوجيه النابغين من أبنائهم للدراسات الشرعية، ومقاومة الثقافة السلبية في هذا الجانب.</w:t>
      </w:r>
    </w:p>
    <w:p w14:paraId="083F3F29" w14:textId="77777777" w:rsidR="00F525BD" w:rsidRDefault="00F525BD" w:rsidP="00F525BD">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ضرورة تدريس الفقه المذهبي لطالب الشريعة في مرحلة من مراحل دراسته.</w:t>
      </w:r>
    </w:p>
    <w:p w14:paraId="7D66B286" w14:textId="77777777" w:rsidR="00F525BD" w:rsidRDefault="00F525BD" w:rsidP="00F525BD">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حاجة مناهج الفقه في الكليات الشرعية إلى التطوير والتجديد، مع عدم إغفال الربط بينها وبين التراث وتدريب الطالب على التعامل معه.</w:t>
      </w:r>
    </w:p>
    <w:p w14:paraId="67DBCC71" w14:textId="77777777" w:rsidR="00F525BD" w:rsidRDefault="00F525BD" w:rsidP="00F525BD">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لابد لدارسي الفقه من جرعات في فقه السلوك إلى جوار فقه الأحكام.</w:t>
      </w:r>
    </w:p>
    <w:p w14:paraId="763EFE5D" w14:textId="77777777" w:rsidR="00F525BD" w:rsidRDefault="00F525BD" w:rsidP="00F525BD">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لابد من إدخال مادة مقاصد الشريعة في الكليات الشريعة .</w:t>
      </w:r>
    </w:p>
    <w:p w14:paraId="69B12487" w14:textId="77777777" w:rsidR="00F525BD" w:rsidRDefault="00F525BD" w:rsidP="00F525BD">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أهمية التمثيل والتفريع في تكوين الملكة الفقهية عند طلاب الدراسات الفقهية</w:t>
      </w:r>
    </w:p>
    <w:p w14:paraId="4BD33ADD" w14:textId="77777777" w:rsidR="00F525BD" w:rsidRDefault="00F525BD" w:rsidP="00F525BD">
      <w:pPr>
        <w:numPr>
          <w:ilvl w:val="0"/>
          <w:numId w:val="42"/>
        </w:numPr>
        <w:spacing w:after="0" w:line="240" w:lineRule="auto"/>
        <w:ind w:left="1327"/>
        <w:jc w:val="lowKashida"/>
        <w:rPr>
          <w:rFonts w:ascii="Traditional" w:hAnsi="Traditional" w:cs="Simplified Arabic"/>
          <w:sz w:val="28"/>
          <w:szCs w:val="28"/>
          <w:lang w:bidi="ar-EG"/>
        </w:rPr>
      </w:pPr>
      <w:r>
        <w:rPr>
          <w:rFonts w:ascii="Traditional" w:hAnsi="Traditional" w:cs="Simplified Arabic"/>
          <w:sz w:val="28"/>
          <w:szCs w:val="28"/>
          <w:rtl/>
          <w:lang w:bidi="ar-EG"/>
        </w:rPr>
        <w:t>لابد من الاهتمام بمادة قواعد الفقه وإعادة النظر في طريقة تدريسها، لتشمل فروعا جديدة بحيث لا تقل الفروع الجديدة المخرجة عليها من الفروع القديمة.</w:t>
      </w:r>
    </w:p>
    <w:p w14:paraId="018618BD" w14:textId="77777777" w:rsidR="00F525BD" w:rsidRDefault="00F525BD" w:rsidP="00F525BD">
      <w:pPr>
        <w:numPr>
          <w:ilvl w:val="0"/>
          <w:numId w:val="42"/>
        </w:numPr>
        <w:spacing w:after="0" w:line="240" w:lineRule="auto"/>
        <w:ind w:left="1327" w:hanging="540"/>
        <w:jc w:val="lowKashida"/>
        <w:rPr>
          <w:rFonts w:ascii="Traditional" w:hAnsi="Traditional" w:cs="Simplified Arabic"/>
          <w:sz w:val="28"/>
          <w:szCs w:val="28"/>
          <w:lang w:bidi="ar-EG"/>
        </w:rPr>
      </w:pPr>
      <w:r>
        <w:rPr>
          <w:rFonts w:ascii="Traditional" w:hAnsi="Traditional" w:cs="Simplified Arabic"/>
          <w:sz w:val="28"/>
          <w:szCs w:val="28"/>
          <w:rtl/>
          <w:lang w:bidi="ar-EG"/>
        </w:rPr>
        <w:t xml:space="preserve"> لابد أن تدعم المؤسسات الفقهية رعاية البدائل الشرعية للمحرمات كالبنوك الإسلامية بديلا للربوية، والترفيه المباح بديلا للمحرم، والتأمين الإسلامي بديلا للتأمين التجاري وهكذا.</w:t>
      </w:r>
    </w:p>
    <w:p w14:paraId="106FC615" w14:textId="77777777" w:rsidR="00F525BD" w:rsidRDefault="00F525BD" w:rsidP="00F525BD">
      <w:pPr>
        <w:numPr>
          <w:ilvl w:val="0"/>
          <w:numId w:val="42"/>
        </w:numPr>
        <w:spacing w:after="0" w:line="240" w:lineRule="auto"/>
        <w:ind w:left="1327" w:hanging="540"/>
        <w:jc w:val="lowKashida"/>
        <w:rPr>
          <w:rFonts w:ascii="Traditional" w:hAnsi="Traditional" w:cs="Simplified Arabic"/>
          <w:sz w:val="28"/>
          <w:szCs w:val="28"/>
          <w:lang w:bidi="ar-EG"/>
        </w:rPr>
      </w:pPr>
      <w:r>
        <w:rPr>
          <w:rFonts w:ascii="Traditional" w:hAnsi="Traditional" w:cs="Simplified Arabic"/>
          <w:sz w:val="28"/>
          <w:szCs w:val="28"/>
          <w:rtl/>
          <w:lang w:bidi="ar-EG"/>
        </w:rPr>
        <w:t>التيسير في الفتوى لابد أن ينضبط بضوابطه.</w:t>
      </w:r>
    </w:p>
    <w:p w14:paraId="2B0EC8AE" w14:textId="77777777" w:rsidR="00F525BD" w:rsidRDefault="00F525BD" w:rsidP="00F525BD">
      <w:pPr>
        <w:numPr>
          <w:ilvl w:val="0"/>
          <w:numId w:val="42"/>
        </w:numPr>
        <w:spacing w:after="0" w:line="240" w:lineRule="auto"/>
        <w:ind w:left="1327" w:hanging="540"/>
        <w:jc w:val="lowKashida"/>
        <w:rPr>
          <w:rFonts w:ascii="Traditional" w:hAnsi="Traditional" w:cs="Simplified Arabic"/>
          <w:sz w:val="28"/>
          <w:szCs w:val="28"/>
          <w:lang w:bidi="ar-EG"/>
        </w:rPr>
      </w:pPr>
      <w:r>
        <w:rPr>
          <w:rFonts w:ascii="Traditional" w:hAnsi="Traditional" w:cs="Simplified Arabic"/>
          <w:sz w:val="28"/>
          <w:szCs w:val="28"/>
          <w:rtl/>
          <w:lang w:bidi="ar-EG"/>
        </w:rPr>
        <w:t>على الفقيه أن يكون على علم بالزمان والمكان، ولا يكتفي بمجرد نقله إليه من المستفتي.</w:t>
      </w:r>
    </w:p>
    <w:p w14:paraId="71359143" w14:textId="77777777" w:rsidR="00F525BD" w:rsidRDefault="00F525BD" w:rsidP="00F525BD">
      <w:pPr>
        <w:numPr>
          <w:ilvl w:val="0"/>
          <w:numId w:val="42"/>
        </w:numPr>
        <w:spacing w:after="0" w:line="240" w:lineRule="auto"/>
        <w:ind w:left="1327" w:hanging="540"/>
        <w:jc w:val="lowKashida"/>
        <w:rPr>
          <w:rFonts w:ascii="Times New Roman" w:hAnsi="Times New Roman" w:cs="Simplified Arabic"/>
          <w:sz w:val="28"/>
          <w:szCs w:val="28"/>
        </w:rPr>
      </w:pPr>
      <w:r>
        <w:rPr>
          <w:rFonts w:ascii="Traditional" w:hAnsi="Traditional" w:cs="Simplified Arabic"/>
          <w:sz w:val="28"/>
          <w:szCs w:val="28"/>
          <w:rtl/>
          <w:lang w:bidi="ar-EG"/>
        </w:rPr>
        <w:lastRenderedPageBreak/>
        <w:t>دراسة ما أنتجه الشيخ القرضاوي دراسة علمية وتنزيله على الواقع الفقهي القائم باعتباره يمثل أهم منتج للكتابات الفقهية وأهم مجتهد في العصر الحديث.</w:t>
      </w:r>
    </w:p>
    <w:p w14:paraId="2F12BBED" w14:textId="77777777" w:rsidR="00F525BD" w:rsidRDefault="00F525BD" w:rsidP="00F525BD">
      <w:pPr>
        <w:numPr>
          <w:ilvl w:val="0"/>
          <w:numId w:val="42"/>
        </w:numPr>
        <w:spacing w:after="0" w:line="240" w:lineRule="auto"/>
        <w:ind w:left="1327" w:hanging="540"/>
        <w:jc w:val="lowKashida"/>
        <w:rPr>
          <w:rFonts w:cs="Simplified Arabic"/>
          <w:sz w:val="28"/>
          <w:szCs w:val="28"/>
        </w:rPr>
      </w:pPr>
      <w:r>
        <w:rPr>
          <w:rFonts w:ascii="Traditional" w:hAnsi="Traditional" w:cs="Simplified Arabic"/>
          <w:sz w:val="28"/>
          <w:szCs w:val="28"/>
          <w:rtl/>
          <w:lang w:bidi="ar-EG"/>
        </w:rPr>
        <w:t>تقييد وتحجيم الفتوى المباشرة في الفضائيات وغيرها، ليتمكن الفقيه من دراسة المسألة والاطلاع على جميع الآراء فيها، لاختيار ما يوافق مقاصد الشرع ويحقق مصالح الخلق، دون إفراط أو تفريط.</w:t>
      </w:r>
    </w:p>
    <w:p w14:paraId="7CC049A3" w14:textId="77777777" w:rsidR="00F525BD" w:rsidRDefault="00F525BD" w:rsidP="00F525BD">
      <w:pPr>
        <w:jc w:val="lowKashida"/>
        <w:rPr>
          <w:rFonts w:cs="Simplified Arabic"/>
          <w:sz w:val="28"/>
          <w:szCs w:val="28"/>
        </w:rPr>
      </w:pPr>
    </w:p>
    <w:p w14:paraId="77D5EA8C" w14:textId="77777777" w:rsidR="00F525BD" w:rsidRDefault="00F525BD" w:rsidP="00F525BD">
      <w:pPr>
        <w:bidi w:val="0"/>
        <w:rPr>
          <w:rFonts w:cs="Simplified Arabic"/>
          <w:sz w:val="28"/>
          <w:szCs w:val="28"/>
          <w:rtl/>
        </w:rPr>
        <w:sectPr w:rsidR="00F525BD">
          <w:footnotePr>
            <w:numRestart w:val="eachPage"/>
          </w:footnotePr>
          <w:pgSz w:w="9639" w:h="14175"/>
          <w:pgMar w:top="1134" w:right="1134" w:bottom="1134" w:left="1134" w:header="709" w:footer="709" w:gutter="0"/>
          <w:pgNumType w:start="104"/>
          <w:cols w:space="720"/>
          <w:bidi/>
          <w:rtlGutter/>
        </w:sectPr>
      </w:pPr>
    </w:p>
    <w:p w14:paraId="6493F245" w14:textId="73B48EE1" w:rsidR="00F525BD" w:rsidRPr="00F525BD" w:rsidRDefault="00F525BD" w:rsidP="00F525BD">
      <w:pPr>
        <w:jc w:val="center"/>
        <w:rPr>
          <w:rFonts w:cs="MCS Taybah S_U normal."/>
          <w:sz w:val="80"/>
          <w:szCs w:val="80"/>
          <w:rtl/>
          <w14:shadow w14:blurRad="50800" w14:dist="38100" w14:dir="2700000" w14:sx="100000" w14:sy="100000" w14:kx="0" w14:ky="0" w14:algn="tl">
            <w14:srgbClr w14:val="000000">
              <w14:alpha w14:val="60000"/>
            </w14:srgbClr>
          </w14:shadow>
        </w:rPr>
      </w:pPr>
      <w:r>
        <w:rPr>
          <w:rFonts w:cs="Times New Roman"/>
          <w:noProof/>
          <w:sz w:val="24"/>
          <w:szCs w:val="24"/>
          <w:rtl/>
        </w:rPr>
        <w:lastRenderedPageBreak/>
        <w:drawing>
          <wp:anchor distT="0" distB="0" distL="114300" distR="114300" simplePos="0" relativeHeight="251685888" behindDoc="1" locked="0" layoutInCell="1" allowOverlap="1" wp14:anchorId="0AC0E001" wp14:editId="4583FE03">
            <wp:simplePos x="0" y="0"/>
            <wp:positionH relativeFrom="column">
              <wp:posOffset>1490980</wp:posOffset>
            </wp:positionH>
            <wp:positionV relativeFrom="paragraph">
              <wp:posOffset>43180</wp:posOffset>
            </wp:positionV>
            <wp:extent cx="1517650" cy="1714500"/>
            <wp:effectExtent l="0" t="0" r="635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1AC2332F" w14:textId="77777777" w:rsidR="00F525BD" w:rsidRDefault="00F525BD" w:rsidP="00F525BD">
      <w:pPr>
        <w:jc w:val="center"/>
        <w:rPr>
          <w:rFonts w:cs="AF_Najed" w:hint="cs"/>
          <w:sz w:val="40"/>
          <w:szCs w:val="40"/>
          <w:rtl/>
        </w:rPr>
      </w:pPr>
    </w:p>
    <w:p w14:paraId="27325E0E" w14:textId="77777777" w:rsidR="00F525BD" w:rsidRDefault="00F525BD" w:rsidP="00F525BD">
      <w:pPr>
        <w:jc w:val="center"/>
        <w:rPr>
          <w:rFonts w:cs="AF_Najed" w:hint="cs"/>
          <w:sz w:val="40"/>
          <w:szCs w:val="40"/>
          <w:rtl/>
        </w:rPr>
      </w:pPr>
    </w:p>
    <w:p w14:paraId="524EF99B" w14:textId="77777777" w:rsidR="00F525BD" w:rsidRDefault="00F525BD" w:rsidP="00F525BD">
      <w:pPr>
        <w:jc w:val="center"/>
        <w:rPr>
          <w:rFonts w:cs="AF_Najed" w:hint="cs"/>
          <w:sz w:val="40"/>
          <w:szCs w:val="40"/>
          <w:rtl/>
        </w:rPr>
      </w:pPr>
    </w:p>
    <w:p w14:paraId="3ACA83D4" w14:textId="77777777" w:rsidR="00F525BD" w:rsidRDefault="00F525BD" w:rsidP="00F525BD">
      <w:pPr>
        <w:jc w:val="center"/>
        <w:rPr>
          <w:rFonts w:cs="AF_Najed" w:hint="cs"/>
          <w:sz w:val="32"/>
          <w:szCs w:val="32"/>
          <w:rtl/>
        </w:rPr>
      </w:pPr>
    </w:p>
    <w:p w14:paraId="063031AA" w14:textId="77777777" w:rsidR="00F525BD" w:rsidRDefault="00F525BD" w:rsidP="00F525BD">
      <w:pPr>
        <w:jc w:val="center"/>
        <w:rPr>
          <w:rFonts w:cs="AF_Najed" w:hint="cs"/>
          <w:sz w:val="56"/>
          <w:szCs w:val="56"/>
          <w:rtl/>
        </w:rPr>
      </w:pPr>
    </w:p>
    <w:p w14:paraId="01EDEB7A" w14:textId="77777777" w:rsidR="00F525BD" w:rsidRDefault="00F525BD" w:rsidP="00F525BD">
      <w:pPr>
        <w:jc w:val="center"/>
        <w:rPr>
          <w:rFonts w:cs="PT Bold Heading" w:hint="cs"/>
          <w:sz w:val="34"/>
          <w:szCs w:val="34"/>
          <w:rtl/>
        </w:rPr>
      </w:pPr>
      <w:r>
        <w:rPr>
          <w:rFonts w:cs="PT Bold Heading" w:hint="cs"/>
          <w:sz w:val="34"/>
          <w:szCs w:val="34"/>
          <w:rtl/>
        </w:rPr>
        <w:t>التجديد في فقه المراة المسلمة عند د. يوسف القرضاوي</w:t>
      </w:r>
    </w:p>
    <w:p w14:paraId="1F6F5AF3" w14:textId="77777777" w:rsidR="00F525BD" w:rsidRDefault="00F525BD" w:rsidP="00F525BD">
      <w:pPr>
        <w:spacing w:line="360" w:lineRule="auto"/>
        <w:jc w:val="center"/>
        <w:rPr>
          <w:rFonts w:cs="AF_Najed" w:hint="cs"/>
          <w:sz w:val="56"/>
          <w:szCs w:val="56"/>
          <w:rtl/>
        </w:rPr>
      </w:pPr>
    </w:p>
    <w:p w14:paraId="0E00D587" w14:textId="77777777" w:rsidR="00F525BD" w:rsidRDefault="00F525BD" w:rsidP="00F525BD">
      <w:pPr>
        <w:jc w:val="center"/>
        <w:rPr>
          <w:rFonts w:cs="Simplified Arabic" w:hint="cs"/>
          <w:b/>
          <w:bCs/>
          <w:sz w:val="28"/>
          <w:szCs w:val="28"/>
          <w:rtl/>
        </w:rPr>
      </w:pPr>
      <w:r>
        <w:rPr>
          <w:rFonts w:cs="Simplified Arabic"/>
          <w:b/>
          <w:bCs/>
          <w:sz w:val="28"/>
          <w:szCs w:val="28"/>
          <w:rtl/>
        </w:rPr>
        <w:t xml:space="preserve">بحث مقدم إلى مؤتمر </w:t>
      </w:r>
    </w:p>
    <w:p w14:paraId="510C5DD4" w14:textId="77777777" w:rsidR="00F525BD" w:rsidRDefault="00F525BD" w:rsidP="00F525BD">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62787A49" w14:textId="77777777" w:rsidR="00F525BD" w:rsidRDefault="00F525BD" w:rsidP="00F525BD">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42F82E6B" w14:textId="77777777" w:rsidR="00F525BD" w:rsidRDefault="00F525BD" w:rsidP="00F525BD">
      <w:pPr>
        <w:jc w:val="center"/>
        <w:rPr>
          <w:rFonts w:cs="Simplified Arabic"/>
          <w:b/>
          <w:bCs/>
          <w:sz w:val="28"/>
          <w:szCs w:val="28"/>
          <w:rtl/>
        </w:rPr>
      </w:pPr>
      <w:r>
        <w:rPr>
          <w:rFonts w:cs="Simplified Arabic"/>
          <w:b/>
          <w:bCs/>
          <w:sz w:val="28"/>
          <w:szCs w:val="28"/>
          <w:rtl/>
        </w:rPr>
        <w:t xml:space="preserve">غزة - فلسطين </w:t>
      </w:r>
    </w:p>
    <w:p w14:paraId="461987ED" w14:textId="77777777" w:rsidR="00F525BD" w:rsidRDefault="00F525BD" w:rsidP="00F525BD">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5C806CC2" w14:textId="77777777" w:rsidR="00F525BD" w:rsidRDefault="00F525BD" w:rsidP="00F525BD">
      <w:pPr>
        <w:rPr>
          <w:rFonts w:cs="Sultan Medium"/>
          <w:sz w:val="28"/>
          <w:szCs w:val="28"/>
          <w:rtl/>
        </w:rPr>
      </w:pPr>
    </w:p>
    <w:p w14:paraId="45D92A44" w14:textId="77777777" w:rsidR="00F525BD" w:rsidRDefault="00F525BD" w:rsidP="00F525BD">
      <w:pPr>
        <w:jc w:val="center"/>
        <w:rPr>
          <w:rFonts w:cs="Shurooq 16" w:hint="cs"/>
          <w:sz w:val="32"/>
          <w:szCs w:val="32"/>
          <w:rtl/>
        </w:rPr>
      </w:pPr>
    </w:p>
    <w:p w14:paraId="373739BC" w14:textId="77777777" w:rsidR="00F525BD" w:rsidRDefault="00F525BD" w:rsidP="00F525BD">
      <w:pPr>
        <w:jc w:val="center"/>
        <w:rPr>
          <w:rFonts w:cs="Simplified Arabic" w:hint="cs"/>
          <w:b/>
          <w:bCs/>
          <w:sz w:val="28"/>
          <w:szCs w:val="28"/>
          <w:rtl/>
        </w:rPr>
      </w:pPr>
      <w:r>
        <w:rPr>
          <w:rFonts w:cs="Simplified Arabic"/>
          <w:b/>
          <w:bCs/>
          <w:sz w:val="28"/>
          <w:szCs w:val="28"/>
          <w:rtl/>
        </w:rPr>
        <w:t>إعداد:</w:t>
      </w:r>
    </w:p>
    <w:tbl>
      <w:tblPr>
        <w:tblStyle w:val="af7"/>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1"/>
        <w:gridCol w:w="3652"/>
      </w:tblGrid>
      <w:tr w:rsidR="00F525BD" w14:paraId="7CCCAF6B" w14:textId="77777777" w:rsidTr="00F525BD">
        <w:tc>
          <w:tcPr>
            <w:tcW w:w="3651" w:type="dxa"/>
            <w:hideMark/>
          </w:tcPr>
          <w:p w14:paraId="5CAEC2A1" w14:textId="77777777" w:rsidR="00F525BD" w:rsidRDefault="00F525BD">
            <w:pPr>
              <w:jc w:val="center"/>
              <w:rPr>
                <w:rFonts w:cs="AF_Najed"/>
                <w:sz w:val="44"/>
                <w:szCs w:val="44"/>
                <w:rtl/>
              </w:rPr>
            </w:pPr>
            <w:r>
              <w:rPr>
                <w:rFonts w:cs="AF_Najed" w:hint="cs"/>
                <w:sz w:val="44"/>
                <w:szCs w:val="44"/>
                <w:rtl/>
              </w:rPr>
              <w:t>أ. عوني العلوي</w:t>
            </w:r>
          </w:p>
        </w:tc>
        <w:tc>
          <w:tcPr>
            <w:tcW w:w="3652" w:type="dxa"/>
            <w:hideMark/>
          </w:tcPr>
          <w:p w14:paraId="376D7274" w14:textId="77777777" w:rsidR="00F525BD" w:rsidRDefault="00F525BD">
            <w:pPr>
              <w:jc w:val="center"/>
              <w:rPr>
                <w:rFonts w:cs="AF_Najed" w:hint="cs"/>
                <w:sz w:val="44"/>
                <w:szCs w:val="44"/>
                <w:rtl/>
              </w:rPr>
            </w:pPr>
            <w:r>
              <w:rPr>
                <w:rFonts w:cs="AF_Najed" w:hint="cs"/>
                <w:sz w:val="44"/>
                <w:szCs w:val="44"/>
                <w:rtl/>
              </w:rPr>
              <w:t>أ. عبد الحميد الفراني</w:t>
            </w:r>
          </w:p>
        </w:tc>
      </w:tr>
      <w:tr w:rsidR="00F525BD" w14:paraId="59490B0D" w14:textId="77777777" w:rsidTr="00F525BD">
        <w:tc>
          <w:tcPr>
            <w:tcW w:w="3651" w:type="dxa"/>
            <w:hideMark/>
          </w:tcPr>
          <w:p w14:paraId="53728F8F" w14:textId="77777777" w:rsidR="00F525BD" w:rsidRDefault="00F525BD">
            <w:pPr>
              <w:jc w:val="center"/>
              <w:rPr>
                <w:rFonts w:cs="AF_Najed" w:hint="cs"/>
                <w:sz w:val="44"/>
                <w:szCs w:val="44"/>
                <w:rtl/>
              </w:rPr>
            </w:pPr>
            <w:r>
              <w:rPr>
                <w:rFonts w:cs="Simplified Arabic"/>
                <w:b/>
                <w:bCs/>
                <w:sz w:val="28"/>
                <w:szCs w:val="28"/>
                <w:rtl/>
              </w:rPr>
              <w:t>رئيس قسم العلاقات العامة</w:t>
            </w:r>
          </w:p>
        </w:tc>
        <w:tc>
          <w:tcPr>
            <w:tcW w:w="3652" w:type="dxa"/>
            <w:hideMark/>
          </w:tcPr>
          <w:p w14:paraId="6CFA4C2B" w14:textId="77777777" w:rsidR="00F525BD" w:rsidRDefault="00F525BD">
            <w:pPr>
              <w:jc w:val="center"/>
              <w:rPr>
                <w:rFonts w:cs="AF_Najed" w:hint="cs"/>
                <w:sz w:val="44"/>
                <w:szCs w:val="44"/>
                <w:rtl/>
              </w:rPr>
            </w:pPr>
            <w:r>
              <w:rPr>
                <w:rFonts w:cs="Simplified Arabic"/>
                <w:b/>
                <w:bCs/>
                <w:sz w:val="28"/>
                <w:szCs w:val="28"/>
                <w:rtl/>
              </w:rPr>
              <w:t>باحث بلجنة القدس</w:t>
            </w:r>
          </w:p>
        </w:tc>
      </w:tr>
      <w:tr w:rsidR="00F525BD" w14:paraId="52D59500" w14:textId="77777777" w:rsidTr="00F525BD">
        <w:tc>
          <w:tcPr>
            <w:tcW w:w="3651" w:type="dxa"/>
            <w:hideMark/>
          </w:tcPr>
          <w:p w14:paraId="6239CE42" w14:textId="77777777" w:rsidR="00F525BD" w:rsidRDefault="00F525BD">
            <w:pPr>
              <w:jc w:val="center"/>
              <w:rPr>
                <w:rFonts w:cs="Simplified Arabic" w:hint="cs"/>
                <w:b/>
                <w:bCs/>
                <w:sz w:val="28"/>
                <w:szCs w:val="28"/>
                <w:rtl/>
              </w:rPr>
            </w:pPr>
            <w:r>
              <w:rPr>
                <w:rFonts w:cs="Simplified Arabic"/>
                <w:b/>
                <w:bCs/>
                <w:sz w:val="28"/>
                <w:szCs w:val="28"/>
                <w:rtl/>
              </w:rPr>
              <w:t>وزارة الأوقاف والشئون الدينية</w:t>
            </w:r>
          </w:p>
        </w:tc>
        <w:tc>
          <w:tcPr>
            <w:tcW w:w="3652" w:type="dxa"/>
            <w:hideMark/>
          </w:tcPr>
          <w:p w14:paraId="5EAAA054" w14:textId="77777777" w:rsidR="00F525BD" w:rsidRDefault="00F525BD">
            <w:pPr>
              <w:jc w:val="center"/>
              <w:rPr>
                <w:rFonts w:cs="Simplified Arabic"/>
                <w:b/>
                <w:bCs/>
                <w:sz w:val="28"/>
                <w:szCs w:val="28"/>
                <w:rtl/>
              </w:rPr>
            </w:pPr>
            <w:r>
              <w:rPr>
                <w:rFonts w:cs="Simplified Arabic"/>
                <w:b/>
                <w:bCs/>
                <w:sz w:val="28"/>
                <w:szCs w:val="28"/>
                <w:rtl/>
              </w:rPr>
              <w:t>وزارة الأوقاف والشئون الدينية</w:t>
            </w:r>
          </w:p>
        </w:tc>
      </w:tr>
    </w:tbl>
    <w:p w14:paraId="66C1FCB6" w14:textId="77777777" w:rsidR="00F525BD" w:rsidRDefault="00F525BD" w:rsidP="00F525BD">
      <w:pPr>
        <w:jc w:val="center"/>
        <w:rPr>
          <w:rFonts w:cs="Simplified Arabic"/>
          <w:b/>
          <w:bCs/>
          <w:sz w:val="28"/>
          <w:szCs w:val="28"/>
          <w:rtl/>
        </w:rPr>
      </w:pPr>
    </w:p>
    <w:p w14:paraId="3B08B88B" w14:textId="77777777" w:rsidR="00F525BD" w:rsidRDefault="00F525BD" w:rsidP="00F525BD">
      <w:pPr>
        <w:jc w:val="center"/>
        <w:rPr>
          <w:rFonts w:cs="Sultan Medium"/>
          <w:sz w:val="28"/>
          <w:szCs w:val="28"/>
          <w:rtl/>
          <w:lang w:bidi="ar-EG"/>
        </w:rPr>
      </w:pPr>
    </w:p>
    <w:p w14:paraId="589C91F3" w14:textId="77777777" w:rsidR="00F525BD" w:rsidRDefault="00F525BD" w:rsidP="00F525BD">
      <w:pPr>
        <w:jc w:val="center"/>
        <w:rPr>
          <w:rFonts w:cs="Simplified Arabic" w:hint="cs"/>
          <w:sz w:val="28"/>
          <w:szCs w:val="28"/>
          <w:rtl/>
        </w:rPr>
      </w:pPr>
      <w:r>
        <w:rPr>
          <w:rFonts w:cs="Simplified Arabic"/>
          <w:b/>
          <w:bCs/>
          <w:sz w:val="28"/>
          <w:szCs w:val="28"/>
          <w:rtl/>
        </w:rPr>
        <w:t>أكتوبر 2010م</w:t>
      </w:r>
    </w:p>
    <w:p w14:paraId="0997EEDF" w14:textId="77777777" w:rsidR="00F525BD" w:rsidRDefault="00F525BD" w:rsidP="00F525BD">
      <w:pPr>
        <w:bidi w:val="0"/>
        <w:rPr>
          <w:rFonts w:cs="Simplified Arabic"/>
          <w:sz w:val="28"/>
          <w:szCs w:val="28"/>
          <w:rtl/>
        </w:rPr>
        <w:sectPr w:rsidR="00F525BD">
          <w:footnotePr>
            <w:numRestart w:val="eachPage"/>
          </w:footnotePr>
          <w:pgSz w:w="9639" w:h="14175"/>
          <w:pgMar w:top="1134" w:right="1134" w:bottom="1134" w:left="1134" w:header="709" w:footer="709" w:gutter="0"/>
          <w:pgNumType w:start="165"/>
          <w:cols w:space="720"/>
          <w:bidi/>
          <w:rtlGutter/>
        </w:sectPr>
      </w:pPr>
    </w:p>
    <w:p w14:paraId="24B3A174" w14:textId="77777777" w:rsidR="00F525BD" w:rsidRDefault="00F525BD" w:rsidP="00F525BD">
      <w:pPr>
        <w:spacing w:before="240"/>
        <w:rPr>
          <w:rFonts w:ascii="Arial" w:hAnsi="Arial" w:cs="Simplified Arabic"/>
          <w:b/>
          <w:bCs/>
          <w:sz w:val="28"/>
          <w:szCs w:val="28"/>
          <w:rtl/>
          <w:lang w:bidi="ar-LB"/>
        </w:rPr>
      </w:pPr>
      <w:r>
        <w:rPr>
          <w:rFonts w:ascii="Arial" w:hAnsi="Arial" w:cs="Simplified Arabic"/>
          <w:b/>
          <w:bCs/>
          <w:sz w:val="28"/>
          <w:szCs w:val="28"/>
          <w:rtl/>
          <w:lang w:bidi="ar-LB"/>
        </w:rPr>
        <w:lastRenderedPageBreak/>
        <w:t>ملخص</w:t>
      </w:r>
    </w:p>
    <w:p w14:paraId="1A459AB6" w14:textId="77777777" w:rsidR="00F525BD" w:rsidRDefault="00F525BD" w:rsidP="00F525BD">
      <w:pPr>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حظيت المرأة في الإسلام بمكانة كبيرة، فقد منحها الكثير من الحقوق والمزايا وجاء منقذا و منصفا لها من غياهب الظلم، ومستنقع الرذيلة التي كانت تحياه في الجاهلية.</w:t>
      </w:r>
    </w:p>
    <w:p w14:paraId="7B4CFB1A" w14:textId="77777777" w:rsidR="00F525BD" w:rsidRDefault="00F525BD" w:rsidP="00F525BD">
      <w:pPr>
        <w:spacing w:before="240"/>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 xml:space="preserve">وجاء الإسلام ليعطى المرأة حقوقا لم تكن لتنالها من أي تشريع آخر، متحديا بذلك كل الجمعيات والمؤسسات الحقوقية التي تزعم حرمان المرأة من الكثير من الحقوق في ظل الإسلام. </w:t>
      </w:r>
    </w:p>
    <w:p w14:paraId="5349FD1F" w14:textId="77777777" w:rsidR="00F525BD" w:rsidRDefault="00F525BD" w:rsidP="00F525BD">
      <w:pPr>
        <w:spacing w:before="240"/>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ويعد الدكتور الشيخ العالم يوسف القرضاوي رئيس الاتحاد العالمي لعلماء المسلمين، من أبرز علماء الأمة الإسلامية الذين أنصفوا المرأة المسلمة باسم الإسلام، ومن الذين تصدوا لدعاة تحرير المرأة والمنادين بحريتها تحت دعوى حقوق المرأة.</w:t>
      </w:r>
    </w:p>
    <w:p w14:paraId="58805EA9" w14:textId="77777777" w:rsidR="00F525BD" w:rsidRDefault="00F525BD" w:rsidP="00F525BD">
      <w:pPr>
        <w:spacing w:before="240"/>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وسيتناول هذا البحث بالدراسة جهود الدكتور يوسف القرضاوي في خدمة المرأة المسلمة، وتجديد فقهها، مستعرضا نظرة الدكتور يوسف الشمولية والمتكاملة للمرأة المسلمة، ومبينا ماهية المرأة بالنسبة للدكتور يوسف، وموضحا دوره في الدفاع عن صورة المرأة في الإسلام سالكا منهج الوسطية في حل الكثير من المعضلات التي تواجها المرأة المسلمة.</w:t>
      </w:r>
    </w:p>
    <w:p w14:paraId="4FBC4F69" w14:textId="77777777" w:rsidR="00F525BD" w:rsidRDefault="00F525BD" w:rsidP="00F525BD">
      <w:pPr>
        <w:spacing w:before="240"/>
        <w:ind w:firstLine="720"/>
        <w:jc w:val="lowKashida"/>
        <w:rPr>
          <w:rFonts w:ascii="Simplified Arabic" w:hAnsi="Simplified Arabic" w:cs="Simplified Arabic"/>
          <w:sz w:val="28"/>
          <w:szCs w:val="28"/>
          <w:rtl/>
          <w:lang w:bidi="ar-LB"/>
        </w:rPr>
      </w:pPr>
      <w:r>
        <w:rPr>
          <w:rFonts w:ascii="Simplified Arabic" w:hAnsi="Simplified Arabic" w:cs="Simplified Arabic"/>
          <w:sz w:val="28"/>
          <w:szCs w:val="28"/>
          <w:rtl/>
          <w:lang w:bidi="ar-LB"/>
        </w:rPr>
        <w:t>وتأتي هذه الدراسة لتوضح الجهود الكبيرة التي بذلها ولا يزال يبذلها الشيخ القرضاوي في سبيل قضايا الأمة الإسلامية، ومن بين تلك القضايا المهمة؛ قضية المرأة وما تواجهه من تحديات عصيبة يفتعلها أعداء الإسلام.</w:t>
      </w:r>
    </w:p>
    <w:p w14:paraId="063F5D11" w14:textId="77777777" w:rsidR="00F525BD" w:rsidRDefault="00F525BD" w:rsidP="00F525BD">
      <w:pPr>
        <w:ind w:firstLine="720"/>
        <w:rPr>
          <w:rFonts w:ascii="Arial" w:hAnsi="Arial" w:cs="Simplified Arabic"/>
          <w:b/>
          <w:bCs/>
          <w:sz w:val="28"/>
          <w:szCs w:val="28"/>
          <w:rtl/>
          <w:lang w:bidi="ar-LB"/>
        </w:rPr>
      </w:pPr>
      <w:r>
        <w:rPr>
          <w:rFonts w:ascii="Arial" w:hAnsi="Arial" w:cs="Simplified Arabic"/>
          <w:b/>
          <w:bCs/>
          <w:sz w:val="28"/>
          <w:szCs w:val="28"/>
          <w:rtl/>
          <w:lang w:bidi="ar-LB"/>
        </w:rPr>
        <w:br w:type="page"/>
      </w:r>
      <w:r>
        <w:rPr>
          <w:rFonts w:ascii="Arial" w:hAnsi="Arial" w:cs="Simplified Arabic"/>
          <w:b/>
          <w:bCs/>
          <w:sz w:val="28"/>
          <w:szCs w:val="28"/>
          <w:rtl/>
          <w:lang w:bidi="ar-LB"/>
        </w:rPr>
        <w:lastRenderedPageBreak/>
        <w:t>مقدمة</w:t>
      </w:r>
    </w:p>
    <w:p w14:paraId="47E21A8F" w14:textId="77777777" w:rsidR="00F525BD" w:rsidRDefault="00F525BD" w:rsidP="00F525BD">
      <w:pPr>
        <w:ind w:firstLine="720"/>
        <w:jc w:val="lowKashida"/>
        <w:rPr>
          <w:rFonts w:ascii="Times New Roman" w:hAnsi="Times New Roman" w:cs="Simplified Arabic"/>
          <w:sz w:val="28"/>
          <w:szCs w:val="28"/>
          <w:rtl/>
        </w:rPr>
      </w:pPr>
      <w:r>
        <w:rPr>
          <w:rFonts w:cs="Simplified Arabic"/>
          <w:sz w:val="28"/>
          <w:szCs w:val="28"/>
          <w:rtl/>
        </w:rPr>
        <w:t xml:space="preserve">الحمد لله رب العالمين والصلاة والسلام على سيد المرسلين محمد صلى الله عليه وسلم، و من تبعه بإحسان </w:t>
      </w:r>
      <w:r>
        <w:rPr>
          <w:rFonts w:ascii="Simplified Arabic" w:hAnsi="Simplified Arabic" w:cs="Simplified Arabic"/>
          <w:sz w:val="28"/>
          <w:szCs w:val="28"/>
          <w:rtl/>
          <w:lang w:bidi="ar-LB"/>
        </w:rPr>
        <w:t>إلى</w:t>
      </w:r>
      <w:r>
        <w:rPr>
          <w:rFonts w:cs="Simplified Arabic"/>
          <w:sz w:val="28"/>
          <w:szCs w:val="28"/>
          <w:rtl/>
        </w:rPr>
        <w:t xml:space="preserve"> يوم الدين وعلى آله وصحبه الطيبين الطاهرين.</w:t>
      </w:r>
    </w:p>
    <w:p w14:paraId="4821C16E" w14:textId="77777777" w:rsidR="00F525BD" w:rsidRDefault="00F525BD" w:rsidP="00F525BD">
      <w:pPr>
        <w:ind w:firstLine="720"/>
        <w:jc w:val="lowKashida"/>
        <w:rPr>
          <w:rFonts w:cs="Simplified Arabic"/>
          <w:b/>
          <w:bCs/>
          <w:i/>
          <w:iCs/>
          <w:sz w:val="28"/>
          <w:szCs w:val="28"/>
          <w:rtl/>
        </w:rPr>
      </w:pPr>
      <w:r>
        <w:rPr>
          <w:rFonts w:cs="Simplified Arabic"/>
          <w:b/>
          <w:bCs/>
          <w:i/>
          <w:iCs/>
          <w:sz w:val="28"/>
          <w:szCs w:val="28"/>
          <w:rtl/>
        </w:rPr>
        <w:t>وبعد:</w:t>
      </w:r>
    </w:p>
    <w:p w14:paraId="52067EDD" w14:textId="77777777" w:rsidR="00F525BD" w:rsidRDefault="00F525BD" w:rsidP="00F525BD">
      <w:pPr>
        <w:ind w:firstLine="720"/>
        <w:jc w:val="lowKashida"/>
        <w:rPr>
          <w:rFonts w:ascii="Simplified Arabic" w:hAnsi="Simplified Arabic" w:cs="Simplified Arabic"/>
          <w:sz w:val="28"/>
          <w:szCs w:val="28"/>
          <w:rtl/>
          <w:lang w:bidi="ar-LB"/>
        </w:rPr>
      </w:pPr>
      <w:r>
        <w:rPr>
          <w:rFonts w:cs="Simplified Arabic"/>
          <w:sz w:val="28"/>
          <w:szCs w:val="28"/>
          <w:rtl/>
        </w:rPr>
        <w:t xml:space="preserve">يتهيّب الكثيرون من "التجديد"، ويجعلون منه مصطلحاً مرادفاً للتغريب أحياناً، و حينما ينادي بعض المصلحين المخلصين بضرورة التجديد في الفقه الإسلامي مثلاً أو في الخطاب الدعوي، أو في قضايا المرأة.. نجد أن هناك من يعترض، ويقابل ذلك بالتشكيك؛ ظاناً أنه ليس بالإمكان أفضل مما كان.. عبر نزعة </w:t>
      </w:r>
      <w:r>
        <w:rPr>
          <w:rFonts w:ascii="Simplified Arabic" w:hAnsi="Simplified Arabic" w:cs="Simplified Arabic"/>
          <w:sz w:val="28"/>
          <w:szCs w:val="28"/>
          <w:rtl/>
          <w:lang w:bidi="ar-LB"/>
        </w:rPr>
        <w:t>استصحابية تشكل عقدة الحفاظ على العادة والمألوف وبناء حاجز أمام كل جديد، حتى وإن كان هو الأصيل الذي ينبغي الاتكاء عليه!</w:t>
      </w:r>
    </w:p>
    <w:p w14:paraId="5E3DBF52" w14:textId="77777777" w:rsidR="00F525BD" w:rsidRDefault="00F525BD" w:rsidP="00F525BD">
      <w:pPr>
        <w:ind w:firstLine="720"/>
        <w:jc w:val="lowKashida"/>
        <w:rPr>
          <w:rFonts w:ascii="Times New Roman" w:hAnsi="Times New Roman" w:cs="Simplified Arabic"/>
          <w:b/>
          <w:bCs/>
          <w:i/>
          <w:iCs/>
          <w:sz w:val="28"/>
          <w:szCs w:val="28"/>
          <w:rtl/>
        </w:rPr>
      </w:pPr>
      <w:r>
        <w:rPr>
          <w:rFonts w:ascii="Simplified Arabic" w:hAnsi="Simplified Arabic" w:cs="Simplified Arabic"/>
          <w:sz w:val="28"/>
          <w:szCs w:val="28"/>
          <w:rtl/>
          <w:lang w:bidi="ar-LB"/>
        </w:rPr>
        <w:t>و إذا كان التجديد هو إعادة الشيء الذي بلي وقدم وتشوهت سماته الأصلية إلى حالته الأولى.. فهذا يعني أنه يرادف الأصالة لا أن يعارضها</w:t>
      </w:r>
      <w:r>
        <w:rPr>
          <w:rFonts w:cs="Simplified Arabic"/>
          <w:sz w:val="28"/>
          <w:szCs w:val="28"/>
          <w:rtl/>
        </w:rPr>
        <w:t>؛ لأن الأصالة تعني تأكيد الهوية و العودة إلى الأصول والثوابت والمرتكزات التي تنبثق منها الأمور، وهذا يفسر لنا قول الرسول  صلى الله عليه وسلم "إن الله يبعث لهذه الأمة على رأس كل مائة سنة من يجدد دينها" رواه أبو داود.. أي أن هذا المجدد لا يبتكر ديناً أو يبدله، إنما يحيي ويصلح أمور المسلمين وعلاقتهم بدينهم، مقوّماً ما انحرف، ومظهراً ما اندرس.. بالإضافة إلى أن عملية التجديد مستمرة، وليست متوقفة عند أشخاص معينين نظن أن الزمان لن يجود بمثلهم.. كما أنه يتضمن الدعوة إلى التجديد عبر اجتهاد المسلمين؛ لأن السماء لا تمطر مجددين..!</w:t>
      </w:r>
    </w:p>
    <w:p w14:paraId="01E1A13B" w14:textId="77777777" w:rsidR="00F525BD" w:rsidRDefault="00F525BD" w:rsidP="00F525BD">
      <w:pPr>
        <w:ind w:firstLine="720"/>
        <w:jc w:val="lowKashida"/>
        <w:rPr>
          <w:rFonts w:cs="Simplified Arabic"/>
          <w:sz w:val="28"/>
          <w:szCs w:val="28"/>
          <w:rtl/>
        </w:rPr>
      </w:pPr>
      <w:r>
        <w:rPr>
          <w:rFonts w:ascii="Simplified Arabic" w:hAnsi="Simplified Arabic" w:cs="Simplified Arabic"/>
          <w:sz w:val="28"/>
          <w:szCs w:val="28"/>
          <w:rtl/>
          <w:lang w:bidi="ar-LB"/>
        </w:rPr>
        <w:lastRenderedPageBreak/>
        <w:t>لذلك نحن بحاجة إلى التمييز وعدم الخلط بين التجديد الذي يُعدّ جزءاً حيوياً من ديننا،</w:t>
      </w:r>
      <w:r>
        <w:rPr>
          <w:rFonts w:cs="Simplified Arabic"/>
          <w:sz w:val="28"/>
          <w:szCs w:val="28"/>
          <w:rtl/>
        </w:rPr>
        <w:t xml:space="preserve"> و بين التجديد بمفهومه الغربي الذي يغلب عليه مجاوزته للماضي وانسلاخه منه، والذي ينظر بمنظور الفلسفة "البراغماتية" التي ترفض القيم المطلقة وثباتها، وتتخذ الواقع ونجاح التطبيق مقياساً للحق وصدق الفكرة.. فالتجديد الذي نحن بصدده يعود للأصول ولا يهدرها، ولا يعتمد الواقع مقياساً للحق والصواب، بل يتحرى فيه الوسائل التي ينزل عليها القيم ليرتقي ويرتبط بها.. أي أنه يقرر القيم والمبادئ الثابتة، ويربط بينها وبين واقع العصر عبر منهجية مقاصدية في فهم النصوص، كما كان في عصر الرسول صلى الله عليه وسلم والصحابة رضوان الله عليهم، وكما فعل أئمة المجتهدين.. فكل مشروع نريده أن ينهض ويتحضر لا بد أن يتوغل في الأصالة بنفس درجة توغله في الحداثة.. وإلاّ كان مجرد قديم مقلد، أو غريب مستجلب.</w:t>
      </w:r>
    </w:p>
    <w:p w14:paraId="47F31240" w14:textId="77777777" w:rsidR="00F525BD" w:rsidRDefault="00F525BD" w:rsidP="00F525BD">
      <w:pPr>
        <w:ind w:firstLine="720"/>
        <w:jc w:val="lowKashida"/>
        <w:rPr>
          <w:rFonts w:cs="Simplified Arabic"/>
          <w:sz w:val="28"/>
          <w:szCs w:val="28"/>
          <w:rtl/>
        </w:rPr>
      </w:pPr>
      <w:r>
        <w:rPr>
          <w:rFonts w:cs="Simplified Arabic"/>
          <w:sz w:val="28"/>
          <w:szCs w:val="28"/>
          <w:rtl/>
        </w:rPr>
        <w:t>و تجدر الإشارة إلى أن الدين به الثابت والمتغير، فلابد من التفرقة بين القطعيات والظنيات، والأصول والفروع، والأهداف والوسائل.. لأن القطعيات والأصول والأهداف ثابتة، لا مجال للتجديد فيها، أما الظنيات والفروع والوسائل فهذه تحظى بمساحة كبيرة من المرونة و قابلية الاجتهاد البشري، وهذا الذي أكسب ديننا صلاحيته لكل زمان ومكان، فالنصوص متناهية، والأحداث والوقائع والقضايا غير متناهية، لا سيما في عصرنا.. فلا بد من الاجتهاد والتجديد الذي يستدعي الأحكام والحلول الشرعية المناسبة لخضم أحداث عصرنا..</w:t>
      </w:r>
    </w:p>
    <w:p w14:paraId="530FF579" w14:textId="77777777" w:rsidR="00F525BD" w:rsidRDefault="00F525BD" w:rsidP="00F525BD">
      <w:pPr>
        <w:ind w:firstLine="720"/>
        <w:jc w:val="lowKashida"/>
        <w:rPr>
          <w:rFonts w:cs="Simplified Arabic"/>
          <w:sz w:val="28"/>
          <w:szCs w:val="28"/>
          <w:rtl/>
        </w:rPr>
      </w:pPr>
      <w:r>
        <w:rPr>
          <w:rFonts w:cs="Simplified Arabic"/>
          <w:sz w:val="28"/>
          <w:szCs w:val="28"/>
          <w:rtl/>
        </w:rPr>
        <w:t xml:space="preserve">إن محاكاة الماضي المطلقة وتقديس التراث بكل أشكاله وإشكالياته يكون حجر عثرة أمام مهمة الاجتهاد، ويشكل برزخاً بين التجديد والأصالة الحقيقية، يفصل روابط الامتداد والتفاعل والحيوية، و يوثق روابط الجمود والإمعية والغياب عن مستجدات الحياة.. ولا يعني هذا إهمال التراث بالكلية وطرحه جانباً - لا يُقصد به </w:t>
      </w:r>
      <w:r>
        <w:rPr>
          <w:rFonts w:cs="Simplified Arabic"/>
          <w:sz w:val="28"/>
          <w:szCs w:val="28"/>
          <w:rtl/>
        </w:rPr>
        <w:lastRenderedPageBreak/>
        <w:t>القرآن والسنة فهما فوق التراث - بل يعني فهم هذا التراث وإعمال النص والعقل فيه لا مجرد حمله وحفظه والتسليم به، حتى لا يقع الانفصال والجمود وتعطيل البحث والتمحيص.. بل يقع الإحياء والانتفاع والاستئناس به  فهو إحدى لبنات التجديد..</w:t>
      </w:r>
    </w:p>
    <w:p w14:paraId="2648F3BB" w14:textId="77777777" w:rsidR="00F525BD" w:rsidRDefault="00F525BD" w:rsidP="00F525BD">
      <w:pPr>
        <w:ind w:firstLine="720"/>
        <w:jc w:val="lowKashida"/>
        <w:rPr>
          <w:rFonts w:cs="Simplified Arabic"/>
          <w:sz w:val="28"/>
          <w:szCs w:val="28"/>
          <w:rtl/>
        </w:rPr>
      </w:pPr>
      <w:r>
        <w:rPr>
          <w:rFonts w:cs="Simplified Arabic"/>
          <w:sz w:val="28"/>
          <w:szCs w:val="28"/>
          <w:rtl/>
        </w:rPr>
        <w:t>و يجدر التنويه هنا إلى ضرورة التفرقة بين كلام الله - عز وجل - ورسوله  صلى الله عليه وسلم  و بين كلام بقية البشر؛ لأن البعض يجعل اجتهادات بعض العلماء السابقين كالوحي المنزل من السماء أو كالمسّلمات، فيتوّهم بعضهم الآخر أن تجاوزها هو تجاوز للدين نفسه.. فتقع العداوات والخصومات فيها.. وصارت كالعملاق الذي تتضاءل أمامه أي اجتهادات جديدة، يرمي بعضهم أصحابها بما لا يليق بهم، موهمين الآخرين بأن ثمة معركة بينهم وبين الدين أو الأئمة الأعلام.. بينما اجتهادات الأئمة الأعلام هي في حقيقتها استنباطات تحتمل الصواب والخطأ، و ليست حكم الله، بل الأقرب إليه ظناً، لهم أجران إن أصابوا، وأجر إن أخطؤوا، كما هو الحال تماماً مع الجُدد، وكما أكدّ على ذلك الأئمة أنفسهم حيث ذموا التقليد وندّدوا بمن يدع النظر.. فقد كان الإمام أحمد مثلاً يوصي أصحابه:"لا تقلّدوني ولا مالكاً ولا الشافعي ولا الأوزاعي ولا الثوري، وخذوا من حيث أخذوا".</w:t>
      </w:r>
    </w:p>
    <w:p w14:paraId="57BB1F6E" w14:textId="77777777" w:rsidR="00F525BD" w:rsidRDefault="00F525BD" w:rsidP="00F525BD">
      <w:pPr>
        <w:ind w:firstLine="720"/>
        <w:jc w:val="lowKashida"/>
        <w:rPr>
          <w:rFonts w:cs="Simplified Arabic"/>
          <w:sz w:val="28"/>
          <w:szCs w:val="28"/>
          <w:rtl/>
        </w:rPr>
      </w:pPr>
      <w:r>
        <w:rPr>
          <w:rFonts w:cs="Simplified Arabic"/>
          <w:sz w:val="28"/>
          <w:szCs w:val="28"/>
          <w:rtl/>
        </w:rPr>
        <w:t>نحن بحاجة إلى فهم أهمية التحرر من قيد التقليد والتقديس، واستبداله بالتقدير و الاجتهاد و التجديد.. كي تستهدي عقولنا بهدي الله، وكي تتناغم الشريعة الغراء مع حركة الزمن عبر تطبيق عملي شامل، لا مجرد صندوق من الشعارات نستعين به عند التنظير، وحتى نكون في المنتصف بين اجترار الماضي وتوهم العيش فيه وتقديس التراث بلا مراعاة للواقع وفقهه، وبين الانبهار بالغرب ومحاكاتهم وتقديس حضارتهم بلا مراعاة لأصول الدين.. ونكون بعيداً عن النظرة الأحادية هنا وهناك التي عادة ما تكون قاصرة ومنحازة..</w:t>
      </w:r>
    </w:p>
    <w:p w14:paraId="40B19847"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وبحاجة إلى اجتهادات فردية وجماعية عبر مؤسسات وجمعيات فقهية يقوم عليها علماء أجلاء من مختلف البلدان الإسلامية مشهود لهم بالعلم والفقه وسلامة الرأي والمنهج، يمتلكون أدوات التجديد وضبطه، ليحركوا بها فكرنا وعلومنا الراكدة، ويشرفوا على البحوث العلمية التي تستند إلى الكتاب والسنة، وتراعي الطريقة والعقلية المناسبة لطبيعة عصرنا، يُستفاد فيها من معطيات العصر ووسائل البحث الجديدة، ليبلوروا ويشيعوا "الأصالة المعاصرة" و "المعاصرة الأصيلة"، بعيداً عن وطأة التناقضات التي تفرزها بعض التيارات والتوجهات الفكرية.</w:t>
      </w:r>
    </w:p>
    <w:p w14:paraId="782BA30C" w14:textId="77777777" w:rsidR="00F525BD" w:rsidRDefault="00F525BD" w:rsidP="00F525BD">
      <w:pPr>
        <w:jc w:val="lowKashida"/>
        <w:rPr>
          <w:rFonts w:cs="Simplified Arabic"/>
          <w:b/>
          <w:bCs/>
          <w:sz w:val="32"/>
          <w:szCs w:val="32"/>
          <w:rtl/>
        </w:rPr>
      </w:pPr>
      <w:r>
        <w:rPr>
          <w:rFonts w:cs="Simplified Arabic"/>
          <w:b/>
          <w:bCs/>
          <w:sz w:val="34"/>
          <w:szCs w:val="34"/>
          <w:rtl/>
        </w:rPr>
        <w:t>خطة البحث</w:t>
      </w:r>
      <w:r>
        <w:rPr>
          <w:rFonts w:cs="Simplified Arabic"/>
          <w:sz w:val="28"/>
          <w:szCs w:val="28"/>
          <w:rtl/>
        </w:rPr>
        <w:t>: وتشتمل على مقدمة وثلاثة مباحث:</w:t>
      </w:r>
    </w:p>
    <w:p w14:paraId="3D1AF999" w14:textId="77777777" w:rsidR="00F525BD" w:rsidRDefault="00F525BD" w:rsidP="00F525BD">
      <w:pPr>
        <w:jc w:val="lowKashida"/>
        <w:rPr>
          <w:rFonts w:cs="Simplified Arabic"/>
          <w:b/>
          <w:bCs/>
          <w:sz w:val="32"/>
          <w:szCs w:val="32"/>
          <w:rtl/>
        </w:rPr>
      </w:pPr>
      <w:r>
        <w:rPr>
          <w:rFonts w:cs="Simplified Arabic"/>
          <w:b/>
          <w:bCs/>
          <w:sz w:val="32"/>
          <w:szCs w:val="32"/>
          <w:rtl/>
        </w:rPr>
        <w:t>المبحث الأول:</w:t>
      </w:r>
      <w:r>
        <w:rPr>
          <w:rFonts w:cs="Simplified Arabic"/>
          <w:b/>
          <w:bCs/>
          <w:sz w:val="28"/>
          <w:szCs w:val="28"/>
          <w:rtl/>
        </w:rPr>
        <w:t xml:space="preserve"> تعريف التجديد </w:t>
      </w:r>
      <w:r>
        <w:rPr>
          <w:rFonts w:cs="Simplified Arabic"/>
          <w:b/>
          <w:bCs/>
          <w:sz w:val="32"/>
          <w:szCs w:val="32"/>
          <w:rtl/>
        </w:rPr>
        <w:t>وأهميته ومجالاته وصفات المجدد</w:t>
      </w:r>
    </w:p>
    <w:p w14:paraId="4EE62E55" w14:textId="77777777" w:rsidR="00F525BD" w:rsidRDefault="00F525BD" w:rsidP="00F525BD">
      <w:pPr>
        <w:ind w:left="746"/>
        <w:jc w:val="lowKashida"/>
        <w:rPr>
          <w:rFonts w:cs="Simplified Arabic"/>
          <w:sz w:val="32"/>
          <w:szCs w:val="32"/>
          <w:rtl/>
        </w:rPr>
      </w:pPr>
      <w:r>
        <w:rPr>
          <w:rFonts w:cs="Simplified Arabic"/>
          <w:b/>
          <w:bCs/>
          <w:sz w:val="32"/>
          <w:szCs w:val="32"/>
          <w:rtl/>
        </w:rPr>
        <w:t xml:space="preserve">المطلب الأول: </w:t>
      </w:r>
      <w:r>
        <w:rPr>
          <w:rFonts w:cs="Simplified Arabic"/>
          <w:sz w:val="32"/>
          <w:szCs w:val="32"/>
          <w:rtl/>
        </w:rPr>
        <w:t>تعريف التجديد لغة، وبيان المقصود بتجديد الفقه، وبيان أن التجديد سنة ماضية</w:t>
      </w:r>
    </w:p>
    <w:p w14:paraId="6F8C6538" w14:textId="77777777" w:rsidR="00F525BD" w:rsidRDefault="00F525BD" w:rsidP="00F525BD">
      <w:pPr>
        <w:ind w:left="746"/>
        <w:jc w:val="lowKashida"/>
        <w:rPr>
          <w:rFonts w:cs="Simplified Arabic"/>
          <w:sz w:val="32"/>
          <w:szCs w:val="32"/>
          <w:rtl/>
        </w:rPr>
      </w:pPr>
      <w:r>
        <w:rPr>
          <w:rFonts w:cs="Simplified Arabic"/>
          <w:b/>
          <w:bCs/>
          <w:sz w:val="32"/>
          <w:szCs w:val="32"/>
          <w:rtl/>
        </w:rPr>
        <w:t xml:space="preserve">المطلب الثاني: </w:t>
      </w:r>
      <w:r>
        <w:rPr>
          <w:rFonts w:cs="Simplified Arabic"/>
          <w:sz w:val="32"/>
          <w:szCs w:val="32"/>
          <w:rtl/>
        </w:rPr>
        <w:t>مجالات التجديد.</w:t>
      </w:r>
    </w:p>
    <w:p w14:paraId="7813F639" w14:textId="77777777" w:rsidR="00F525BD" w:rsidRDefault="00F525BD" w:rsidP="00F525BD">
      <w:pPr>
        <w:ind w:left="746"/>
        <w:jc w:val="lowKashida"/>
        <w:rPr>
          <w:rFonts w:cs="Simplified Arabic"/>
          <w:sz w:val="32"/>
          <w:szCs w:val="32"/>
          <w:rtl/>
        </w:rPr>
      </w:pPr>
      <w:r>
        <w:rPr>
          <w:rFonts w:cs="Simplified Arabic"/>
          <w:b/>
          <w:bCs/>
          <w:sz w:val="32"/>
          <w:szCs w:val="32"/>
          <w:rtl/>
        </w:rPr>
        <w:t xml:space="preserve">المطلب الثالث: </w:t>
      </w:r>
      <w:r>
        <w:rPr>
          <w:rFonts w:cs="Simplified Arabic"/>
          <w:sz w:val="32"/>
          <w:szCs w:val="32"/>
          <w:rtl/>
        </w:rPr>
        <w:t>مبررات التجديد، وبواعثه.</w:t>
      </w:r>
    </w:p>
    <w:p w14:paraId="30D9E3AA" w14:textId="77777777" w:rsidR="00F525BD" w:rsidRDefault="00F525BD" w:rsidP="00F525BD">
      <w:pPr>
        <w:ind w:left="746"/>
        <w:jc w:val="lowKashida"/>
        <w:rPr>
          <w:rFonts w:cs="Simplified Arabic"/>
          <w:sz w:val="32"/>
          <w:szCs w:val="32"/>
          <w:rtl/>
        </w:rPr>
      </w:pPr>
      <w:r>
        <w:rPr>
          <w:rFonts w:cs="Simplified Arabic"/>
          <w:b/>
          <w:bCs/>
          <w:sz w:val="32"/>
          <w:szCs w:val="32"/>
          <w:rtl/>
        </w:rPr>
        <w:t xml:space="preserve">المطلب الرابع: </w:t>
      </w:r>
      <w:r>
        <w:rPr>
          <w:rFonts w:cs="Simplified Arabic"/>
          <w:sz w:val="32"/>
          <w:szCs w:val="32"/>
          <w:rtl/>
        </w:rPr>
        <w:t>صفات المجدد.</w:t>
      </w:r>
    </w:p>
    <w:p w14:paraId="31FFCD72" w14:textId="77777777" w:rsidR="00F525BD" w:rsidRDefault="00F525BD" w:rsidP="00F525BD">
      <w:pPr>
        <w:ind w:left="746"/>
        <w:jc w:val="lowKashida"/>
        <w:rPr>
          <w:rFonts w:cs="Simplified Arabic"/>
          <w:sz w:val="32"/>
          <w:szCs w:val="32"/>
          <w:rtl/>
        </w:rPr>
      </w:pPr>
      <w:r>
        <w:rPr>
          <w:rFonts w:cs="Simplified Arabic"/>
          <w:b/>
          <w:bCs/>
          <w:sz w:val="32"/>
          <w:szCs w:val="32"/>
          <w:rtl/>
        </w:rPr>
        <w:t xml:space="preserve">المطلب الخامس: </w:t>
      </w:r>
      <w:r>
        <w:rPr>
          <w:rFonts w:cs="Simplified Arabic"/>
          <w:sz w:val="32"/>
          <w:szCs w:val="32"/>
          <w:rtl/>
        </w:rPr>
        <w:t>مزالق التجديد.</w:t>
      </w:r>
    </w:p>
    <w:p w14:paraId="3D795C57" w14:textId="77777777" w:rsidR="00F525BD" w:rsidRDefault="00F525BD" w:rsidP="00F525BD">
      <w:pPr>
        <w:jc w:val="lowKashida"/>
        <w:rPr>
          <w:rFonts w:cs="Simplified Arabic"/>
          <w:b/>
          <w:bCs/>
          <w:sz w:val="32"/>
          <w:szCs w:val="32"/>
          <w:rtl/>
        </w:rPr>
      </w:pPr>
      <w:r>
        <w:rPr>
          <w:rFonts w:cs="Simplified Arabic"/>
          <w:b/>
          <w:bCs/>
          <w:sz w:val="32"/>
          <w:szCs w:val="32"/>
          <w:rtl/>
        </w:rPr>
        <w:t>المبحث الثاني: التجديد في فقه المرأة المسلمة عند القرضاوي.</w:t>
      </w:r>
    </w:p>
    <w:p w14:paraId="73D84BD8" w14:textId="77777777" w:rsidR="00F525BD" w:rsidRDefault="00F525BD" w:rsidP="00F525BD">
      <w:pPr>
        <w:ind w:left="746"/>
        <w:jc w:val="lowKashida"/>
        <w:rPr>
          <w:rFonts w:cs="Simplified Arabic"/>
          <w:b/>
          <w:bCs/>
          <w:sz w:val="32"/>
          <w:szCs w:val="32"/>
          <w:rtl/>
        </w:rPr>
      </w:pPr>
      <w:r>
        <w:rPr>
          <w:rFonts w:cs="Simplified Arabic"/>
          <w:b/>
          <w:bCs/>
          <w:sz w:val="32"/>
          <w:szCs w:val="32"/>
          <w:rtl/>
        </w:rPr>
        <w:t xml:space="preserve">المطلب الأول: </w:t>
      </w:r>
      <w:r>
        <w:rPr>
          <w:rFonts w:cs="Simplified Arabic"/>
          <w:sz w:val="32"/>
          <w:szCs w:val="32"/>
          <w:rtl/>
        </w:rPr>
        <w:t>عناية القرضاوي بفقه المرأة وقضاياها</w:t>
      </w:r>
      <w:r>
        <w:rPr>
          <w:rFonts w:cs="Simplified Arabic"/>
          <w:b/>
          <w:bCs/>
          <w:sz w:val="32"/>
          <w:szCs w:val="32"/>
          <w:rtl/>
        </w:rPr>
        <w:t>.</w:t>
      </w:r>
    </w:p>
    <w:p w14:paraId="4BE2A04B" w14:textId="77777777" w:rsidR="00F525BD" w:rsidRDefault="00F525BD" w:rsidP="00F525BD">
      <w:pPr>
        <w:ind w:left="746"/>
        <w:jc w:val="lowKashida"/>
        <w:rPr>
          <w:rFonts w:cs="Simplified Arabic"/>
          <w:sz w:val="32"/>
          <w:szCs w:val="32"/>
          <w:rtl/>
        </w:rPr>
      </w:pPr>
      <w:r>
        <w:rPr>
          <w:rFonts w:cs="Simplified Arabic"/>
          <w:b/>
          <w:bCs/>
          <w:sz w:val="32"/>
          <w:szCs w:val="32"/>
          <w:rtl/>
        </w:rPr>
        <w:lastRenderedPageBreak/>
        <w:t xml:space="preserve">المطلب الثاني: </w:t>
      </w:r>
      <w:r>
        <w:rPr>
          <w:rFonts w:cs="Simplified Arabic"/>
          <w:sz w:val="32"/>
          <w:szCs w:val="32"/>
          <w:rtl/>
        </w:rPr>
        <w:t>منهج القرضاوي في تجديد فقه المرأة المسلمة.</w:t>
      </w:r>
    </w:p>
    <w:p w14:paraId="502C3CC7" w14:textId="77777777" w:rsidR="00F525BD" w:rsidRDefault="00F525BD" w:rsidP="00F525BD">
      <w:pPr>
        <w:jc w:val="lowKashida"/>
        <w:rPr>
          <w:rFonts w:cs="Simplified Arabic"/>
          <w:b/>
          <w:bCs/>
          <w:sz w:val="32"/>
          <w:szCs w:val="32"/>
          <w:rtl/>
        </w:rPr>
      </w:pPr>
      <w:r>
        <w:rPr>
          <w:rFonts w:cs="Simplified Arabic"/>
          <w:b/>
          <w:bCs/>
          <w:sz w:val="32"/>
          <w:szCs w:val="32"/>
          <w:rtl/>
        </w:rPr>
        <w:t>المبحث الثالث: مجالات التجديد عند القرضاوي في فقه المرأة المسلمة.</w:t>
      </w:r>
    </w:p>
    <w:p w14:paraId="4C248ED6" w14:textId="77777777" w:rsidR="00F525BD" w:rsidRDefault="00F525BD" w:rsidP="00F525BD">
      <w:pPr>
        <w:spacing w:line="288" w:lineRule="auto"/>
        <w:ind w:left="748"/>
        <w:jc w:val="lowKashida"/>
        <w:rPr>
          <w:rFonts w:cs="Simplified Arabic"/>
          <w:sz w:val="32"/>
          <w:szCs w:val="32"/>
          <w:rtl/>
        </w:rPr>
      </w:pPr>
      <w:r>
        <w:rPr>
          <w:rFonts w:cs="Simplified Arabic"/>
          <w:b/>
          <w:bCs/>
          <w:sz w:val="32"/>
          <w:szCs w:val="32"/>
          <w:rtl/>
        </w:rPr>
        <w:t xml:space="preserve">المطلب الأول: </w:t>
      </w:r>
      <w:r>
        <w:rPr>
          <w:rFonts w:cs="Simplified Arabic"/>
          <w:sz w:val="32"/>
          <w:szCs w:val="32"/>
          <w:rtl/>
        </w:rPr>
        <w:t>المساواة بين الرجل والمرأة.</w:t>
      </w:r>
    </w:p>
    <w:p w14:paraId="31887AD7" w14:textId="77777777" w:rsidR="00F525BD" w:rsidRDefault="00F525BD" w:rsidP="00F525BD">
      <w:pPr>
        <w:spacing w:line="288" w:lineRule="auto"/>
        <w:ind w:left="748"/>
        <w:jc w:val="lowKashida"/>
        <w:rPr>
          <w:rFonts w:cs="Simplified Arabic"/>
          <w:sz w:val="32"/>
          <w:szCs w:val="32"/>
          <w:rtl/>
        </w:rPr>
      </w:pPr>
      <w:r>
        <w:rPr>
          <w:rFonts w:cs="Simplified Arabic"/>
          <w:b/>
          <w:bCs/>
          <w:sz w:val="32"/>
          <w:szCs w:val="32"/>
          <w:rtl/>
        </w:rPr>
        <w:t xml:space="preserve">المطلب الثاني: </w:t>
      </w:r>
      <w:r>
        <w:rPr>
          <w:rFonts w:cs="Simplified Arabic"/>
          <w:sz w:val="32"/>
          <w:szCs w:val="32"/>
          <w:rtl/>
        </w:rPr>
        <w:t>حقوق المرأة المسلمة كزوجة.</w:t>
      </w:r>
    </w:p>
    <w:p w14:paraId="5BDD4E70" w14:textId="77777777" w:rsidR="00F525BD" w:rsidRDefault="00F525BD" w:rsidP="00F525BD">
      <w:pPr>
        <w:spacing w:line="288" w:lineRule="auto"/>
        <w:ind w:left="748"/>
        <w:jc w:val="lowKashida"/>
        <w:rPr>
          <w:rFonts w:cs="Simplified Arabic"/>
          <w:sz w:val="32"/>
          <w:szCs w:val="32"/>
          <w:rtl/>
        </w:rPr>
      </w:pPr>
      <w:r>
        <w:rPr>
          <w:rFonts w:cs="Simplified Arabic"/>
          <w:b/>
          <w:bCs/>
          <w:sz w:val="32"/>
          <w:szCs w:val="32"/>
          <w:rtl/>
        </w:rPr>
        <w:t xml:space="preserve">المطلب الثالث: </w:t>
      </w:r>
      <w:r>
        <w:rPr>
          <w:rFonts w:cs="Simplified Arabic"/>
          <w:sz w:val="32"/>
          <w:szCs w:val="32"/>
          <w:rtl/>
        </w:rPr>
        <w:t>المرأة باعتبارها أنثى.</w:t>
      </w:r>
    </w:p>
    <w:p w14:paraId="541711B4" w14:textId="77777777" w:rsidR="00F525BD" w:rsidRDefault="00F525BD" w:rsidP="00F525BD">
      <w:pPr>
        <w:spacing w:line="288" w:lineRule="auto"/>
        <w:ind w:left="748"/>
        <w:jc w:val="lowKashida"/>
        <w:rPr>
          <w:rFonts w:cs="Simplified Arabic"/>
          <w:sz w:val="32"/>
          <w:szCs w:val="32"/>
          <w:rtl/>
        </w:rPr>
      </w:pPr>
      <w:r>
        <w:rPr>
          <w:rFonts w:cs="Simplified Arabic"/>
          <w:b/>
          <w:bCs/>
          <w:sz w:val="32"/>
          <w:szCs w:val="32"/>
          <w:rtl/>
        </w:rPr>
        <w:t xml:space="preserve">المطلب الرابع: </w:t>
      </w:r>
      <w:r>
        <w:rPr>
          <w:rFonts w:cs="Simplified Arabic"/>
          <w:sz w:val="32"/>
          <w:szCs w:val="32"/>
          <w:rtl/>
        </w:rPr>
        <w:t>المرأة باعتبارها عضواً في المجتمع.</w:t>
      </w:r>
    </w:p>
    <w:p w14:paraId="140EF944" w14:textId="77777777" w:rsidR="00F525BD" w:rsidRDefault="00F525BD" w:rsidP="00F525BD">
      <w:pPr>
        <w:spacing w:line="288" w:lineRule="auto"/>
        <w:ind w:left="748"/>
        <w:jc w:val="lowKashida"/>
        <w:rPr>
          <w:rFonts w:cs="Simplified Arabic"/>
          <w:sz w:val="32"/>
          <w:szCs w:val="32"/>
          <w:rtl/>
        </w:rPr>
      </w:pPr>
      <w:r>
        <w:rPr>
          <w:rFonts w:cs="Simplified Arabic"/>
          <w:b/>
          <w:bCs/>
          <w:sz w:val="32"/>
          <w:szCs w:val="32"/>
          <w:rtl/>
        </w:rPr>
        <w:t xml:space="preserve">المطلب الخامس: </w:t>
      </w:r>
      <w:r>
        <w:rPr>
          <w:rFonts w:cs="Simplified Arabic"/>
          <w:sz w:val="32"/>
          <w:szCs w:val="32"/>
          <w:rtl/>
        </w:rPr>
        <w:t>شهادة المرأة.</w:t>
      </w:r>
    </w:p>
    <w:p w14:paraId="1D7D5523" w14:textId="77777777" w:rsidR="00F525BD" w:rsidRDefault="00F525BD" w:rsidP="00F525BD">
      <w:pPr>
        <w:spacing w:line="288" w:lineRule="auto"/>
        <w:ind w:left="748"/>
        <w:jc w:val="lowKashida"/>
        <w:rPr>
          <w:rFonts w:cs="Simplified Arabic"/>
          <w:sz w:val="32"/>
          <w:szCs w:val="32"/>
          <w:rtl/>
        </w:rPr>
      </w:pPr>
      <w:r>
        <w:rPr>
          <w:rFonts w:cs="Simplified Arabic"/>
          <w:b/>
          <w:bCs/>
          <w:sz w:val="32"/>
          <w:szCs w:val="32"/>
          <w:rtl/>
        </w:rPr>
        <w:t xml:space="preserve">المطلب السادس: </w:t>
      </w:r>
      <w:r>
        <w:rPr>
          <w:rFonts w:cs="Simplified Arabic"/>
          <w:sz w:val="32"/>
          <w:szCs w:val="32"/>
          <w:rtl/>
        </w:rPr>
        <w:t>الميراث.</w:t>
      </w:r>
    </w:p>
    <w:p w14:paraId="6C37D25D" w14:textId="77777777" w:rsidR="00F525BD" w:rsidRDefault="00F525BD" w:rsidP="00F525BD">
      <w:pPr>
        <w:spacing w:line="288" w:lineRule="auto"/>
        <w:ind w:left="748"/>
        <w:jc w:val="lowKashida"/>
        <w:rPr>
          <w:rFonts w:cs="Simplified Arabic"/>
          <w:sz w:val="32"/>
          <w:szCs w:val="32"/>
          <w:rtl/>
        </w:rPr>
      </w:pPr>
      <w:r>
        <w:rPr>
          <w:rFonts w:cs="Simplified Arabic"/>
          <w:b/>
          <w:bCs/>
          <w:sz w:val="32"/>
          <w:szCs w:val="32"/>
          <w:rtl/>
        </w:rPr>
        <w:t xml:space="preserve">المطلب السابع: </w:t>
      </w:r>
      <w:r>
        <w:rPr>
          <w:rFonts w:cs="Simplified Arabic"/>
          <w:sz w:val="32"/>
          <w:szCs w:val="32"/>
          <w:rtl/>
        </w:rPr>
        <w:t>الدية.</w:t>
      </w:r>
    </w:p>
    <w:p w14:paraId="348E31E5" w14:textId="77777777" w:rsidR="00F525BD" w:rsidRDefault="00F525BD" w:rsidP="00F525BD">
      <w:pPr>
        <w:spacing w:line="288" w:lineRule="auto"/>
        <w:ind w:left="748"/>
        <w:jc w:val="lowKashida"/>
        <w:rPr>
          <w:rFonts w:cs="Simplified Arabic"/>
          <w:sz w:val="32"/>
          <w:szCs w:val="32"/>
          <w:rtl/>
        </w:rPr>
      </w:pPr>
      <w:r>
        <w:rPr>
          <w:rFonts w:cs="Simplified Arabic"/>
          <w:b/>
          <w:bCs/>
          <w:sz w:val="32"/>
          <w:szCs w:val="32"/>
          <w:rtl/>
        </w:rPr>
        <w:t xml:space="preserve">المطلب الثامن: </w:t>
      </w:r>
      <w:r>
        <w:rPr>
          <w:rFonts w:cs="Simplified Arabic"/>
          <w:sz w:val="32"/>
          <w:szCs w:val="32"/>
          <w:rtl/>
        </w:rPr>
        <w:t>القوامة.</w:t>
      </w:r>
    </w:p>
    <w:p w14:paraId="4E1CFEA0" w14:textId="77777777" w:rsidR="00F525BD" w:rsidRDefault="00F525BD" w:rsidP="00F525BD">
      <w:pPr>
        <w:spacing w:line="288" w:lineRule="auto"/>
        <w:ind w:left="748"/>
        <w:jc w:val="lowKashida"/>
        <w:rPr>
          <w:rFonts w:cs="Simplified Arabic"/>
          <w:b/>
          <w:bCs/>
          <w:sz w:val="32"/>
          <w:szCs w:val="32"/>
          <w:rtl/>
        </w:rPr>
      </w:pPr>
      <w:r>
        <w:rPr>
          <w:rFonts w:cs="Simplified Arabic"/>
          <w:b/>
          <w:bCs/>
          <w:sz w:val="32"/>
          <w:szCs w:val="32"/>
          <w:rtl/>
        </w:rPr>
        <w:t xml:space="preserve">المطلب التاسع: </w:t>
      </w:r>
      <w:r>
        <w:rPr>
          <w:rFonts w:cs="Simplified Arabic"/>
          <w:sz w:val="32"/>
          <w:szCs w:val="32"/>
          <w:rtl/>
        </w:rPr>
        <w:t>المناصب</w:t>
      </w:r>
      <w:r>
        <w:rPr>
          <w:rFonts w:cs="Simplified Arabic"/>
          <w:b/>
          <w:bCs/>
          <w:sz w:val="32"/>
          <w:szCs w:val="32"/>
          <w:rtl/>
        </w:rPr>
        <w:t xml:space="preserve"> </w:t>
      </w:r>
      <w:r>
        <w:rPr>
          <w:rFonts w:cs="Simplified Arabic"/>
          <w:sz w:val="32"/>
          <w:szCs w:val="32"/>
          <w:rtl/>
        </w:rPr>
        <w:t>القضائية والسياسية.</w:t>
      </w:r>
    </w:p>
    <w:p w14:paraId="49611132" w14:textId="77777777" w:rsidR="00F525BD" w:rsidRDefault="00F525BD" w:rsidP="00F525BD">
      <w:pPr>
        <w:spacing w:line="288" w:lineRule="auto"/>
        <w:ind w:left="748"/>
        <w:jc w:val="lowKashida"/>
        <w:rPr>
          <w:rFonts w:cs="Simplified Arabic"/>
          <w:b/>
          <w:bCs/>
          <w:sz w:val="32"/>
          <w:szCs w:val="32"/>
          <w:rtl/>
        </w:rPr>
      </w:pPr>
      <w:r>
        <w:rPr>
          <w:rFonts w:cs="Simplified Arabic"/>
          <w:b/>
          <w:bCs/>
          <w:sz w:val="32"/>
          <w:szCs w:val="32"/>
          <w:rtl/>
        </w:rPr>
        <w:t xml:space="preserve">المطلب العاشر: </w:t>
      </w:r>
      <w:r>
        <w:rPr>
          <w:rFonts w:cs="Simplified Arabic"/>
          <w:sz w:val="32"/>
          <w:szCs w:val="32"/>
          <w:rtl/>
        </w:rPr>
        <w:t>الطلاق</w:t>
      </w:r>
      <w:r>
        <w:rPr>
          <w:rFonts w:cs="Simplified Arabic"/>
          <w:b/>
          <w:bCs/>
          <w:sz w:val="32"/>
          <w:szCs w:val="32"/>
          <w:rtl/>
        </w:rPr>
        <w:t>.</w:t>
      </w:r>
    </w:p>
    <w:p w14:paraId="2BDD9989" w14:textId="77777777" w:rsidR="00F525BD" w:rsidRDefault="00F525BD" w:rsidP="00F525BD">
      <w:pPr>
        <w:spacing w:line="288" w:lineRule="auto"/>
        <w:ind w:left="748"/>
        <w:jc w:val="lowKashida"/>
        <w:rPr>
          <w:rFonts w:cs="Simplified Arabic"/>
          <w:b/>
          <w:bCs/>
          <w:sz w:val="32"/>
          <w:szCs w:val="32"/>
          <w:rtl/>
        </w:rPr>
      </w:pPr>
      <w:r>
        <w:rPr>
          <w:rFonts w:cs="Simplified Arabic"/>
          <w:b/>
          <w:bCs/>
          <w:sz w:val="32"/>
          <w:szCs w:val="32"/>
          <w:rtl/>
        </w:rPr>
        <w:t xml:space="preserve">المطلب الثاني عشر: </w:t>
      </w:r>
      <w:r>
        <w:rPr>
          <w:rFonts w:cs="Simplified Arabic"/>
          <w:sz w:val="32"/>
          <w:szCs w:val="32"/>
          <w:rtl/>
        </w:rPr>
        <w:t>الاختلاط</w:t>
      </w:r>
      <w:r>
        <w:rPr>
          <w:rFonts w:cs="Simplified Arabic"/>
          <w:b/>
          <w:bCs/>
          <w:sz w:val="32"/>
          <w:szCs w:val="32"/>
          <w:rtl/>
        </w:rPr>
        <w:t>.</w:t>
      </w:r>
    </w:p>
    <w:p w14:paraId="6F57E599" w14:textId="77777777" w:rsidR="00F525BD" w:rsidRDefault="00F525BD" w:rsidP="00F525BD">
      <w:pPr>
        <w:spacing w:line="288" w:lineRule="auto"/>
        <w:ind w:left="748"/>
        <w:jc w:val="lowKashida"/>
        <w:rPr>
          <w:rFonts w:cs="Simplified Arabic"/>
          <w:b/>
          <w:bCs/>
          <w:sz w:val="32"/>
          <w:szCs w:val="32"/>
          <w:rtl/>
        </w:rPr>
      </w:pPr>
      <w:r>
        <w:rPr>
          <w:rFonts w:cs="Simplified Arabic"/>
          <w:b/>
          <w:bCs/>
          <w:sz w:val="32"/>
          <w:szCs w:val="32"/>
          <w:rtl/>
        </w:rPr>
        <w:t xml:space="preserve">المطلب الثالث عشر: </w:t>
      </w:r>
      <w:r>
        <w:rPr>
          <w:rFonts w:cs="Simplified Arabic"/>
          <w:sz w:val="32"/>
          <w:szCs w:val="32"/>
          <w:rtl/>
        </w:rPr>
        <w:t>عمل</w:t>
      </w:r>
      <w:r>
        <w:rPr>
          <w:rFonts w:cs="Simplified Arabic"/>
          <w:b/>
          <w:bCs/>
          <w:sz w:val="32"/>
          <w:szCs w:val="32"/>
          <w:rtl/>
        </w:rPr>
        <w:t xml:space="preserve"> </w:t>
      </w:r>
      <w:r>
        <w:rPr>
          <w:rFonts w:cs="Simplified Arabic"/>
          <w:sz w:val="32"/>
          <w:szCs w:val="32"/>
          <w:rtl/>
        </w:rPr>
        <w:t>المرأة</w:t>
      </w:r>
      <w:r>
        <w:rPr>
          <w:rFonts w:cs="Simplified Arabic"/>
          <w:b/>
          <w:bCs/>
          <w:sz w:val="32"/>
          <w:szCs w:val="32"/>
          <w:rtl/>
        </w:rPr>
        <w:t xml:space="preserve">. </w:t>
      </w:r>
    </w:p>
    <w:p w14:paraId="1A100DB4" w14:textId="77777777" w:rsidR="00F525BD" w:rsidRDefault="00F525BD" w:rsidP="00F525BD">
      <w:pPr>
        <w:jc w:val="lowKashida"/>
        <w:rPr>
          <w:rFonts w:cs="Simplified Arabic"/>
          <w:b/>
          <w:bCs/>
          <w:sz w:val="32"/>
          <w:szCs w:val="32"/>
          <w:rtl/>
        </w:rPr>
      </w:pPr>
      <w:r>
        <w:rPr>
          <w:rFonts w:cs="Simplified Arabic"/>
          <w:b/>
          <w:bCs/>
          <w:sz w:val="32"/>
          <w:szCs w:val="32"/>
          <w:rtl/>
        </w:rPr>
        <w:lastRenderedPageBreak/>
        <w:t>الخاتمة وفيها:</w:t>
      </w:r>
    </w:p>
    <w:p w14:paraId="74EA7440" w14:textId="77777777" w:rsidR="00F525BD" w:rsidRDefault="00F525BD" w:rsidP="00F525BD">
      <w:pPr>
        <w:numPr>
          <w:ilvl w:val="0"/>
          <w:numId w:val="5"/>
        </w:numPr>
        <w:tabs>
          <w:tab w:val="left" w:pos="1286"/>
        </w:tabs>
        <w:spacing w:after="0" w:line="240" w:lineRule="auto"/>
        <w:ind w:hanging="720"/>
        <w:jc w:val="lowKashida"/>
        <w:rPr>
          <w:rFonts w:cs="Simplified Arabic"/>
          <w:sz w:val="30"/>
          <w:szCs w:val="30"/>
          <w:rtl/>
        </w:rPr>
      </w:pPr>
      <w:r>
        <w:rPr>
          <w:rFonts w:cs="Simplified Arabic"/>
          <w:sz w:val="30"/>
          <w:szCs w:val="30"/>
          <w:rtl/>
        </w:rPr>
        <w:t>أهم النتائج.</w:t>
      </w:r>
    </w:p>
    <w:p w14:paraId="617AAE7D" w14:textId="77777777" w:rsidR="00F525BD" w:rsidRDefault="00F525BD" w:rsidP="00F525BD">
      <w:pPr>
        <w:numPr>
          <w:ilvl w:val="0"/>
          <w:numId w:val="5"/>
        </w:numPr>
        <w:tabs>
          <w:tab w:val="left" w:pos="1286"/>
        </w:tabs>
        <w:spacing w:after="0" w:line="240" w:lineRule="auto"/>
        <w:ind w:hanging="720"/>
        <w:jc w:val="lowKashida"/>
        <w:rPr>
          <w:rFonts w:cs="Simplified Arabic"/>
          <w:sz w:val="30"/>
          <w:szCs w:val="30"/>
          <w:rtl/>
        </w:rPr>
      </w:pPr>
      <w:r>
        <w:rPr>
          <w:rFonts w:cs="Simplified Arabic"/>
          <w:sz w:val="30"/>
          <w:szCs w:val="30"/>
          <w:rtl/>
        </w:rPr>
        <w:t>التوصيات</w:t>
      </w:r>
    </w:p>
    <w:p w14:paraId="3A84D956" w14:textId="77777777" w:rsidR="00F525BD" w:rsidRDefault="00F525BD" w:rsidP="00F525BD">
      <w:pPr>
        <w:tabs>
          <w:tab w:val="left" w:pos="1286"/>
        </w:tabs>
        <w:jc w:val="lowKashida"/>
        <w:rPr>
          <w:rFonts w:cs="Simplified Arabic"/>
          <w:b/>
          <w:bCs/>
          <w:sz w:val="32"/>
          <w:szCs w:val="32"/>
        </w:rPr>
      </w:pPr>
    </w:p>
    <w:p w14:paraId="15928F9D" w14:textId="77777777" w:rsidR="00F525BD" w:rsidRDefault="00F525BD" w:rsidP="00F525BD">
      <w:pPr>
        <w:tabs>
          <w:tab w:val="left" w:pos="1286"/>
        </w:tabs>
        <w:jc w:val="lowKashida"/>
        <w:rPr>
          <w:rFonts w:cs="Simplified Arabic"/>
          <w:b/>
          <w:bCs/>
          <w:sz w:val="32"/>
          <w:szCs w:val="32"/>
          <w:rtl/>
        </w:rPr>
      </w:pPr>
    </w:p>
    <w:p w14:paraId="329C2592" w14:textId="77777777" w:rsidR="00F525BD" w:rsidRDefault="00F525BD" w:rsidP="00F525BD">
      <w:pPr>
        <w:tabs>
          <w:tab w:val="left" w:pos="1286"/>
        </w:tabs>
        <w:jc w:val="lowKashida"/>
        <w:rPr>
          <w:rFonts w:cs="Simplified Arabic"/>
          <w:b/>
          <w:bCs/>
          <w:sz w:val="32"/>
          <w:szCs w:val="32"/>
          <w:rtl/>
        </w:rPr>
      </w:pPr>
    </w:p>
    <w:p w14:paraId="2B5A19F9" w14:textId="77777777" w:rsidR="00F525BD" w:rsidRDefault="00F525BD" w:rsidP="00F525BD">
      <w:pPr>
        <w:tabs>
          <w:tab w:val="left" w:pos="1286"/>
        </w:tabs>
        <w:jc w:val="lowKashida"/>
        <w:rPr>
          <w:rFonts w:cs="Simplified Arabic"/>
          <w:b/>
          <w:bCs/>
          <w:sz w:val="32"/>
          <w:szCs w:val="32"/>
          <w:rtl/>
        </w:rPr>
      </w:pPr>
    </w:p>
    <w:p w14:paraId="3AA32752" w14:textId="77777777" w:rsidR="00F525BD" w:rsidRDefault="00F525BD" w:rsidP="00F525BD">
      <w:pPr>
        <w:tabs>
          <w:tab w:val="left" w:pos="1286"/>
        </w:tabs>
        <w:jc w:val="lowKashida"/>
        <w:rPr>
          <w:rFonts w:cs="Simplified Arabic"/>
          <w:b/>
          <w:bCs/>
          <w:sz w:val="32"/>
          <w:szCs w:val="32"/>
          <w:rtl/>
        </w:rPr>
      </w:pPr>
    </w:p>
    <w:p w14:paraId="202841AB" w14:textId="77777777" w:rsidR="00F525BD" w:rsidRDefault="00F525BD" w:rsidP="00F525BD">
      <w:pPr>
        <w:tabs>
          <w:tab w:val="left" w:pos="1286"/>
        </w:tabs>
        <w:jc w:val="lowKashida"/>
        <w:rPr>
          <w:rFonts w:cs="Simplified Arabic"/>
          <w:b/>
          <w:bCs/>
          <w:sz w:val="32"/>
          <w:szCs w:val="32"/>
          <w:rtl/>
        </w:rPr>
      </w:pPr>
    </w:p>
    <w:p w14:paraId="436BFE89" w14:textId="77777777" w:rsidR="00F525BD" w:rsidRDefault="00F525BD" w:rsidP="00F525BD">
      <w:pPr>
        <w:tabs>
          <w:tab w:val="left" w:pos="1286"/>
        </w:tabs>
        <w:jc w:val="lowKashida"/>
        <w:rPr>
          <w:rFonts w:cs="Simplified Arabic"/>
          <w:b/>
          <w:bCs/>
          <w:sz w:val="32"/>
          <w:szCs w:val="32"/>
          <w:rtl/>
        </w:rPr>
      </w:pPr>
    </w:p>
    <w:p w14:paraId="21109734" w14:textId="77777777" w:rsidR="00F525BD" w:rsidRDefault="00F525BD" w:rsidP="00F525BD">
      <w:pPr>
        <w:tabs>
          <w:tab w:val="left" w:pos="1286"/>
        </w:tabs>
        <w:jc w:val="lowKashida"/>
        <w:rPr>
          <w:rFonts w:cs="Simplified Arabic"/>
          <w:b/>
          <w:bCs/>
          <w:sz w:val="32"/>
          <w:szCs w:val="32"/>
          <w:rtl/>
        </w:rPr>
      </w:pPr>
    </w:p>
    <w:p w14:paraId="148559AB" w14:textId="77777777" w:rsidR="00F525BD" w:rsidRDefault="00F525BD" w:rsidP="00F525BD">
      <w:pPr>
        <w:tabs>
          <w:tab w:val="left" w:pos="1286"/>
        </w:tabs>
        <w:jc w:val="lowKashida"/>
        <w:rPr>
          <w:rFonts w:cs="Simplified Arabic"/>
          <w:b/>
          <w:bCs/>
          <w:sz w:val="32"/>
          <w:szCs w:val="32"/>
          <w:rtl/>
        </w:rPr>
      </w:pPr>
    </w:p>
    <w:p w14:paraId="5ACDBC4D" w14:textId="77777777" w:rsidR="00F525BD" w:rsidRDefault="00F525BD" w:rsidP="00F525BD">
      <w:pPr>
        <w:tabs>
          <w:tab w:val="left" w:pos="1286"/>
        </w:tabs>
        <w:jc w:val="lowKashida"/>
        <w:rPr>
          <w:rFonts w:cs="Simplified Arabic"/>
          <w:b/>
          <w:bCs/>
          <w:sz w:val="32"/>
          <w:szCs w:val="32"/>
          <w:rtl/>
        </w:rPr>
      </w:pPr>
    </w:p>
    <w:p w14:paraId="21BDC53E" w14:textId="77777777" w:rsidR="00F525BD" w:rsidRDefault="00F525BD" w:rsidP="00F525BD">
      <w:pPr>
        <w:tabs>
          <w:tab w:val="left" w:pos="1286"/>
        </w:tabs>
        <w:jc w:val="lowKashida"/>
        <w:rPr>
          <w:rFonts w:cs="Simplified Arabic"/>
          <w:b/>
          <w:bCs/>
          <w:sz w:val="32"/>
          <w:szCs w:val="32"/>
          <w:rtl/>
        </w:rPr>
      </w:pPr>
    </w:p>
    <w:p w14:paraId="0844AB40" w14:textId="77777777" w:rsidR="00F525BD" w:rsidRDefault="00F525BD" w:rsidP="00F525BD">
      <w:pPr>
        <w:tabs>
          <w:tab w:val="left" w:pos="1286"/>
        </w:tabs>
        <w:jc w:val="lowKashida"/>
        <w:rPr>
          <w:rFonts w:cs="Simplified Arabic"/>
          <w:b/>
          <w:bCs/>
          <w:sz w:val="32"/>
          <w:szCs w:val="32"/>
          <w:rtl/>
        </w:rPr>
      </w:pPr>
    </w:p>
    <w:p w14:paraId="4D6A73EA" w14:textId="77777777" w:rsidR="00F525BD" w:rsidRDefault="00F525BD" w:rsidP="00F525BD">
      <w:pPr>
        <w:tabs>
          <w:tab w:val="left" w:pos="1286"/>
        </w:tabs>
        <w:jc w:val="lowKashida"/>
        <w:rPr>
          <w:rFonts w:cs="Simplified Arabic"/>
          <w:b/>
          <w:bCs/>
          <w:sz w:val="32"/>
          <w:szCs w:val="32"/>
          <w:rtl/>
        </w:rPr>
      </w:pPr>
    </w:p>
    <w:p w14:paraId="07EDC4A8" w14:textId="77777777" w:rsidR="00F525BD" w:rsidRDefault="00F525BD" w:rsidP="00F525BD">
      <w:pPr>
        <w:tabs>
          <w:tab w:val="left" w:pos="1286"/>
        </w:tabs>
        <w:jc w:val="lowKashida"/>
        <w:rPr>
          <w:rFonts w:cs="Simplified Arabic"/>
          <w:b/>
          <w:bCs/>
          <w:sz w:val="32"/>
          <w:szCs w:val="32"/>
          <w:rtl/>
        </w:rPr>
      </w:pPr>
    </w:p>
    <w:p w14:paraId="479E230B" w14:textId="77777777" w:rsidR="00F525BD" w:rsidRDefault="00F525BD" w:rsidP="00F525BD">
      <w:pPr>
        <w:tabs>
          <w:tab w:val="left" w:pos="1286"/>
        </w:tabs>
        <w:jc w:val="lowKashida"/>
        <w:rPr>
          <w:rFonts w:cs="Simplified Arabic"/>
          <w:b/>
          <w:bCs/>
          <w:sz w:val="32"/>
          <w:szCs w:val="32"/>
          <w:rtl/>
        </w:rPr>
      </w:pPr>
    </w:p>
    <w:p w14:paraId="18B337D0" w14:textId="77777777" w:rsidR="00F525BD" w:rsidRDefault="00F525BD" w:rsidP="00F525BD">
      <w:pPr>
        <w:tabs>
          <w:tab w:val="left" w:pos="1286"/>
        </w:tabs>
        <w:jc w:val="lowKashida"/>
        <w:rPr>
          <w:rFonts w:cs="Simplified Arabic"/>
          <w:b/>
          <w:bCs/>
          <w:sz w:val="32"/>
          <w:szCs w:val="32"/>
          <w:rtl/>
        </w:rPr>
      </w:pPr>
    </w:p>
    <w:p w14:paraId="2E70DFBC" w14:textId="77777777" w:rsidR="00F525BD" w:rsidRDefault="00F525BD" w:rsidP="00F525BD">
      <w:pPr>
        <w:tabs>
          <w:tab w:val="left" w:pos="1286"/>
        </w:tabs>
        <w:jc w:val="lowKashida"/>
        <w:rPr>
          <w:rFonts w:cs="Simplified Arabic"/>
          <w:b/>
          <w:bCs/>
          <w:sz w:val="32"/>
          <w:szCs w:val="32"/>
          <w:rtl/>
        </w:rPr>
      </w:pPr>
    </w:p>
    <w:p w14:paraId="3B43F97A" w14:textId="77777777" w:rsidR="00F525BD" w:rsidRDefault="00F525BD" w:rsidP="00F525BD">
      <w:pPr>
        <w:tabs>
          <w:tab w:val="left" w:pos="1286"/>
        </w:tabs>
        <w:jc w:val="center"/>
        <w:rPr>
          <w:rFonts w:cs="Simplified Arabic"/>
          <w:b/>
          <w:bCs/>
          <w:sz w:val="30"/>
          <w:szCs w:val="30"/>
          <w:rtl/>
        </w:rPr>
      </w:pPr>
      <w:r>
        <w:rPr>
          <w:rFonts w:cs="Simplified Arabic"/>
          <w:b/>
          <w:bCs/>
          <w:sz w:val="32"/>
          <w:szCs w:val="32"/>
          <w:rtl/>
        </w:rPr>
        <w:t>المبحث الأول</w:t>
      </w:r>
      <w:r>
        <w:rPr>
          <w:rFonts w:cs="Simplified Arabic"/>
          <w:b/>
          <w:bCs/>
          <w:sz w:val="28"/>
          <w:szCs w:val="28"/>
          <w:rtl/>
        </w:rPr>
        <w:t>: تعريف التجديد وأهميته ومجالاته وصفات المجدد</w:t>
      </w:r>
    </w:p>
    <w:p w14:paraId="39C6906B" w14:textId="77777777" w:rsidR="00F525BD" w:rsidRDefault="00F525BD" w:rsidP="00F525BD">
      <w:pPr>
        <w:jc w:val="lowKashida"/>
        <w:rPr>
          <w:rFonts w:cs="Simplified Arabic"/>
          <w:sz w:val="28"/>
          <w:szCs w:val="28"/>
          <w:rtl/>
        </w:rPr>
      </w:pPr>
      <w:r>
        <w:rPr>
          <w:rFonts w:cs="Simplified Arabic"/>
          <w:b/>
          <w:bCs/>
          <w:sz w:val="30"/>
          <w:szCs w:val="30"/>
          <w:rtl/>
        </w:rPr>
        <w:t xml:space="preserve">المطلب الأول: </w:t>
      </w:r>
      <w:r>
        <w:rPr>
          <w:rFonts w:cs="Simplified Arabic"/>
          <w:sz w:val="28"/>
          <w:szCs w:val="28"/>
          <w:rtl/>
        </w:rPr>
        <w:t>تعريف التجديد لغة، وبيان المقصود بتجديد الفقه، وبيان أن التجديد سنة ماضية.</w:t>
      </w:r>
    </w:p>
    <w:p w14:paraId="119F1D35" w14:textId="77777777" w:rsidR="00F525BD" w:rsidRDefault="00F525BD" w:rsidP="00F525BD">
      <w:pPr>
        <w:jc w:val="lowKashida"/>
        <w:rPr>
          <w:rFonts w:cs="Simplified Arabic"/>
          <w:sz w:val="28"/>
          <w:szCs w:val="28"/>
          <w:rtl/>
        </w:rPr>
      </w:pPr>
      <w:r>
        <w:rPr>
          <w:rFonts w:cs="Simplified Arabic"/>
          <w:b/>
          <w:bCs/>
          <w:sz w:val="28"/>
          <w:szCs w:val="28"/>
          <w:rtl/>
        </w:rPr>
        <w:t>1- التجديد لغة:</w:t>
      </w:r>
      <w:r>
        <w:rPr>
          <w:rFonts w:cs="Simplified Arabic"/>
          <w:sz w:val="28"/>
          <w:szCs w:val="28"/>
          <w:rtl/>
        </w:rPr>
        <w:t xml:space="preserve"> جعل الشيء جديداً، ومنه: جدد وضوءه، وجدد عهده: يعني أعاده وكرره والجديد نقيض الخلق(</w:t>
      </w:r>
      <w:r>
        <w:rPr>
          <w:rStyle w:val="af5"/>
          <w:rFonts w:cs="Simplified Arabic"/>
          <w:sz w:val="28"/>
          <w:szCs w:val="28"/>
          <w:rtl/>
        </w:rPr>
        <w:footnoteReference w:id="654"/>
      </w:r>
      <w:r>
        <w:rPr>
          <w:rFonts w:cs="Simplified Arabic"/>
          <w:sz w:val="28"/>
          <w:szCs w:val="28"/>
          <w:rtl/>
        </w:rPr>
        <w:t>).</w:t>
      </w:r>
    </w:p>
    <w:p w14:paraId="203046E8" w14:textId="77777777" w:rsidR="00F525BD" w:rsidRDefault="00F525BD" w:rsidP="00F525BD">
      <w:pPr>
        <w:jc w:val="lowKashida"/>
        <w:rPr>
          <w:rFonts w:cs="Simplified Arabic"/>
          <w:b/>
          <w:bCs/>
          <w:sz w:val="28"/>
          <w:szCs w:val="28"/>
          <w:rtl/>
        </w:rPr>
      </w:pPr>
      <w:r>
        <w:rPr>
          <w:rFonts w:cs="Simplified Arabic"/>
          <w:b/>
          <w:bCs/>
          <w:sz w:val="28"/>
          <w:szCs w:val="28"/>
          <w:rtl/>
        </w:rPr>
        <w:t>التجديد إذن في معناه اللغوي يتكوَّن من ثلاثة معانٍ متصلة، وهي:</w:t>
      </w:r>
    </w:p>
    <w:p w14:paraId="771D0526" w14:textId="77777777" w:rsidR="00F525BD" w:rsidRDefault="00F525BD" w:rsidP="00F525BD">
      <w:pPr>
        <w:jc w:val="lowKashida"/>
        <w:rPr>
          <w:rFonts w:cs="Simplified Arabic"/>
          <w:sz w:val="28"/>
          <w:szCs w:val="28"/>
          <w:rtl/>
        </w:rPr>
      </w:pPr>
      <w:r>
        <w:rPr>
          <w:rFonts w:cs="Simplified Arabic"/>
          <w:sz w:val="28"/>
          <w:szCs w:val="28"/>
          <w:rtl/>
        </w:rPr>
        <w:t>1) أن الشيء المجدَّد قد كان في أول أمره موجوداً، وللناس به عهد.</w:t>
      </w:r>
    </w:p>
    <w:p w14:paraId="2F5B7EF6" w14:textId="77777777" w:rsidR="00F525BD" w:rsidRDefault="00F525BD" w:rsidP="00F525BD">
      <w:pPr>
        <w:jc w:val="lowKashida"/>
        <w:rPr>
          <w:rFonts w:cs="Simplified Arabic"/>
          <w:sz w:val="28"/>
          <w:szCs w:val="28"/>
          <w:rtl/>
        </w:rPr>
      </w:pPr>
      <w:r>
        <w:rPr>
          <w:rFonts w:cs="Simplified Arabic"/>
          <w:sz w:val="28"/>
          <w:szCs w:val="28"/>
          <w:rtl/>
        </w:rPr>
        <w:t>2) أن هذا الشيء قد طرأ عليه ما غيره وأبلاه وصار قديماً.</w:t>
      </w:r>
    </w:p>
    <w:p w14:paraId="64227C74" w14:textId="77777777" w:rsidR="00F525BD" w:rsidRDefault="00F525BD" w:rsidP="00F525BD">
      <w:pPr>
        <w:jc w:val="lowKashida"/>
        <w:rPr>
          <w:rFonts w:cs="Simplified Arabic"/>
          <w:sz w:val="28"/>
          <w:szCs w:val="28"/>
          <w:rtl/>
        </w:rPr>
      </w:pPr>
      <w:r>
        <w:rPr>
          <w:rFonts w:cs="Simplified Arabic"/>
          <w:sz w:val="28"/>
          <w:szCs w:val="28"/>
          <w:rtl/>
        </w:rPr>
        <w:t>3) أن ذلك الشيء قد أعيد إلى مثل الحالة التي كان عليها قبل أنْ يبلى ويخلق(</w:t>
      </w:r>
      <w:r>
        <w:rPr>
          <w:rStyle w:val="af5"/>
          <w:rFonts w:cs="Simplified Arabic"/>
          <w:sz w:val="28"/>
          <w:szCs w:val="28"/>
          <w:rtl/>
        </w:rPr>
        <w:footnoteReference w:id="655"/>
      </w:r>
      <w:r>
        <w:rPr>
          <w:rFonts w:cs="Simplified Arabic"/>
          <w:sz w:val="28"/>
          <w:szCs w:val="28"/>
          <w:rtl/>
        </w:rPr>
        <w:t>).</w:t>
      </w:r>
    </w:p>
    <w:p w14:paraId="1A0D6D39"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وفي القرآن الكريم جاء ذكر (التجديد) بمعنى الإحياء والبعث والإعادة، وهي معان تتفق مع المعنى اللغوي للتجديد، كما في قوله تعالى: {أفعيينا بالخلق الأول بل هم في لبس من خلق جديد} (ق: 15)، وقوله: {أئنا لفي خلق جديد} (السجدة: 1)، قال ابن جرير: "منكرين قدرة الله على إعادتهم خلقاً جديداً بعد فنائهم وبلائهم" [3]، وهذا التفسير - كما ترى - منسجمٌ مع المعنى اللغوي للتجديد.</w:t>
      </w:r>
    </w:p>
    <w:p w14:paraId="1023D995" w14:textId="77777777" w:rsidR="00F525BD" w:rsidRDefault="00F525BD" w:rsidP="00F525BD">
      <w:pPr>
        <w:jc w:val="lowKashida"/>
        <w:rPr>
          <w:rFonts w:cs="Simplified Arabic"/>
          <w:sz w:val="28"/>
          <w:szCs w:val="28"/>
          <w:rtl/>
        </w:rPr>
      </w:pPr>
      <w:r>
        <w:rPr>
          <w:rFonts w:cs="Simplified Arabic"/>
          <w:b/>
          <w:bCs/>
          <w:sz w:val="28"/>
          <w:szCs w:val="28"/>
          <w:rtl/>
        </w:rPr>
        <w:t>2- تجديد الفقه</w:t>
      </w:r>
      <w:r>
        <w:rPr>
          <w:rFonts w:cs="Simplified Arabic"/>
          <w:sz w:val="28"/>
          <w:szCs w:val="28"/>
          <w:rtl/>
        </w:rPr>
        <w:t xml:space="preserve"> يقصد به إعادة نضارته وبهائه وإحياء ما اندرس من معالمه، والعمل على نشره بين الناس، ويشمل التجديد كذلك: التصدي للمستجدات التي تظهر في كل عصر؛ لبيان الحكم الصحيح لهذه المستجدات(</w:t>
      </w:r>
      <w:r>
        <w:rPr>
          <w:rStyle w:val="af5"/>
          <w:rFonts w:cs="Simplified Arabic"/>
          <w:sz w:val="28"/>
          <w:szCs w:val="28"/>
          <w:rtl/>
        </w:rPr>
        <w:footnoteReference w:id="656"/>
      </w:r>
      <w:r>
        <w:rPr>
          <w:rFonts w:cs="Simplified Arabic"/>
          <w:sz w:val="28"/>
          <w:szCs w:val="28"/>
          <w:rtl/>
        </w:rPr>
        <w:t>).</w:t>
      </w:r>
    </w:p>
    <w:p w14:paraId="4A5EF39B" w14:textId="77777777" w:rsidR="00F525BD" w:rsidRDefault="00F525BD" w:rsidP="00F525BD">
      <w:pPr>
        <w:ind w:firstLine="720"/>
        <w:jc w:val="lowKashida"/>
        <w:rPr>
          <w:rFonts w:cs="Simplified Arabic"/>
          <w:sz w:val="28"/>
          <w:szCs w:val="28"/>
          <w:rtl/>
        </w:rPr>
      </w:pPr>
      <w:r>
        <w:rPr>
          <w:rFonts w:cs="Simplified Arabic"/>
          <w:sz w:val="28"/>
          <w:szCs w:val="28"/>
          <w:rtl/>
        </w:rPr>
        <w:t>والتجديد بهذا المعنى يعني أن التجديد يكون على اضمحلال لشأنه، ولا يعني التجديد نبذ شيء منه أو اختراع فقه جديد فذلك في الحقيقة تحريف ومسخ.</w:t>
      </w:r>
    </w:p>
    <w:p w14:paraId="37B47047" w14:textId="77777777" w:rsidR="00F525BD" w:rsidRDefault="00F525BD" w:rsidP="00F525BD">
      <w:pPr>
        <w:jc w:val="lowKashida"/>
        <w:rPr>
          <w:rFonts w:cs="Simplified Arabic"/>
          <w:b/>
          <w:bCs/>
          <w:sz w:val="28"/>
          <w:szCs w:val="28"/>
          <w:rtl/>
        </w:rPr>
      </w:pPr>
      <w:r>
        <w:rPr>
          <w:rFonts w:cs="Simplified Arabic"/>
          <w:b/>
          <w:bCs/>
          <w:sz w:val="28"/>
          <w:szCs w:val="28"/>
          <w:rtl/>
        </w:rPr>
        <w:t>3- التجديد سنة ماضية:</w:t>
      </w:r>
    </w:p>
    <w:p w14:paraId="20442E02" w14:textId="77777777" w:rsidR="00F525BD" w:rsidRDefault="00F525BD" w:rsidP="00F525BD">
      <w:pPr>
        <w:ind w:firstLine="720"/>
        <w:jc w:val="lowKashida"/>
        <w:rPr>
          <w:rFonts w:cs="Simplified Arabic"/>
          <w:sz w:val="28"/>
          <w:szCs w:val="28"/>
          <w:rtl/>
        </w:rPr>
      </w:pPr>
      <w:r>
        <w:rPr>
          <w:rFonts w:cs="Simplified Arabic"/>
          <w:sz w:val="28"/>
          <w:szCs w:val="28"/>
          <w:rtl/>
        </w:rPr>
        <w:t>إن التجديد سنة إلهية شرعية في هذا الدين، وتتلاءم مع ما هو معلوم من أن الله قد ختم الأنبياء بمحمد - صلى الله عليه وسلم -، فالعلماء الذين يجددون لهذه الأمة دينها هم نواب له ووراث لهديه - صلى الله عليه وسلم -، فهم يحيون ما اندرس من الدين في نفوس الناس.</w:t>
      </w:r>
    </w:p>
    <w:p w14:paraId="72A5D0E0"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والتجديد الحقيقي فريضة من الفرائض، وضرورة من الضرورات، وسنة من السنن، وطبيعة من طبائع الأشياء، فهو مطلوب في كل شيء، في الماديات والمعنويات، في الدين والدنيا وفي الإيمان، حتى الدين نفسه يحتاج إلى تجديد؛ وقد روى أبو داود بإسناد صحيح عن أبي هريرة (رضي الله عنه) قال: قال رسول الله (صلى الله عليه وسلم): "إِنَّ الله يَبْعَثُ لهذِهِ الأمَّةِ عَلَى رأْسِ كلِّ مائةِ سنةٍ مَنْ يُجَدِّدُ لَهَا دِينَها" (</w:t>
      </w:r>
      <w:r>
        <w:rPr>
          <w:rStyle w:val="af5"/>
          <w:rFonts w:cs="Simplified Arabic"/>
          <w:sz w:val="28"/>
          <w:szCs w:val="28"/>
          <w:rtl/>
        </w:rPr>
        <w:footnoteReference w:id="657"/>
      </w:r>
      <w:r>
        <w:rPr>
          <w:rFonts w:cs="Simplified Arabic"/>
          <w:sz w:val="28"/>
          <w:szCs w:val="28"/>
          <w:rtl/>
        </w:rPr>
        <w:t>)؛ وهو حديث يصرح بشرعية التجديد في الدين، ويشير إلى أنه فريضة تهدف إلى أن دينها محفوظ يقيض الله له من يحفظه سواء كان فردا أو جماعة؛ ولهذا ظهر في تاريخنا الحافل ما عرفه المسلمون باسم "المجددون"، مثل الشافعي والغزالي وابن تيمية وغيرهم.</w:t>
      </w:r>
    </w:p>
    <w:p w14:paraId="5E4B0C85" w14:textId="77777777" w:rsidR="00F525BD" w:rsidRDefault="00F525BD" w:rsidP="00F525BD">
      <w:pPr>
        <w:ind w:firstLine="720"/>
        <w:jc w:val="lowKashida"/>
        <w:rPr>
          <w:rFonts w:cs="Simplified Arabic"/>
          <w:sz w:val="28"/>
          <w:szCs w:val="28"/>
          <w:rtl/>
        </w:rPr>
      </w:pPr>
      <w:r>
        <w:rPr>
          <w:rFonts w:cs="Simplified Arabic"/>
          <w:sz w:val="28"/>
          <w:szCs w:val="28"/>
          <w:rtl/>
        </w:rPr>
        <w:t>والحياة بطبيعتها متحركة ومتطورة دائمة الشباب والنمو، لا تعرف التعطيل والركود، ولا تصاب بالهرم والجمود، ولا يلاحقها في هذه المسيرة إلا دين مفعم بالحركة والنشاط حافل بالنمو صالح للبقاء.</w:t>
      </w:r>
    </w:p>
    <w:p w14:paraId="002C40EF" w14:textId="77777777" w:rsidR="00F525BD" w:rsidRDefault="00F525BD" w:rsidP="00F525BD">
      <w:pPr>
        <w:ind w:firstLine="720"/>
        <w:jc w:val="lowKashida"/>
        <w:rPr>
          <w:rFonts w:cs="Simplified Arabic"/>
          <w:sz w:val="28"/>
          <w:szCs w:val="28"/>
          <w:rtl/>
        </w:rPr>
      </w:pPr>
      <w:r>
        <w:rPr>
          <w:rFonts w:cs="Simplified Arabic"/>
          <w:sz w:val="28"/>
          <w:szCs w:val="28"/>
          <w:rtl/>
        </w:rPr>
        <w:t>والتجديد عند الشيخ القرضاوي ليس معناه أن نتخلص من القديم، أو نهدمه ونستعيض عنه بمستحدثات مبتكرة، فهذا ليس من التجديد بل هو تبديد، إنما المراد به الاحتفاظ بالقديم، وترميم ما بلي منه، وإدخال التحسين عليه(</w:t>
      </w:r>
      <w:r>
        <w:rPr>
          <w:rStyle w:val="af5"/>
          <w:rFonts w:cs="Simplified Arabic"/>
          <w:sz w:val="28"/>
          <w:szCs w:val="28"/>
          <w:rtl/>
        </w:rPr>
        <w:footnoteReference w:id="658"/>
      </w:r>
      <w:r>
        <w:rPr>
          <w:rFonts w:cs="Simplified Arabic"/>
          <w:sz w:val="28"/>
          <w:szCs w:val="28"/>
          <w:rtl/>
        </w:rPr>
        <w:t>).</w:t>
      </w:r>
    </w:p>
    <w:p w14:paraId="3CC3B28B"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وبهذا لا يكون التجديد مناقضا للأصالة، بل إنه ـ بالحفاظ على جوهر القديم والترحيب بكل جديد لا يتنافى مع الموروث ـ آية من آيات الأصالة، وعامل من عوامل الحفاظ عليها وإثرائها(</w:t>
      </w:r>
      <w:r>
        <w:rPr>
          <w:rStyle w:val="af5"/>
          <w:rFonts w:cs="Simplified Arabic"/>
          <w:sz w:val="28"/>
          <w:szCs w:val="28"/>
          <w:rtl/>
        </w:rPr>
        <w:footnoteReference w:id="659"/>
      </w:r>
      <w:r>
        <w:rPr>
          <w:rFonts w:cs="Simplified Arabic"/>
          <w:sz w:val="28"/>
          <w:szCs w:val="28"/>
          <w:rtl/>
        </w:rPr>
        <w:t>).</w:t>
      </w:r>
    </w:p>
    <w:p w14:paraId="3AA54E4C" w14:textId="77777777" w:rsidR="00F525BD" w:rsidRDefault="00F525BD" w:rsidP="00F525BD">
      <w:pPr>
        <w:ind w:firstLine="720"/>
        <w:jc w:val="lowKashida"/>
        <w:rPr>
          <w:rFonts w:cs="Simplified Arabic"/>
          <w:sz w:val="28"/>
          <w:szCs w:val="28"/>
          <w:rtl/>
        </w:rPr>
      </w:pPr>
      <w:r>
        <w:rPr>
          <w:rFonts w:cs="Simplified Arabic"/>
          <w:sz w:val="28"/>
          <w:szCs w:val="28"/>
          <w:rtl/>
        </w:rPr>
        <w:t>ويقول الشيخ القرضاوي: "إن التجديد لشيء ما: هو محاولة العودة به إلى ما كان عليه يوم نشأ وظهر، بحيث يبدو مع قدمه كأنه جديد، وذلك بتقوية ما وهى منه، وترميم ما بلي، ورتق ما انفتق، حتى يعود إلى أقرب ما يكون إلى صورته الأولى... فالتجديد ليس معناه تغيير طبيعة القديم، أو الاستعاضة عنه بشيء آخر مستحدث مبتكر، فهذا ليس من التجديد في شيء"(</w:t>
      </w:r>
      <w:r>
        <w:rPr>
          <w:rStyle w:val="af5"/>
          <w:rFonts w:cs="Simplified Arabic"/>
          <w:sz w:val="28"/>
          <w:szCs w:val="28"/>
          <w:rtl/>
        </w:rPr>
        <w:footnoteReference w:id="660"/>
      </w:r>
      <w:r>
        <w:rPr>
          <w:rFonts w:cs="Simplified Arabic"/>
          <w:sz w:val="28"/>
          <w:szCs w:val="28"/>
          <w:rtl/>
        </w:rPr>
        <w:t>).</w:t>
      </w:r>
    </w:p>
    <w:p w14:paraId="72B98CA1" w14:textId="77777777" w:rsidR="00F525BD" w:rsidRDefault="00F525BD" w:rsidP="00F525BD">
      <w:pPr>
        <w:ind w:firstLine="720"/>
        <w:jc w:val="lowKashida"/>
        <w:rPr>
          <w:rFonts w:cs="Simplified Arabic"/>
          <w:b/>
          <w:bCs/>
          <w:sz w:val="28"/>
          <w:szCs w:val="28"/>
          <w:rtl/>
        </w:rPr>
      </w:pPr>
      <w:r>
        <w:rPr>
          <w:rFonts w:cs="Simplified Arabic"/>
          <w:sz w:val="28"/>
          <w:szCs w:val="28"/>
          <w:rtl/>
        </w:rPr>
        <w:t>وعلم أصول الفقه من أشرف العلوم الإسلامية، وليس بمعزل عن التجديد، ذلك أن التجديد مشروع في الدين بصفة عامة كما يشير الحديث السابق، وأولى الميادين بالتجديد هو علم الأصول الذي يعتمد عليه علم الفقه المتسم بالسعة والمرونة ولذي يضمن للدين النشاط والحركة، ويحتضن كل جديد بالفتوى والبيان(</w:t>
      </w:r>
      <w:r>
        <w:rPr>
          <w:rStyle w:val="af5"/>
          <w:rFonts w:cs="Simplified Arabic"/>
          <w:sz w:val="28"/>
          <w:szCs w:val="28"/>
          <w:rtl/>
        </w:rPr>
        <w:footnoteReference w:id="661"/>
      </w:r>
      <w:r>
        <w:rPr>
          <w:rFonts w:cs="Simplified Arabic"/>
          <w:sz w:val="28"/>
          <w:szCs w:val="28"/>
          <w:rtl/>
        </w:rPr>
        <w:t>).</w:t>
      </w:r>
    </w:p>
    <w:p w14:paraId="5354E038" w14:textId="77777777" w:rsidR="00F525BD" w:rsidRDefault="00F525BD" w:rsidP="00F525BD">
      <w:pPr>
        <w:ind w:firstLine="720"/>
        <w:jc w:val="lowKashida"/>
        <w:rPr>
          <w:rFonts w:cs="Simplified Arabic"/>
          <w:b/>
          <w:bCs/>
          <w:sz w:val="28"/>
          <w:szCs w:val="28"/>
          <w:rtl/>
        </w:rPr>
      </w:pPr>
      <w:r>
        <w:rPr>
          <w:rFonts w:cs="Simplified Arabic"/>
          <w:sz w:val="28"/>
          <w:szCs w:val="28"/>
          <w:rtl/>
        </w:rPr>
        <w:t xml:space="preserve">وقد أثار الشيخ القرضاوي  قضية التجديد في الفقه في العدد الافتتاحي من مجلة "المسلم المعاصر ربيع الأول 1395هـ "، حيث دعا إلى اجتهاد شامل يعتمد </w:t>
      </w:r>
      <w:r>
        <w:rPr>
          <w:rFonts w:cs="Simplified Arabic"/>
          <w:sz w:val="28"/>
          <w:szCs w:val="28"/>
          <w:rtl/>
        </w:rPr>
        <w:lastRenderedPageBreak/>
        <w:t>على أصول الإسلام، ولا يغفل حاجات العصر(</w:t>
      </w:r>
      <w:r>
        <w:rPr>
          <w:rStyle w:val="af5"/>
          <w:rFonts w:cs="Simplified Arabic"/>
          <w:sz w:val="28"/>
          <w:szCs w:val="28"/>
          <w:rtl/>
        </w:rPr>
        <w:footnoteReference w:id="662"/>
      </w:r>
      <w:r>
        <w:rPr>
          <w:rFonts w:cs="Simplified Arabic"/>
          <w:sz w:val="28"/>
          <w:szCs w:val="28"/>
          <w:rtl/>
        </w:rPr>
        <w:t>)، واعترض بعض المعاصرين على هذه الدعوة، ومنهم الاقتصادي المعروف الأستاذ محمود أبو السعود، الذي قال: بأن أصول الفقه قطعية لا يصح الاجتهاد فيها، مجاريا في ذلك الإمام الشاطبي في "موافقاته"، وقد ردّ عليه الشيخ القرضاوي في العدد التالي تحت عنوان: "نظرات في العدد الأول"، وضح فيه المسألة وجلاها، وذكر أنه وارد جدا على علم الأصول التجديد والاجتهاد لا سيما في تحرير النزاعات، وتحقيق الخلافيات وترجيح ما يستحق الترجيح، وقد أورد كلام الشاطبي وشرحه للشيخ دراز(</w:t>
      </w:r>
      <w:r>
        <w:rPr>
          <w:rStyle w:val="af5"/>
          <w:rFonts w:cs="Simplified Arabic"/>
          <w:sz w:val="28"/>
          <w:szCs w:val="28"/>
          <w:rtl/>
        </w:rPr>
        <w:footnoteReference w:id="663"/>
      </w:r>
      <w:r>
        <w:rPr>
          <w:rFonts w:cs="Simplified Arabic"/>
          <w:sz w:val="28"/>
          <w:szCs w:val="28"/>
          <w:rtl/>
        </w:rPr>
        <w:t>).</w:t>
      </w:r>
    </w:p>
    <w:p w14:paraId="7A2A9530" w14:textId="77777777" w:rsidR="00F525BD" w:rsidRDefault="00F525BD" w:rsidP="00F525BD">
      <w:pPr>
        <w:ind w:firstLine="720"/>
        <w:jc w:val="lowKashida"/>
        <w:rPr>
          <w:rFonts w:cs="Simplified Arabic"/>
          <w:sz w:val="28"/>
          <w:szCs w:val="28"/>
          <w:rtl/>
        </w:rPr>
      </w:pPr>
      <w:r>
        <w:rPr>
          <w:rFonts w:ascii="Simplified Arabic" w:cs="Simplified Arabic"/>
          <w:color w:val="000000"/>
          <w:sz w:val="28"/>
          <w:szCs w:val="28"/>
          <w:rtl/>
        </w:rPr>
        <w:t xml:space="preserve"> </w:t>
      </w:r>
      <w:r>
        <w:rPr>
          <w:rFonts w:cs="Simplified Arabic"/>
          <w:b/>
          <w:bCs/>
          <w:sz w:val="28"/>
          <w:szCs w:val="28"/>
          <w:rtl/>
        </w:rPr>
        <w:tab/>
      </w:r>
      <w:r>
        <w:rPr>
          <w:rFonts w:cs="Simplified Arabic"/>
          <w:sz w:val="28"/>
          <w:szCs w:val="28"/>
          <w:rtl/>
        </w:rPr>
        <w:t>والتجديد في الفقه لا ينافي الأصالة، كلا، بل يتناغم معها، إذا حدد المفهوم الصحيح للأصالة، فليست الأصالة هي الانكفاء على كل قديم ورفض كل جديد، فذلك قتل للإبداع وإغلاق لباب الاجتهاد، بل الأصالة هي تلك الممارسة الواعية التي تعني الاستمساك بالثوابت، وتعنى بالتجديد في المتغيرات بحسب الحاجة، على أن يكون ذلك ضمن المفاهيم والمضامين الشرعية، وأن يكون دافع التجديد هو الرغبة في التحسين لا مجرد التقليد، كما أن التجديد ليس هو السخرية بكل قديم وفتح الأبواب أمام كل جديد، بزعم أن الجديد لا يمثل إلا التطور والرقي والقديم لا يمثل إلا التخلف والجمود</w:t>
      </w:r>
    </w:p>
    <w:p w14:paraId="4EAA5244" w14:textId="77777777" w:rsidR="00F525BD" w:rsidRDefault="00F525BD" w:rsidP="00F525BD">
      <w:pPr>
        <w:jc w:val="lowKashida"/>
        <w:rPr>
          <w:rFonts w:cs="Simplified Arabic"/>
          <w:sz w:val="28"/>
          <w:szCs w:val="28"/>
          <w:rtl/>
        </w:rPr>
      </w:pPr>
      <w:r>
        <w:rPr>
          <w:rFonts w:cs="Simplified Arabic"/>
          <w:b/>
          <w:bCs/>
          <w:sz w:val="30"/>
          <w:szCs w:val="30"/>
          <w:rtl/>
        </w:rPr>
        <w:t xml:space="preserve">المطلب الثاني: </w:t>
      </w:r>
      <w:r>
        <w:rPr>
          <w:rFonts w:cs="Simplified Arabic"/>
          <w:b/>
          <w:bCs/>
          <w:sz w:val="28"/>
          <w:szCs w:val="28"/>
          <w:rtl/>
        </w:rPr>
        <w:t>مجالات التجديد ويشتمل على ما يلي</w:t>
      </w:r>
      <w:r>
        <w:rPr>
          <w:rFonts w:cs="Simplified Arabic"/>
          <w:sz w:val="28"/>
          <w:szCs w:val="28"/>
          <w:rtl/>
        </w:rPr>
        <w:t>(</w:t>
      </w:r>
      <w:r>
        <w:rPr>
          <w:rStyle w:val="af5"/>
          <w:rFonts w:cs="Simplified Arabic"/>
          <w:sz w:val="28"/>
          <w:szCs w:val="28"/>
          <w:rtl/>
        </w:rPr>
        <w:footnoteReference w:id="664"/>
      </w:r>
      <w:r>
        <w:rPr>
          <w:rFonts w:cs="Simplified Arabic"/>
          <w:sz w:val="28"/>
          <w:szCs w:val="28"/>
          <w:rtl/>
        </w:rPr>
        <w:t>)</w:t>
      </w:r>
      <w:r>
        <w:rPr>
          <w:rFonts w:cs="Simplified Arabic"/>
          <w:b/>
          <w:bCs/>
          <w:sz w:val="28"/>
          <w:szCs w:val="28"/>
          <w:rtl/>
        </w:rPr>
        <w:t>:</w:t>
      </w:r>
    </w:p>
    <w:p w14:paraId="7722D00B" w14:textId="77777777" w:rsidR="00F525BD" w:rsidRDefault="00F525BD" w:rsidP="00F525BD">
      <w:pPr>
        <w:jc w:val="lowKashida"/>
        <w:rPr>
          <w:rFonts w:cs="Simplified Arabic"/>
          <w:sz w:val="28"/>
          <w:szCs w:val="28"/>
          <w:rtl/>
        </w:rPr>
      </w:pPr>
      <w:r>
        <w:rPr>
          <w:rFonts w:cs="Simplified Arabic"/>
          <w:sz w:val="28"/>
          <w:szCs w:val="28"/>
          <w:rtl/>
        </w:rPr>
        <w:t>1- تنزيل الحكم الشرعي الصحيح على الواقع المعاش.</w:t>
      </w:r>
    </w:p>
    <w:p w14:paraId="0D9431EE" w14:textId="77777777" w:rsidR="00F525BD" w:rsidRDefault="00F525BD" w:rsidP="00F525BD">
      <w:pPr>
        <w:jc w:val="lowKashida"/>
        <w:rPr>
          <w:rFonts w:cs="Simplified Arabic"/>
          <w:sz w:val="28"/>
          <w:szCs w:val="28"/>
          <w:rtl/>
        </w:rPr>
      </w:pPr>
      <w:r>
        <w:rPr>
          <w:rFonts w:cs="Simplified Arabic"/>
          <w:sz w:val="28"/>
          <w:szCs w:val="28"/>
          <w:rtl/>
        </w:rPr>
        <w:lastRenderedPageBreak/>
        <w:t>2- مراجعة التراث الفقهي مراجعة استفادة فهو ثروة فقهية عظيمة لا يمكن الاستغناء عنها، وفيها من السعة والدقة ما لا يخفى، وربما احتاج هذا بعض هذا التراث إلى مراجعة تمحيص لما يحتاج إلى تمحيص ومراجعة ومن الأمثلة على ذلك.</w:t>
      </w:r>
    </w:p>
    <w:p w14:paraId="094C3BB9" w14:textId="77777777" w:rsidR="00F525BD" w:rsidRDefault="00F525BD" w:rsidP="00F525BD">
      <w:pPr>
        <w:jc w:val="lowKashida"/>
        <w:rPr>
          <w:rFonts w:cs="Simplified Arabic"/>
          <w:sz w:val="28"/>
          <w:szCs w:val="28"/>
          <w:rtl/>
        </w:rPr>
      </w:pPr>
      <w:r>
        <w:rPr>
          <w:rFonts w:cs="Simplified Arabic"/>
          <w:sz w:val="28"/>
          <w:szCs w:val="28"/>
          <w:rtl/>
        </w:rPr>
        <w:t>(أ) مراجعة الأحاديث التي استدل بها الفقهاء وبنوا عليها كثيراً من أحكامهم، وهي أحاديث غير صحيحة كحديث (حق الجار أربعون داراً هكذا وهكذا وهكذا...)(</w:t>
      </w:r>
      <w:r>
        <w:rPr>
          <w:rStyle w:val="af5"/>
          <w:rFonts w:cs="Simplified Arabic"/>
          <w:sz w:val="28"/>
          <w:szCs w:val="28"/>
          <w:rtl/>
        </w:rPr>
        <w:footnoteReference w:id="665"/>
      </w:r>
      <w:r>
        <w:rPr>
          <w:rFonts w:cs="Simplified Arabic"/>
          <w:sz w:val="28"/>
          <w:szCs w:val="28"/>
          <w:rtl/>
        </w:rPr>
        <w:t>).</w:t>
      </w:r>
    </w:p>
    <w:p w14:paraId="4C9BEDE4" w14:textId="77777777" w:rsidR="00F525BD" w:rsidRDefault="00F525BD" w:rsidP="00F525BD">
      <w:pPr>
        <w:jc w:val="lowKashida"/>
        <w:rPr>
          <w:rFonts w:cs="Simplified Arabic"/>
          <w:sz w:val="28"/>
          <w:szCs w:val="28"/>
          <w:rtl/>
        </w:rPr>
      </w:pPr>
      <w:r>
        <w:rPr>
          <w:rFonts w:cs="Simplified Arabic"/>
          <w:sz w:val="28"/>
          <w:szCs w:val="28"/>
          <w:rtl/>
        </w:rPr>
        <w:t>(ب) التثبت من مسائل الإجماع التي حكاها بعض الفقهاء، فلو صح الإجماع لما جازت مخالفته ولكن يتسامح بعض الفقهاء في نقله، وهو غير صحيح، وبالتالي فلا يترتب عليه المنع من الاجتهاد في المسألة التي لم يثبت فيها الإجماع.</w:t>
      </w:r>
    </w:p>
    <w:p w14:paraId="15021AD3" w14:textId="77777777" w:rsidR="00F525BD" w:rsidRDefault="00F525BD" w:rsidP="00F525BD">
      <w:pPr>
        <w:jc w:val="lowKashida"/>
        <w:rPr>
          <w:rFonts w:cs="Simplified Arabic"/>
          <w:sz w:val="28"/>
          <w:szCs w:val="28"/>
          <w:rtl/>
        </w:rPr>
      </w:pPr>
      <w:r>
        <w:rPr>
          <w:rFonts w:cs="Simplified Arabic"/>
          <w:sz w:val="28"/>
          <w:szCs w:val="28"/>
          <w:rtl/>
        </w:rPr>
        <w:t xml:space="preserve">(ج) المعلومات المتوافرة في هذا العصر والتي لها دور في تمحيص كلام الفقهاء، إذا كانت هذه المعلومات قد وصلت إلى درجة الحقائق لا النظريات، مثال ذلك: أقصى مدة الحمل. فقد ذكر بعض الفقهاء أن أقصى مدة الحمل: سنتان، وقال بعضهم: أربع، وقال البعض، خمس، وسبع. ومن المعلوم الآن طبياً أن الحمل لا يكون أكثر من سنة، وما ذكر من المدة الطويلة (سنتان، أربع، خمس...) فهو حالة معروفة طبياً بالحمل الكاذب. وتظهر فيه كل أعراض الحمل من انتفاخ البطن، والشعور بالغثيان والقيء وتقلص عضلات البطن ونحوها بما يشبه حركة الجنين في البطن، وتظهر هذه الحالات كثيراً عند الرغبة العارمة للحمل، وحين يكشف عليها الطبيب بالوسائل الحديثة من التحليل والأشعة يجزم الطبيب بأنها غير حامل. ومن الطريف أن هذه المرأة قد تستمر معها هذه الحالة ثم يشاء المولى -جل وعلا- أن تحمل حملاً صادقاً </w:t>
      </w:r>
      <w:r>
        <w:rPr>
          <w:rFonts w:cs="Simplified Arabic"/>
          <w:sz w:val="28"/>
          <w:szCs w:val="28"/>
          <w:rtl/>
        </w:rPr>
        <w:lastRenderedPageBreak/>
        <w:t>في نهاية المدة فتظنه امتداداً للحمل الكاذب وتحسب المدة كلها على هذا الحمل، وتلد بعد سنتين أو ثلاث، فيصدق الناس هذه الدعوى.</w:t>
      </w:r>
    </w:p>
    <w:p w14:paraId="0CCBBFB6" w14:textId="77777777" w:rsidR="00F525BD" w:rsidRDefault="00F525BD" w:rsidP="00F525BD">
      <w:pPr>
        <w:jc w:val="lowKashida"/>
        <w:rPr>
          <w:rFonts w:cs="Simplified Arabic"/>
          <w:sz w:val="28"/>
          <w:szCs w:val="28"/>
          <w:rtl/>
        </w:rPr>
      </w:pPr>
      <w:r>
        <w:rPr>
          <w:rFonts w:cs="Simplified Arabic"/>
          <w:sz w:val="28"/>
          <w:szCs w:val="28"/>
          <w:rtl/>
        </w:rPr>
        <w:t>3- إيجاد الحلول (الأحكام) الشرعية المناسبة للمستجدات والنوازل، ومن أبرز المجالات التي تبرز فيها النوازل مجال المعاملات والاقتصاد كقضايا الشركات والأسهم والتأمين والبنوك وبعضها شبيه بالقديم أو قريب منه وبعضها جديد تماماً ولا نظير له، فهل الحل هو في(أ) الجمود (ب) أو القبول بكل ما استجدّ.</w:t>
      </w:r>
    </w:p>
    <w:p w14:paraId="7F865F49" w14:textId="77777777" w:rsidR="00F525BD" w:rsidRDefault="00F525BD" w:rsidP="00F525BD">
      <w:pPr>
        <w:jc w:val="lowKashida"/>
        <w:rPr>
          <w:rFonts w:cs="Simplified Arabic"/>
          <w:sz w:val="28"/>
          <w:szCs w:val="28"/>
          <w:rtl/>
        </w:rPr>
      </w:pPr>
      <w:r>
        <w:rPr>
          <w:rFonts w:cs="Simplified Arabic"/>
          <w:sz w:val="28"/>
          <w:szCs w:val="28"/>
          <w:rtl/>
        </w:rPr>
        <w:t>(ج) أو البحث من خلال الثروة الفقهية التي ورثناها عن أسلافنا، فإن لم نجد اجتهد المجتهد في ضوء القواعد الشرعية العامة. الصحيح أنه لا يسع الفقيه إلا الأمر الأخير.والمجال الآخر الذي تكثر فيه النوازل: المجال الطبي، فقد وضع العلم الحديث بين يدي المسلم مجموعة كبيرة من النوازل، تدخل أحياناً في تفصيلات الحياة اليومية، وتثور أسئلة وافرة في ذهن الطبيب المسلم عن الحكم الشرعي لها كقضايا زرع الأعضاء، والاستنساخ، والهندسة الوراثية، وأبحاث العقم، والوفاة الدماغية.... الخ. خاصة وأن هذا التقدم العلمي قد نشأ في مجتمع غير مسلم وله أعراف غير أعرافنا.</w:t>
      </w:r>
    </w:p>
    <w:p w14:paraId="6102803C" w14:textId="77777777" w:rsidR="00F525BD" w:rsidRDefault="00F525BD" w:rsidP="00F525BD">
      <w:pPr>
        <w:jc w:val="lowKashida"/>
        <w:rPr>
          <w:rFonts w:cs="Simplified Arabic"/>
          <w:sz w:val="28"/>
          <w:szCs w:val="28"/>
          <w:rtl/>
        </w:rPr>
      </w:pPr>
      <w:r>
        <w:rPr>
          <w:rFonts w:cs="Simplified Arabic"/>
          <w:sz w:val="28"/>
          <w:szCs w:val="28"/>
          <w:rtl/>
        </w:rPr>
        <w:t>(4) تقريب الفقه للناس وتيسيره، وكتابته بأسلوب يناسب العصر، مع استخدام الوسائل المتاحة في هذا العصر وذلك يتم بأمور منها:</w:t>
      </w:r>
    </w:p>
    <w:p w14:paraId="37FE5C6F" w14:textId="77777777" w:rsidR="00F525BD" w:rsidRDefault="00F525BD" w:rsidP="00F525BD">
      <w:pPr>
        <w:jc w:val="lowKashida"/>
        <w:rPr>
          <w:rFonts w:cs="Simplified Arabic"/>
          <w:sz w:val="28"/>
          <w:szCs w:val="28"/>
          <w:rtl/>
        </w:rPr>
      </w:pPr>
      <w:r>
        <w:rPr>
          <w:rFonts w:cs="Simplified Arabic"/>
          <w:sz w:val="28"/>
          <w:szCs w:val="28"/>
          <w:rtl/>
        </w:rPr>
        <w:t>أ. استخدام اللغة الميسرة البسيطة التي يفهمها غير المتخصص لأنه يحال أحياناً بين الناس وبين كتب الفقه بسبب وعورة المصطلحات التي تشكل على غير المتخصص، ومن حق الناس أن يقرب لهم الفقه بلغة عصرهم.</w:t>
      </w:r>
    </w:p>
    <w:p w14:paraId="342CD19C" w14:textId="77777777" w:rsidR="00F525BD" w:rsidRDefault="00F525BD" w:rsidP="00F525BD">
      <w:pPr>
        <w:jc w:val="lowKashida"/>
        <w:rPr>
          <w:rFonts w:cs="Simplified Arabic"/>
          <w:sz w:val="28"/>
          <w:szCs w:val="28"/>
          <w:rtl/>
        </w:rPr>
      </w:pPr>
      <w:r>
        <w:rPr>
          <w:rFonts w:cs="Simplified Arabic"/>
          <w:sz w:val="28"/>
          <w:szCs w:val="28"/>
          <w:rtl/>
        </w:rPr>
        <w:t xml:space="preserve">ب. التخفف من المسائل التي لا وجود لها في عصرنا كبعض المعاملات التي لا يتعامل بها حالياً، أو يتعامل بها على نطاق ضيق كشركات المفاوضة والعنان، </w:t>
      </w:r>
      <w:r>
        <w:rPr>
          <w:rFonts w:cs="Simplified Arabic"/>
          <w:sz w:val="28"/>
          <w:szCs w:val="28"/>
          <w:rtl/>
        </w:rPr>
        <w:lastRenderedPageBreak/>
        <w:t>فينبغي التركيز على ما يعايشه الناس في هذا الشأن وغيره كأعمال البنوك وشركات التأمين، ونحو ذلك، وكذلك البعد عن التفصيلات وتشقيقات المسائل التي لا طائل من ورائها.</w:t>
      </w:r>
    </w:p>
    <w:p w14:paraId="36722BDC" w14:textId="77777777" w:rsidR="00F525BD" w:rsidRDefault="00F525BD" w:rsidP="00F525BD">
      <w:pPr>
        <w:jc w:val="lowKashida"/>
        <w:rPr>
          <w:rFonts w:cs="Simplified Arabic"/>
          <w:sz w:val="28"/>
          <w:szCs w:val="28"/>
          <w:rtl/>
        </w:rPr>
      </w:pPr>
      <w:r>
        <w:rPr>
          <w:rFonts w:cs="Simplified Arabic"/>
          <w:sz w:val="28"/>
          <w:szCs w:val="28"/>
          <w:rtl/>
        </w:rPr>
        <w:t>ج. استخدام معارف العصر في الترجيح، فقد يترجح بعض الأقوال بناء على ذلك، خلافاً لما يذكر في كتب الفقه، فالسفينة التي يتكلم الفقهاء السابقون عن ضمانها غير السفينة الحالية، فتلك تحركها الرياح وهذه يحركها المحرك الآلي.</w:t>
      </w:r>
    </w:p>
    <w:p w14:paraId="550956C3" w14:textId="77777777" w:rsidR="00F525BD" w:rsidRDefault="00F525BD" w:rsidP="00F525BD">
      <w:pPr>
        <w:jc w:val="lowKashida"/>
        <w:rPr>
          <w:rFonts w:cs="Simplified Arabic"/>
          <w:sz w:val="28"/>
          <w:szCs w:val="28"/>
          <w:rtl/>
        </w:rPr>
      </w:pPr>
      <w:r>
        <w:rPr>
          <w:rFonts w:cs="Simplified Arabic"/>
          <w:sz w:val="28"/>
          <w:szCs w:val="28"/>
          <w:rtl/>
        </w:rPr>
        <w:t>(د) تحويل المقادير الشرعية إلى مقادير معاصرة، فلا يكاد الناس اليوم يعرفون مقدار الدينار والفرسخ والقلة والوسق إلا ببيانها بالمقادير المعاصرة، وهو أمر متاح وقد ألفت فيه مؤلفات عدة(</w:t>
      </w:r>
      <w:r>
        <w:rPr>
          <w:rStyle w:val="af5"/>
          <w:rFonts w:cs="Simplified Arabic"/>
          <w:sz w:val="28"/>
          <w:szCs w:val="28"/>
          <w:rtl/>
        </w:rPr>
        <w:footnoteReference w:id="666"/>
      </w:r>
      <w:r>
        <w:rPr>
          <w:rFonts w:cs="Simplified Arabic"/>
          <w:sz w:val="28"/>
          <w:szCs w:val="28"/>
          <w:rtl/>
        </w:rPr>
        <w:t>).</w:t>
      </w:r>
    </w:p>
    <w:p w14:paraId="62524763" w14:textId="77777777" w:rsidR="00F525BD" w:rsidRDefault="00F525BD" w:rsidP="00F525BD">
      <w:pPr>
        <w:jc w:val="lowKashida"/>
        <w:rPr>
          <w:rFonts w:cs="Simplified Arabic"/>
          <w:sz w:val="28"/>
          <w:szCs w:val="28"/>
          <w:rtl/>
        </w:rPr>
      </w:pPr>
      <w:r>
        <w:rPr>
          <w:rFonts w:cs="Simplified Arabic"/>
          <w:sz w:val="28"/>
          <w:szCs w:val="28"/>
          <w:rtl/>
        </w:rPr>
        <w:t>(هـ) الحرص على بيان الحكمة من التشريع فإن لها أثراً على اطمئنان القلب مع الاستفادة مما يكتبه المعاصرون كحديثهم عن مضار التدخين، ومضار ولوغ الكلب في الإناء، وأكل لحم الخنزير، مع الحذر من التعليلات القاصرة التي تفتح الباب لذوي الأهواء أو المنكرين كتعليل تحريم الربا باستغلال حاجة الفقير وتعليل الزنا باختلاط الأنساب، مع الإشارة إلى عدم الجزم بالعلة أو الحكمة من التشريع إذا لم يكن منصوصاً عليها.</w:t>
      </w:r>
    </w:p>
    <w:p w14:paraId="098984EC" w14:textId="77777777" w:rsidR="00F525BD" w:rsidRDefault="00F525BD" w:rsidP="00F525BD">
      <w:pPr>
        <w:jc w:val="lowKashida"/>
        <w:rPr>
          <w:rFonts w:cs="Simplified Arabic"/>
          <w:sz w:val="28"/>
          <w:szCs w:val="28"/>
          <w:rtl/>
        </w:rPr>
      </w:pPr>
      <w:r>
        <w:rPr>
          <w:rFonts w:cs="Simplified Arabic"/>
          <w:sz w:val="28"/>
          <w:szCs w:val="28"/>
          <w:rtl/>
        </w:rPr>
        <w:t xml:space="preserve">(و) ربط جزئيات الفقه بمقاصد الشريعة الكلية: فالإسلام كل لا يتجزأ، فمن المناسب جداً أن يتكلم المرء عن نظام العاقلة في الديات ويربط ذلك بنظام النفقات والمواريث حتى يتضح جانب الغنم والغرم، وكذلك عند الحديث عن نصيب الذكر والأنثى ينبغي </w:t>
      </w:r>
      <w:r>
        <w:rPr>
          <w:rFonts w:cs="Simplified Arabic"/>
          <w:sz w:val="28"/>
          <w:szCs w:val="28"/>
          <w:rtl/>
        </w:rPr>
        <w:lastRenderedPageBreak/>
        <w:t>أن يذكر بأن المرأة إن كانت زوجاً فنفقتها على زوجها، وإن كانت بنتاً فنفقتها على أبيها إن احتاجت... إلخ.</w:t>
      </w:r>
    </w:p>
    <w:p w14:paraId="7BBD110C" w14:textId="77777777" w:rsidR="00F525BD" w:rsidRDefault="00F525BD" w:rsidP="00F525BD">
      <w:pPr>
        <w:jc w:val="lowKashida"/>
        <w:rPr>
          <w:rFonts w:cs="Simplified Arabic"/>
          <w:sz w:val="28"/>
          <w:szCs w:val="28"/>
          <w:rtl/>
        </w:rPr>
      </w:pPr>
      <w:r>
        <w:rPr>
          <w:rFonts w:cs="Simplified Arabic"/>
          <w:sz w:val="28"/>
          <w:szCs w:val="28"/>
          <w:rtl/>
        </w:rPr>
        <w:t>ز. الاستفادة مما كتبه المعاصرون من العلماء الثقات في جميع جوانب الفقه وكذلك فتاوى المجامع الفقيه وهيئات كبار العلماء والموسوعات الفقهية ورسائل الماجستير والدكتوراة.</w:t>
      </w:r>
    </w:p>
    <w:p w14:paraId="1F43E5DC" w14:textId="77777777" w:rsidR="00F525BD" w:rsidRDefault="00F525BD" w:rsidP="00F525BD">
      <w:pPr>
        <w:jc w:val="lowKashida"/>
        <w:rPr>
          <w:rFonts w:cs="Simplified Arabic"/>
          <w:sz w:val="28"/>
          <w:szCs w:val="28"/>
          <w:rtl/>
        </w:rPr>
      </w:pPr>
      <w:r>
        <w:rPr>
          <w:rFonts w:cs="Simplified Arabic"/>
          <w:sz w:val="28"/>
          <w:szCs w:val="28"/>
          <w:rtl/>
        </w:rPr>
        <w:t>ح. الاستفادة من الوسائل المعاصرة التي تيسر الشرح من الرسوم والأشكال التي لا محظور فيها كما كان صلى الله عليه وسلم يستخدم الخط على الرمل وضرب المثال(</w:t>
      </w:r>
      <w:r>
        <w:rPr>
          <w:rStyle w:val="af5"/>
          <w:rFonts w:cs="Simplified Arabic"/>
          <w:sz w:val="28"/>
          <w:szCs w:val="28"/>
          <w:rtl/>
        </w:rPr>
        <w:footnoteReference w:id="667"/>
      </w:r>
      <w:r>
        <w:rPr>
          <w:rFonts w:cs="Simplified Arabic"/>
          <w:sz w:val="28"/>
          <w:szCs w:val="28"/>
          <w:rtl/>
        </w:rPr>
        <w:t>).</w:t>
      </w:r>
    </w:p>
    <w:p w14:paraId="0AD5DD00" w14:textId="77777777" w:rsidR="00F525BD" w:rsidRDefault="00F525BD" w:rsidP="00F525BD">
      <w:pPr>
        <w:jc w:val="lowKashida"/>
        <w:rPr>
          <w:rFonts w:cs="Simplified Arabic"/>
          <w:sz w:val="28"/>
          <w:szCs w:val="28"/>
          <w:rtl/>
        </w:rPr>
      </w:pPr>
      <w:r>
        <w:rPr>
          <w:rFonts w:cs="Simplified Arabic"/>
          <w:b/>
          <w:bCs/>
          <w:sz w:val="30"/>
          <w:szCs w:val="30"/>
          <w:rtl/>
        </w:rPr>
        <w:t>المطلب الثالث:</w:t>
      </w:r>
      <w:r>
        <w:rPr>
          <w:rFonts w:cs="Simplified Arabic"/>
          <w:sz w:val="28"/>
          <w:szCs w:val="28"/>
          <w:rtl/>
        </w:rPr>
        <w:t xml:space="preserve"> </w:t>
      </w:r>
      <w:r>
        <w:rPr>
          <w:rFonts w:cs="Simplified Arabic"/>
          <w:b/>
          <w:bCs/>
          <w:sz w:val="28"/>
          <w:szCs w:val="28"/>
          <w:rtl/>
        </w:rPr>
        <w:t>مبررات التجديد، وبواعثه، وهي:</w:t>
      </w:r>
    </w:p>
    <w:p w14:paraId="498C05B1" w14:textId="77777777" w:rsidR="00F525BD" w:rsidRDefault="00F525BD" w:rsidP="00F525BD">
      <w:pPr>
        <w:ind w:left="427" w:hanging="427"/>
        <w:jc w:val="lowKashida"/>
        <w:rPr>
          <w:rFonts w:cs="Simplified Arabic"/>
          <w:sz w:val="28"/>
          <w:szCs w:val="28"/>
          <w:rtl/>
        </w:rPr>
      </w:pPr>
      <w:r>
        <w:rPr>
          <w:rFonts w:cs="Simplified Arabic"/>
          <w:sz w:val="28"/>
          <w:szCs w:val="28"/>
          <w:rtl/>
        </w:rPr>
        <w:t>(1) التغيرات الهائلة في الحياة المعاصرة (التقدم التقني في مجال الاتصالات والمجالات الصناعية والطبية وغيرها وكل ذلك يحدث وقائع تحتاج لأحكام شرعية، وبعضها كان موجوداً لكن بصفة مبسطة كمسائل الإجارة وأحكام الشركات).</w:t>
      </w:r>
    </w:p>
    <w:p w14:paraId="1BC33616" w14:textId="77777777" w:rsidR="00F525BD" w:rsidRDefault="00F525BD" w:rsidP="00F525BD">
      <w:pPr>
        <w:ind w:left="427" w:hanging="427"/>
        <w:jc w:val="lowKashida"/>
        <w:rPr>
          <w:rFonts w:cs="Simplified Arabic"/>
          <w:sz w:val="28"/>
          <w:szCs w:val="28"/>
          <w:rtl/>
        </w:rPr>
      </w:pPr>
      <w:r>
        <w:rPr>
          <w:rFonts w:cs="Simplified Arabic"/>
          <w:sz w:val="28"/>
          <w:szCs w:val="28"/>
          <w:rtl/>
        </w:rPr>
        <w:t>(2) سيطرة أنماط الحياة الغربية وأعرافها على كثير من جوانب الحياة، والذي يعيش في الأجواء الطبية يلاحظ هذا، بالإضافة إلى غزو القوانين الوضعية لكثير من بلاد المسلمين، وكل ما سبق يحتاج إلى بيان الحكم الشرعي فيه.</w:t>
      </w:r>
    </w:p>
    <w:p w14:paraId="2AFEBB37" w14:textId="77777777" w:rsidR="00F525BD" w:rsidRDefault="00F525BD" w:rsidP="00F525BD">
      <w:pPr>
        <w:ind w:left="427" w:hanging="427"/>
        <w:jc w:val="lowKashida"/>
        <w:rPr>
          <w:rFonts w:cs="Simplified Arabic"/>
          <w:sz w:val="28"/>
          <w:szCs w:val="28"/>
          <w:rtl/>
        </w:rPr>
      </w:pPr>
      <w:r>
        <w:rPr>
          <w:rFonts w:cs="Simplified Arabic"/>
          <w:sz w:val="28"/>
          <w:szCs w:val="28"/>
          <w:rtl/>
        </w:rPr>
        <w:t xml:space="preserve">(3) الانبهار بالفكر الغربي، وتصدي بعض هؤلاء المبهورين - خاصة ممن درس في بلاد الغرب - للحديث عن قضايا شرعية ليسوا مؤهلين للخوض فيها، فزلوا وهم </w:t>
      </w:r>
      <w:r>
        <w:rPr>
          <w:rFonts w:cs="Simplified Arabic"/>
          <w:sz w:val="28"/>
          <w:szCs w:val="28"/>
          <w:rtl/>
        </w:rPr>
        <w:lastRenderedPageBreak/>
        <w:t>يحسبون أنهم يحسنون صنعاً. ومن العجيب أنه لا يقبل من أحد أن يتحدث في تخصصه الدقيق إلا أن يكون من أهل الدار، وتجده يرتع في حمى الفقه، ويصدر الفتاوى بلا خطام ولا زمام، وربما استسهل الكلام في مسألة لو عرضت على عمر - رضي الله عنه - لجمع لها أهل بدر.</w:t>
      </w:r>
    </w:p>
    <w:p w14:paraId="096102ED" w14:textId="77777777" w:rsidR="00F525BD" w:rsidRDefault="00F525BD" w:rsidP="00F525BD">
      <w:pPr>
        <w:ind w:left="427" w:hanging="427"/>
        <w:jc w:val="lowKashida"/>
        <w:rPr>
          <w:rFonts w:cs="Simplified Arabic"/>
          <w:sz w:val="28"/>
          <w:szCs w:val="28"/>
          <w:rtl/>
        </w:rPr>
      </w:pPr>
      <w:r>
        <w:rPr>
          <w:rFonts w:cs="Simplified Arabic"/>
          <w:sz w:val="28"/>
          <w:szCs w:val="28"/>
          <w:rtl/>
        </w:rPr>
        <w:t>(4) الجمود الفقهي، والتعصب المذهبي، وقد استمر هذا الأمر ردحاً من الزمن، ولا زالت بقاياه، ومن الأمثلة على هذا الجمود وجود أكثر من مائة شرح وحاشية لأحد كتب بعض المذاهب الفقهية)(</w:t>
      </w:r>
      <w:r>
        <w:rPr>
          <w:rStyle w:val="af5"/>
          <w:rFonts w:cs="Simplified Arabic"/>
          <w:sz w:val="28"/>
          <w:szCs w:val="28"/>
          <w:rtl/>
        </w:rPr>
        <w:footnoteReference w:id="668"/>
      </w:r>
      <w:r>
        <w:rPr>
          <w:rFonts w:cs="Simplified Arabic"/>
          <w:sz w:val="28"/>
          <w:szCs w:val="28"/>
          <w:rtl/>
        </w:rPr>
        <w:t>).</w:t>
      </w:r>
    </w:p>
    <w:p w14:paraId="69B9FEAF" w14:textId="77777777" w:rsidR="00F525BD" w:rsidRDefault="00F525BD" w:rsidP="00F525BD">
      <w:pPr>
        <w:jc w:val="lowKashida"/>
        <w:rPr>
          <w:rFonts w:cs="Simplified Arabic"/>
          <w:b/>
          <w:bCs/>
          <w:sz w:val="28"/>
          <w:szCs w:val="28"/>
          <w:rtl/>
        </w:rPr>
      </w:pPr>
      <w:r>
        <w:rPr>
          <w:rFonts w:cs="Simplified Arabic"/>
          <w:b/>
          <w:bCs/>
          <w:sz w:val="30"/>
          <w:szCs w:val="30"/>
          <w:rtl/>
        </w:rPr>
        <w:t>المطلب الرابع:</w:t>
      </w:r>
      <w:r>
        <w:rPr>
          <w:rFonts w:cs="Simplified Arabic"/>
          <w:b/>
          <w:bCs/>
          <w:sz w:val="28"/>
          <w:szCs w:val="28"/>
          <w:rtl/>
        </w:rPr>
        <w:t xml:space="preserve"> صفات المجدد</w:t>
      </w:r>
      <w:r>
        <w:rPr>
          <w:rFonts w:cs="Simplified Arabic"/>
          <w:sz w:val="28"/>
          <w:szCs w:val="28"/>
          <w:rtl/>
        </w:rPr>
        <w:t>(</w:t>
      </w:r>
      <w:r>
        <w:rPr>
          <w:rStyle w:val="af5"/>
          <w:rFonts w:cs="Simplified Arabic"/>
          <w:sz w:val="28"/>
          <w:szCs w:val="28"/>
          <w:rtl/>
        </w:rPr>
        <w:footnoteReference w:id="669"/>
      </w:r>
      <w:r>
        <w:rPr>
          <w:rFonts w:cs="Simplified Arabic"/>
          <w:sz w:val="28"/>
          <w:szCs w:val="28"/>
          <w:rtl/>
        </w:rPr>
        <w:t>)</w:t>
      </w:r>
      <w:r>
        <w:rPr>
          <w:rFonts w:cs="Simplified Arabic"/>
          <w:b/>
          <w:bCs/>
          <w:sz w:val="28"/>
          <w:szCs w:val="28"/>
          <w:rtl/>
        </w:rPr>
        <w:t>:</w:t>
      </w:r>
    </w:p>
    <w:p w14:paraId="1F6C6F72" w14:textId="77777777" w:rsidR="00F525BD" w:rsidRDefault="00F525BD" w:rsidP="00F525BD">
      <w:pPr>
        <w:ind w:left="427" w:hanging="427"/>
        <w:jc w:val="lowKashida"/>
        <w:rPr>
          <w:rFonts w:cs="Simplified Arabic"/>
          <w:sz w:val="28"/>
          <w:szCs w:val="28"/>
          <w:rtl/>
        </w:rPr>
      </w:pPr>
      <w:r>
        <w:rPr>
          <w:rFonts w:cs="Simplified Arabic"/>
          <w:sz w:val="28"/>
          <w:szCs w:val="28"/>
          <w:rtl/>
        </w:rPr>
        <w:t>(1) العلم: فالمجدد في الفقه لابد أن يكون مالكاً لأدوات الاجتهاد فيما يجتهد فيه، كما هو مقرر في علم أصول الفقه، وأهم هذه الشروط:</w:t>
      </w:r>
    </w:p>
    <w:p w14:paraId="1DFC2329" w14:textId="77777777" w:rsidR="00F525BD" w:rsidRDefault="00F525BD" w:rsidP="00F525BD">
      <w:pPr>
        <w:ind w:left="967" w:hanging="427"/>
        <w:jc w:val="lowKashida"/>
        <w:rPr>
          <w:rFonts w:cs="Simplified Arabic"/>
          <w:sz w:val="28"/>
          <w:szCs w:val="28"/>
          <w:rtl/>
        </w:rPr>
      </w:pPr>
      <w:r>
        <w:rPr>
          <w:rFonts w:cs="Simplified Arabic"/>
          <w:sz w:val="28"/>
          <w:szCs w:val="28"/>
          <w:rtl/>
        </w:rPr>
        <w:t>(أ) العلم بالقرآن (فيعرف آيات الأحكام - والناسخ والمنسوخ منه - والعام والخاص - والمطلق والمقيد - وأسباب النزول).</w:t>
      </w:r>
    </w:p>
    <w:p w14:paraId="6CDD9EF4" w14:textId="77777777" w:rsidR="00F525BD" w:rsidRDefault="00F525BD" w:rsidP="00F525BD">
      <w:pPr>
        <w:ind w:left="967" w:hanging="427"/>
        <w:jc w:val="lowKashida"/>
        <w:rPr>
          <w:rFonts w:cs="Simplified Arabic"/>
          <w:sz w:val="28"/>
          <w:szCs w:val="28"/>
          <w:rtl/>
        </w:rPr>
      </w:pPr>
      <w:r>
        <w:rPr>
          <w:rFonts w:cs="Simplified Arabic"/>
          <w:sz w:val="28"/>
          <w:szCs w:val="28"/>
          <w:rtl/>
        </w:rPr>
        <w:t>(ب) معرفة مسائل الإجماع.</w:t>
      </w:r>
    </w:p>
    <w:p w14:paraId="0D27E64A" w14:textId="77777777" w:rsidR="00F525BD" w:rsidRDefault="00F525BD" w:rsidP="00F525BD">
      <w:pPr>
        <w:ind w:left="967" w:hanging="427"/>
        <w:jc w:val="lowKashida"/>
        <w:rPr>
          <w:rFonts w:cs="Simplified Arabic"/>
          <w:sz w:val="28"/>
          <w:szCs w:val="28"/>
          <w:rtl/>
        </w:rPr>
      </w:pPr>
      <w:r>
        <w:rPr>
          <w:rFonts w:cs="Simplified Arabic"/>
          <w:sz w:val="28"/>
          <w:szCs w:val="28"/>
          <w:rtl/>
        </w:rPr>
        <w:lastRenderedPageBreak/>
        <w:t xml:space="preserve"> (ج) العلم بالسنة ( فيعرف مواقع أحاديث الأحكام، ولا يقتصر على الأمهات الست، ويعرف الصحيح والضعيف من الأحاديث، وعلم التاريخ والرجال، وأسباب الجرح والتعديل).</w:t>
      </w:r>
    </w:p>
    <w:p w14:paraId="4EBA4ADF" w14:textId="77777777" w:rsidR="00F525BD" w:rsidRDefault="00F525BD" w:rsidP="00F525BD">
      <w:pPr>
        <w:ind w:left="967" w:hanging="427"/>
        <w:jc w:val="lowKashida"/>
        <w:rPr>
          <w:rFonts w:cs="Simplified Arabic"/>
          <w:sz w:val="28"/>
          <w:szCs w:val="28"/>
          <w:rtl/>
        </w:rPr>
      </w:pPr>
      <w:r>
        <w:rPr>
          <w:rFonts w:cs="Simplified Arabic"/>
          <w:sz w:val="28"/>
          <w:szCs w:val="28"/>
          <w:rtl/>
        </w:rPr>
        <w:t xml:space="preserve"> (د) معرفة أصول الفقه، وأن يتقن هذا العلم خاصة مباحث الألفاظ ودلالاتها، ومباحث القياس، وذلك لمسيس الحاجة إليها.</w:t>
      </w:r>
    </w:p>
    <w:p w14:paraId="5BD72A5F" w14:textId="77777777" w:rsidR="00F525BD" w:rsidRDefault="00F525BD" w:rsidP="00F525BD">
      <w:pPr>
        <w:ind w:left="967" w:hanging="427"/>
        <w:jc w:val="lowKashida"/>
        <w:rPr>
          <w:rFonts w:cs="Simplified Arabic"/>
          <w:sz w:val="28"/>
          <w:szCs w:val="28"/>
          <w:rtl/>
        </w:rPr>
      </w:pPr>
      <w:r>
        <w:rPr>
          <w:rFonts w:cs="Simplified Arabic"/>
          <w:sz w:val="28"/>
          <w:szCs w:val="28"/>
          <w:rtl/>
        </w:rPr>
        <w:t>(هـ) معرفة اللغة العربية.</w:t>
      </w:r>
    </w:p>
    <w:p w14:paraId="688164C9" w14:textId="77777777" w:rsidR="00F525BD" w:rsidRDefault="00F525BD" w:rsidP="00F525BD">
      <w:pPr>
        <w:ind w:left="967" w:hanging="427"/>
        <w:jc w:val="lowKashida"/>
        <w:rPr>
          <w:rFonts w:cs="Simplified Arabic"/>
          <w:sz w:val="28"/>
          <w:szCs w:val="28"/>
          <w:rtl/>
        </w:rPr>
      </w:pPr>
      <w:r>
        <w:rPr>
          <w:rFonts w:cs="Simplified Arabic"/>
          <w:sz w:val="28"/>
          <w:szCs w:val="28"/>
          <w:rtl/>
        </w:rPr>
        <w:t>(و) أن يكون فقيه النفس، فيكون الفقه ملكة وسجية له، يستطيع بها استنباط الأحكام، كذلك لابد أن يلم بمقاصد التشريع، وفقه المصالح والمفاسد وفقه الخلاف.</w:t>
      </w:r>
    </w:p>
    <w:p w14:paraId="470470E6" w14:textId="77777777" w:rsidR="00F525BD" w:rsidRDefault="00F525BD" w:rsidP="00F525BD">
      <w:pPr>
        <w:ind w:left="427" w:hanging="427"/>
        <w:jc w:val="lowKashida"/>
        <w:rPr>
          <w:rFonts w:cs="Simplified Arabic"/>
          <w:sz w:val="28"/>
          <w:szCs w:val="28"/>
          <w:rtl/>
        </w:rPr>
      </w:pPr>
      <w:r>
        <w:rPr>
          <w:rFonts w:cs="Simplified Arabic"/>
          <w:sz w:val="28"/>
          <w:szCs w:val="28"/>
          <w:rtl/>
        </w:rPr>
        <w:t xml:space="preserve">(2) أن يكون عدلاً في دينه، ورعاً؛ فإنه إنما يوقع عن الله، ومن لم يكن كذلك فليس من المقبول أن يرتع في هذا الحمى، فالبيوت إنما تؤتى من أبوابها، وإذا كان من غير المقبول أن يمارس مدعي الطب هذه المهنة، فما بالك بمن يتكلم في أمر الحلال والحرام وهو ليس لذلك أهل. </w:t>
      </w:r>
    </w:p>
    <w:p w14:paraId="106C0764" w14:textId="77777777" w:rsidR="00F525BD" w:rsidRDefault="00F525BD" w:rsidP="00F525BD">
      <w:pPr>
        <w:ind w:left="427" w:hanging="427"/>
        <w:jc w:val="lowKashida"/>
        <w:rPr>
          <w:rFonts w:cs="Simplified Arabic"/>
          <w:sz w:val="28"/>
          <w:szCs w:val="28"/>
          <w:rtl/>
        </w:rPr>
      </w:pPr>
      <w:r>
        <w:rPr>
          <w:rFonts w:cs="Simplified Arabic"/>
          <w:sz w:val="28"/>
          <w:szCs w:val="28"/>
          <w:rtl/>
        </w:rPr>
        <w:t>(3) الاعتدال: بعيداً عن الغلو والإفراط، فإن من الناس من هذا ديدنه فيقدم الأحوط دائماً، وكذا سد الذريعة وإن لم يكن لهما مساغ، والأخذ بهما شرعاً له ضوابط وليس على إطلاقه، وكذلك يجب البعد عن التفريط والتساهل بحجة مجاراة العصر، وكذا البحث عن المخارج بكل وسيلة ممكنة، وهذا طبع موجود، وكلا طرفي قصد الأمور ذميم.</w:t>
      </w:r>
    </w:p>
    <w:p w14:paraId="1B644705" w14:textId="77777777" w:rsidR="00F525BD" w:rsidRDefault="00F525BD" w:rsidP="00F525BD">
      <w:pPr>
        <w:ind w:left="427" w:hanging="427"/>
        <w:jc w:val="lowKashida"/>
        <w:rPr>
          <w:rFonts w:cs="Simplified Arabic"/>
          <w:sz w:val="28"/>
          <w:szCs w:val="28"/>
          <w:rtl/>
        </w:rPr>
      </w:pPr>
      <w:r>
        <w:rPr>
          <w:rFonts w:cs="Simplified Arabic"/>
          <w:sz w:val="28"/>
          <w:szCs w:val="28"/>
          <w:rtl/>
        </w:rPr>
        <w:t>(4) أن يكون المجدد قدوة لغيره: في سلوكه وحياته، حتى يستحق الشرف العظيم الذي يناط به.</w:t>
      </w:r>
    </w:p>
    <w:p w14:paraId="71054D6D" w14:textId="77777777" w:rsidR="00F525BD" w:rsidRDefault="00F525BD" w:rsidP="00F525BD">
      <w:pPr>
        <w:jc w:val="lowKashida"/>
        <w:rPr>
          <w:rFonts w:cs="Simplified Arabic"/>
          <w:b/>
          <w:bCs/>
          <w:sz w:val="28"/>
          <w:szCs w:val="28"/>
          <w:rtl/>
        </w:rPr>
      </w:pPr>
      <w:r>
        <w:rPr>
          <w:rFonts w:cs="Simplified Arabic"/>
          <w:b/>
          <w:bCs/>
          <w:sz w:val="30"/>
          <w:szCs w:val="30"/>
          <w:rtl/>
        </w:rPr>
        <w:lastRenderedPageBreak/>
        <w:t>المطلب الخامس</w:t>
      </w:r>
      <w:r>
        <w:rPr>
          <w:rFonts w:cs="Simplified Arabic"/>
          <w:b/>
          <w:bCs/>
          <w:sz w:val="28"/>
          <w:szCs w:val="28"/>
          <w:rtl/>
        </w:rPr>
        <w:t>: مزالق التجديد، وهي:</w:t>
      </w:r>
    </w:p>
    <w:p w14:paraId="73783ACB" w14:textId="77777777" w:rsidR="00F525BD" w:rsidRDefault="00F525BD" w:rsidP="00F525BD">
      <w:pPr>
        <w:ind w:left="427" w:hanging="427"/>
        <w:jc w:val="lowKashida"/>
        <w:rPr>
          <w:rFonts w:cs="Simplified Arabic"/>
          <w:sz w:val="28"/>
          <w:szCs w:val="28"/>
          <w:rtl/>
        </w:rPr>
      </w:pPr>
      <w:r>
        <w:rPr>
          <w:rFonts w:cs="Simplified Arabic"/>
          <w:sz w:val="28"/>
          <w:szCs w:val="28"/>
          <w:rtl/>
        </w:rPr>
        <w:t>1- المصلحة المتوهمة (الغلو في اعتبار المصلحة ولو على حساب النص).</w:t>
      </w:r>
    </w:p>
    <w:p w14:paraId="667462AC" w14:textId="77777777" w:rsidR="00F525BD" w:rsidRDefault="00F525BD" w:rsidP="00F525BD">
      <w:pPr>
        <w:ind w:left="427" w:hanging="427"/>
        <w:jc w:val="lowKashida"/>
        <w:rPr>
          <w:rFonts w:cs="Simplified Arabic"/>
          <w:sz w:val="28"/>
          <w:szCs w:val="28"/>
          <w:rtl/>
        </w:rPr>
      </w:pPr>
      <w:r>
        <w:rPr>
          <w:rFonts w:cs="Simplified Arabic"/>
          <w:sz w:val="28"/>
          <w:szCs w:val="28"/>
          <w:rtl/>
        </w:rPr>
        <w:t>فالمصلحة تنقسم إلى ثلاثة أقسام:</w:t>
      </w:r>
    </w:p>
    <w:p w14:paraId="19FA541A" w14:textId="77777777" w:rsidR="00F525BD" w:rsidRDefault="00F525BD" w:rsidP="00F525BD">
      <w:pPr>
        <w:ind w:left="967" w:hanging="427"/>
        <w:jc w:val="lowKashida"/>
        <w:rPr>
          <w:rFonts w:cs="Simplified Arabic"/>
          <w:sz w:val="28"/>
          <w:szCs w:val="28"/>
          <w:rtl/>
        </w:rPr>
      </w:pPr>
      <w:r>
        <w:rPr>
          <w:rFonts w:cs="Simplified Arabic"/>
          <w:sz w:val="28"/>
          <w:szCs w:val="28"/>
          <w:rtl/>
        </w:rPr>
        <w:t>أ. مصلحة معتبرة: شهد الشرع لها بالاعتبار وهي ترجع إلى حفظ الضرورات الخمس ( الدين والنفس والعقل والنسل والمال)(</w:t>
      </w:r>
      <w:r>
        <w:rPr>
          <w:rStyle w:val="af5"/>
          <w:rFonts w:cs="Simplified Arabic"/>
          <w:sz w:val="28"/>
          <w:szCs w:val="28"/>
          <w:rtl/>
        </w:rPr>
        <w:footnoteReference w:id="670"/>
      </w:r>
      <w:r>
        <w:rPr>
          <w:rFonts w:cs="Simplified Arabic"/>
          <w:sz w:val="28"/>
          <w:szCs w:val="28"/>
          <w:rtl/>
        </w:rPr>
        <w:t>).</w:t>
      </w:r>
    </w:p>
    <w:p w14:paraId="33792756" w14:textId="77777777" w:rsidR="00F525BD" w:rsidRDefault="00F525BD" w:rsidP="00F525BD">
      <w:pPr>
        <w:ind w:left="967" w:hanging="427"/>
        <w:jc w:val="lowKashida"/>
        <w:rPr>
          <w:rFonts w:cs="Simplified Arabic"/>
          <w:sz w:val="28"/>
          <w:szCs w:val="28"/>
          <w:rtl/>
        </w:rPr>
      </w:pPr>
      <w:r>
        <w:rPr>
          <w:rFonts w:cs="Simplified Arabic"/>
          <w:sz w:val="28"/>
          <w:szCs w:val="28"/>
          <w:rtl/>
        </w:rPr>
        <w:t>ب. مصلحة ملغاة(</w:t>
      </w:r>
      <w:r>
        <w:rPr>
          <w:rStyle w:val="af5"/>
          <w:rFonts w:cs="Simplified Arabic"/>
          <w:sz w:val="28"/>
          <w:szCs w:val="28"/>
          <w:rtl/>
        </w:rPr>
        <w:footnoteReference w:id="671"/>
      </w:r>
      <w:r>
        <w:rPr>
          <w:rFonts w:cs="Simplified Arabic"/>
          <w:sz w:val="28"/>
          <w:szCs w:val="28"/>
          <w:rtl/>
        </w:rPr>
        <w:t>).</w:t>
      </w:r>
    </w:p>
    <w:p w14:paraId="49E6E96E" w14:textId="77777777" w:rsidR="00F525BD" w:rsidRDefault="00F525BD" w:rsidP="00F525BD">
      <w:pPr>
        <w:ind w:left="967" w:hanging="427"/>
        <w:jc w:val="lowKashida"/>
        <w:rPr>
          <w:rFonts w:cs="Simplified Arabic"/>
          <w:sz w:val="28"/>
          <w:szCs w:val="28"/>
          <w:rtl/>
        </w:rPr>
      </w:pPr>
      <w:r>
        <w:rPr>
          <w:rFonts w:cs="Simplified Arabic"/>
          <w:sz w:val="28"/>
          <w:szCs w:val="28"/>
          <w:rtl/>
        </w:rPr>
        <w:t>شهد الشرع بعدم اعتبارها كالربا (وأحل الله البيع وحرم الربا) [البقرة: 275]. مع ما قد يتوهم من جلبه للمصالح</w:t>
      </w:r>
    </w:p>
    <w:p w14:paraId="3A95FCF9" w14:textId="77777777" w:rsidR="00F525BD" w:rsidRDefault="00F525BD" w:rsidP="00F525BD">
      <w:pPr>
        <w:ind w:left="967" w:hanging="427"/>
        <w:jc w:val="lowKashida"/>
        <w:rPr>
          <w:rFonts w:cs="Simplified Arabic"/>
          <w:sz w:val="28"/>
          <w:szCs w:val="28"/>
          <w:rtl/>
        </w:rPr>
      </w:pPr>
      <w:r>
        <w:rPr>
          <w:rFonts w:cs="Simplified Arabic"/>
          <w:sz w:val="28"/>
          <w:szCs w:val="28"/>
          <w:rtl/>
        </w:rPr>
        <w:t>ج مصلحة لم يقم الدليل على اعتبارها بذاتها ولا إلغائها، ولكنها تدخل ضمن مقاصد الشرع، وتسمى (المصلحة المرسلة).</w:t>
      </w:r>
    </w:p>
    <w:p w14:paraId="2716B865" w14:textId="77777777" w:rsidR="00F525BD" w:rsidRDefault="00F525BD" w:rsidP="00F525BD">
      <w:pPr>
        <w:ind w:left="967" w:hanging="427"/>
        <w:jc w:val="lowKashida"/>
        <w:rPr>
          <w:rFonts w:cs="Simplified Arabic"/>
          <w:sz w:val="28"/>
          <w:szCs w:val="28"/>
          <w:rtl/>
        </w:rPr>
      </w:pPr>
      <w:r>
        <w:rPr>
          <w:rFonts w:cs="Simplified Arabic"/>
          <w:sz w:val="28"/>
          <w:szCs w:val="28"/>
          <w:rtl/>
        </w:rPr>
        <w:t>ومن أمثلتها: جمع القرآن، تدوين الدواوين، قوانين السير والمرور، وتحديد الأسعار، وإنشاء المحاكم، فهذه مصلحة معتبرة(</w:t>
      </w:r>
      <w:r>
        <w:rPr>
          <w:rStyle w:val="af5"/>
          <w:rFonts w:cs="Simplified Arabic"/>
          <w:sz w:val="28"/>
          <w:szCs w:val="28"/>
          <w:rtl/>
        </w:rPr>
        <w:footnoteReference w:id="672"/>
      </w:r>
      <w:r>
        <w:rPr>
          <w:rFonts w:cs="Simplified Arabic"/>
          <w:sz w:val="28"/>
          <w:szCs w:val="28"/>
          <w:rtl/>
        </w:rPr>
        <w:t>).</w:t>
      </w:r>
    </w:p>
    <w:p w14:paraId="2DACCFA9" w14:textId="77777777" w:rsidR="00F525BD" w:rsidRDefault="00F525BD" w:rsidP="00F525BD">
      <w:pPr>
        <w:ind w:left="427" w:hanging="427"/>
        <w:jc w:val="lowKashida"/>
        <w:rPr>
          <w:rFonts w:cs="Simplified Arabic"/>
          <w:sz w:val="28"/>
          <w:szCs w:val="28"/>
          <w:rtl/>
        </w:rPr>
      </w:pPr>
      <w:r>
        <w:rPr>
          <w:rFonts w:cs="Simplified Arabic"/>
          <w:sz w:val="28"/>
          <w:szCs w:val="28"/>
          <w:rtl/>
        </w:rPr>
        <w:t>2- مسايرة الواقع بعجره وبجره (الرضوخ تحت ضغط الواقع). فيشكل هذا الضغط تكييف الأحكام الشرعية وفقاً للواقع المعاش، دون مراعاة النصوص.</w:t>
      </w:r>
    </w:p>
    <w:p w14:paraId="59A75F7C" w14:textId="77777777" w:rsidR="00F525BD" w:rsidRDefault="00F525BD" w:rsidP="00F525BD">
      <w:pPr>
        <w:ind w:left="427" w:hanging="427"/>
        <w:jc w:val="lowKashida"/>
        <w:rPr>
          <w:rFonts w:cs="Simplified Arabic"/>
          <w:sz w:val="28"/>
          <w:szCs w:val="28"/>
          <w:rtl/>
        </w:rPr>
      </w:pPr>
      <w:r>
        <w:rPr>
          <w:rFonts w:cs="Simplified Arabic"/>
          <w:sz w:val="28"/>
          <w:szCs w:val="28"/>
          <w:rtl/>
        </w:rPr>
        <w:t>3- الاجتهاد قبل اكتمال الأهلية.</w:t>
      </w:r>
    </w:p>
    <w:p w14:paraId="0506F0C4" w14:textId="77777777" w:rsidR="00F525BD" w:rsidRDefault="00F525BD" w:rsidP="00F525BD">
      <w:pPr>
        <w:ind w:left="427" w:hanging="427"/>
        <w:jc w:val="lowKashida"/>
        <w:rPr>
          <w:rFonts w:cs="Simplified Arabic"/>
          <w:sz w:val="28"/>
          <w:szCs w:val="28"/>
          <w:rtl/>
        </w:rPr>
      </w:pPr>
      <w:r>
        <w:rPr>
          <w:rFonts w:cs="Simplified Arabic"/>
          <w:sz w:val="28"/>
          <w:szCs w:val="28"/>
          <w:rtl/>
        </w:rPr>
        <w:lastRenderedPageBreak/>
        <w:t>4- الاجتهاد على خلاف النص، إما لجهل بثبوته، أو عدم العلم به أصلاً، أو لغفلة وذهول لهوى أو سوء فهم.</w:t>
      </w:r>
    </w:p>
    <w:p w14:paraId="764F4513" w14:textId="77777777" w:rsidR="00F525BD" w:rsidRDefault="00F525BD" w:rsidP="00F525BD">
      <w:pPr>
        <w:ind w:left="427" w:hanging="427"/>
        <w:jc w:val="lowKashida"/>
        <w:rPr>
          <w:rFonts w:cs="Simplified Arabic"/>
          <w:sz w:val="28"/>
          <w:szCs w:val="28"/>
          <w:rtl/>
        </w:rPr>
      </w:pPr>
      <w:r>
        <w:rPr>
          <w:rFonts w:cs="Simplified Arabic"/>
          <w:sz w:val="28"/>
          <w:szCs w:val="28"/>
          <w:rtl/>
        </w:rPr>
        <w:t>5- مسايرة الهوى طمعاً في جاه أو منصب أو تملقاً لمن يخشى أو يرجى، ومن ذلك تملق الجماهير طمعاً في النجومية، وإقبال الدهماء.</w:t>
      </w:r>
    </w:p>
    <w:p w14:paraId="5A19DABE" w14:textId="77777777" w:rsidR="00F525BD" w:rsidRDefault="00F525BD" w:rsidP="00F525BD">
      <w:pPr>
        <w:ind w:left="427" w:hanging="427"/>
        <w:jc w:val="lowKashida"/>
        <w:rPr>
          <w:rFonts w:cs="Simplified Arabic"/>
          <w:sz w:val="28"/>
          <w:szCs w:val="28"/>
          <w:rtl/>
        </w:rPr>
      </w:pPr>
      <w:r>
        <w:rPr>
          <w:rFonts w:cs="Simplified Arabic"/>
          <w:sz w:val="28"/>
          <w:szCs w:val="28"/>
          <w:rtl/>
        </w:rPr>
        <w:t>6- عدم فهم الواقع، ومن الأمثلة على ذلك إفتاء بعضهم بأن الباروكة لا تعدو أن تكون غطاءً للرأس، فتحل، رقم أنها داخلة في معنى الواصلة التي ورد فيها اللعن.</w:t>
      </w:r>
    </w:p>
    <w:p w14:paraId="2CE99A25" w14:textId="77777777" w:rsidR="00F525BD" w:rsidRDefault="00F525BD" w:rsidP="00F525BD">
      <w:pPr>
        <w:ind w:left="427" w:hanging="427"/>
        <w:jc w:val="lowKashida"/>
        <w:rPr>
          <w:rFonts w:cs="Simplified Arabic"/>
          <w:b/>
          <w:bCs/>
          <w:sz w:val="28"/>
          <w:szCs w:val="28"/>
          <w:rtl/>
        </w:rPr>
      </w:pPr>
      <w:r>
        <w:rPr>
          <w:rFonts w:cs="Simplified Arabic"/>
          <w:sz w:val="28"/>
          <w:szCs w:val="28"/>
          <w:rtl/>
        </w:rPr>
        <w:t>7- تقليد الفكر الغربي (كما في منع الطلاق، ومنع تعدد الزوجات) أو مجاملته على الأقل(</w:t>
      </w:r>
      <w:r>
        <w:rPr>
          <w:rStyle w:val="af5"/>
          <w:rFonts w:cs="Simplified Arabic"/>
          <w:sz w:val="28"/>
          <w:szCs w:val="28"/>
          <w:rtl/>
        </w:rPr>
        <w:footnoteReference w:id="673"/>
      </w:r>
      <w:r>
        <w:rPr>
          <w:rFonts w:cs="Simplified Arabic"/>
          <w:sz w:val="28"/>
          <w:szCs w:val="28"/>
          <w:rtl/>
        </w:rPr>
        <w:t xml:space="preserve">) </w:t>
      </w:r>
    </w:p>
    <w:p w14:paraId="18CB3F3B" w14:textId="77777777" w:rsidR="00F525BD" w:rsidRDefault="00F525BD" w:rsidP="00F525BD">
      <w:pPr>
        <w:jc w:val="center"/>
        <w:rPr>
          <w:rFonts w:cs="Simplified Arabic"/>
          <w:b/>
          <w:bCs/>
          <w:sz w:val="28"/>
          <w:szCs w:val="28"/>
          <w:rtl/>
        </w:rPr>
      </w:pPr>
      <w:r>
        <w:rPr>
          <w:rFonts w:cs="Simplified Arabic"/>
          <w:b/>
          <w:bCs/>
          <w:sz w:val="28"/>
          <w:szCs w:val="28"/>
          <w:rtl/>
        </w:rPr>
        <w:br w:type="page"/>
      </w:r>
      <w:r>
        <w:rPr>
          <w:rFonts w:cs="Simplified Arabic"/>
          <w:b/>
          <w:bCs/>
          <w:sz w:val="28"/>
          <w:szCs w:val="28"/>
          <w:rtl/>
        </w:rPr>
        <w:lastRenderedPageBreak/>
        <w:t>المبحث الثاني: التجديد في فقه المرأة المسلمة عند القرضاوي:</w:t>
      </w:r>
    </w:p>
    <w:p w14:paraId="48458057" w14:textId="77777777" w:rsidR="00F525BD" w:rsidRDefault="00F525BD" w:rsidP="00F525BD">
      <w:pPr>
        <w:jc w:val="lowKashida"/>
        <w:rPr>
          <w:rFonts w:cs="Simplified Arabic"/>
          <w:b/>
          <w:bCs/>
          <w:sz w:val="28"/>
          <w:szCs w:val="28"/>
          <w:rtl/>
        </w:rPr>
      </w:pPr>
      <w:r>
        <w:rPr>
          <w:rFonts w:cs="Simplified Arabic"/>
          <w:b/>
          <w:bCs/>
          <w:sz w:val="28"/>
          <w:szCs w:val="28"/>
          <w:rtl/>
        </w:rPr>
        <w:t>المطلب الأول: عناية القرضاوي بفقه المرأة وقضاياها:</w:t>
      </w:r>
    </w:p>
    <w:p w14:paraId="2D597581" w14:textId="77777777" w:rsidR="00F525BD" w:rsidRDefault="00F525BD" w:rsidP="00F525BD">
      <w:pPr>
        <w:jc w:val="lowKashida"/>
        <w:rPr>
          <w:rFonts w:cs="Simplified Arabic"/>
          <w:sz w:val="28"/>
          <w:szCs w:val="28"/>
          <w:rtl/>
        </w:rPr>
      </w:pPr>
      <w:r>
        <w:rPr>
          <w:rFonts w:cs="Simplified Arabic"/>
          <w:sz w:val="28"/>
          <w:szCs w:val="28"/>
          <w:rtl/>
        </w:rPr>
        <w:tab/>
        <w:t>يعتبر التجديد في فقه المرأة المسلمة، والاهتمام بالقضايا النسوية من أهم المجالات التي ركز الشيخ القرضاوي اهتمامه فيها، وقد علل القرضاوي ذلك بقوله أن "الميدان النسائي قد غزاه شياطين الأنس فأفسدوا على المرأة المسلمة تفكيرها ووجدانها وسلوكها، فأصبحت في حاجة ماسة أن ترد رشدها، وتعود إلى أصالتها، وتعتز بشخصيتها الإسلامية، وترفض التقليد الأعمى، والتبعية الذليلة للغرب والشرق، راضية بالله وحده ربا، وبالإسلام دينا، وبمحمد نبيا ورسولا"(</w:t>
      </w:r>
      <w:r>
        <w:rPr>
          <w:rStyle w:val="af5"/>
          <w:rFonts w:cs="Simplified Arabic"/>
          <w:sz w:val="28"/>
          <w:szCs w:val="28"/>
          <w:rtl/>
        </w:rPr>
        <w:footnoteReference w:id="674"/>
      </w:r>
      <w:r>
        <w:rPr>
          <w:rFonts w:cs="Simplified Arabic"/>
          <w:sz w:val="28"/>
          <w:szCs w:val="28"/>
          <w:rtl/>
        </w:rPr>
        <w:t>).</w:t>
      </w:r>
    </w:p>
    <w:p w14:paraId="5BFD9EEB" w14:textId="77777777" w:rsidR="00F525BD" w:rsidRDefault="00F525BD" w:rsidP="00F525BD">
      <w:pPr>
        <w:jc w:val="lowKashida"/>
        <w:rPr>
          <w:rFonts w:cs="Simplified Arabic"/>
          <w:sz w:val="28"/>
          <w:szCs w:val="28"/>
          <w:rtl/>
        </w:rPr>
      </w:pPr>
      <w:r>
        <w:rPr>
          <w:rFonts w:cs="Simplified Arabic"/>
          <w:sz w:val="28"/>
          <w:szCs w:val="28"/>
          <w:rtl/>
        </w:rPr>
        <w:tab/>
        <w:t>كما أنه لاحظ من خلال تجاربه "في الدعوة والتدريس والإفتاء، أن المرأة أشد اهتماما بالدين وتأثرا به من الرجل؛ لأن قلبها في الغالب أشد حساسية وشفافية من قلب الرجل"(</w:t>
      </w:r>
      <w:r>
        <w:rPr>
          <w:rStyle w:val="af5"/>
          <w:rFonts w:cs="Simplified Arabic"/>
          <w:sz w:val="28"/>
          <w:szCs w:val="28"/>
          <w:rtl/>
        </w:rPr>
        <w:footnoteReference w:id="675"/>
      </w:r>
      <w:r>
        <w:rPr>
          <w:rFonts w:cs="Simplified Arabic"/>
          <w:sz w:val="28"/>
          <w:szCs w:val="28"/>
          <w:rtl/>
        </w:rPr>
        <w:t>).</w:t>
      </w:r>
    </w:p>
    <w:p w14:paraId="2BC67B08" w14:textId="77777777" w:rsidR="00F525BD" w:rsidRDefault="00F525BD" w:rsidP="00F525BD">
      <w:pPr>
        <w:jc w:val="lowKashida"/>
        <w:rPr>
          <w:rFonts w:cs="Simplified Arabic"/>
          <w:sz w:val="28"/>
          <w:szCs w:val="28"/>
          <w:rtl/>
        </w:rPr>
      </w:pPr>
      <w:r>
        <w:rPr>
          <w:rFonts w:cs="Simplified Arabic"/>
          <w:sz w:val="28"/>
          <w:szCs w:val="28"/>
          <w:rtl/>
        </w:rPr>
        <w:tab/>
        <w:t>لهذا دعا القرضاوي "الدعاة والمصلحين أن يوجهوا اهتمامهم إلى هذا الميدان – ميدان المرأة- مستعينين بكل الوسائل والأساليب الكفيلة بمواجهة وسائل الهدامين وأساليبهم"(</w:t>
      </w:r>
      <w:r>
        <w:rPr>
          <w:rStyle w:val="af5"/>
          <w:rFonts w:cs="Simplified Arabic"/>
          <w:sz w:val="28"/>
          <w:szCs w:val="28"/>
          <w:rtl/>
        </w:rPr>
        <w:footnoteReference w:id="676"/>
      </w:r>
      <w:r>
        <w:rPr>
          <w:rFonts w:cs="Simplified Arabic"/>
          <w:sz w:val="28"/>
          <w:szCs w:val="28"/>
          <w:rtl/>
        </w:rPr>
        <w:t>).</w:t>
      </w:r>
    </w:p>
    <w:p w14:paraId="786ABDB1" w14:textId="77777777" w:rsidR="00F525BD" w:rsidRDefault="00F525BD" w:rsidP="00F525BD">
      <w:pPr>
        <w:ind w:firstLine="720"/>
        <w:jc w:val="lowKashida"/>
        <w:rPr>
          <w:rFonts w:cs="Simplified Arabic"/>
          <w:sz w:val="28"/>
          <w:szCs w:val="28"/>
          <w:rtl/>
        </w:rPr>
      </w:pPr>
      <w:r>
        <w:rPr>
          <w:rFonts w:cs="Simplified Arabic"/>
          <w:sz w:val="28"/>
          <w:szCs w:val="28"/>
          <w:rtl/>
        </w:rPr>
        <w:t xml:space="preserve">ودعا القرضاوي إلى عصر جديد للمرأة المسلمة في كتاب له عالج هذا الموضوع، بعنوان «مسلمة الغد» إذ يقول: «نحن نريد هذا العصر أن ينتهي، نريد أن نبدأ عصراً جديداً، ونفتح صفحة جديدة للمرأة المسلمة، نريد أن تعود نهضة إسلامية </w:t>
      </w:r>
      <w:r>
        <w:rPr>
          <w:rFonts w:cs="Simplified Arabic"/>
          <w:sz w:val="28"/>
          <w:szCs w:val="28"/>
          <w:rtl/>
        </w:rPr>
        <w:lastRenderedPageBreak/>
        <w:t>حقيقية تقف على أرض صلبة من تعاليم الإسلام، التعاليم الحقيقية كما جاء بها كتاب الله وسنة رسوله «ص».. هذا ما أريده من مسلمة الغد، أريدها مسلمة، عارفة بدينها وبحياتها، مؤدية لواجبها نحو ربها، ولواجبها نحو زوجها وأولادها، ولواجبها نحو مجتمعها ودينها وأمتها الإسلامية، نريدها أن تقود نهضة إسلامية حقيقية»(</w:t>
      </w:r>
      <w:r>
        <w:rPr>
          <w:rStyle w:val="af5"/>
          <w:rFonts w:cs="Simplified Arabic"/>
          <w:sz w:val="28"/>
          <w:szCs w:val="28"/>
          <w:rtl/>
        </w:rPr>
        <w:footnoteReference w:id="677"/>
      </w:r>
      <w:r>
        <w:rPr>
          <w:rFonts w:cs="Simplified Arabic"/>
          <w:sz w:val="28"/>
          <w:szCs w:val="28"/>
          <w:rtl/>
        </w:rPr>
        <w:t>).</w:t>
      </w:r>
    </w:p>
    <w:p w14:paraId="31FC1CB3" w14:textId="77777777" w:rsidR="00F525BD" w:rsidRDefault="00F525BD" w:rsidP="00F525BD">
      <w:pPr>
        <w:jc w:val="lowKashida"/>
        <w:rPr>
          <w:rFonts w:cs="Simplified Arabic"/>
          <w:sz w:val="28"/>
          <w:szCs w:val="28"/>
          <w:rtl/>
        </w:rPr>
      </w:pPr>
      <w:r>
        <w:rPr>
          <w:rFonts w:cs="Simplified Arabic"/>
          <w:b/>
          <w:bCs/>
          <w:sz w:val="28"/>
          <w:szCs w:val="28"/>
          <w:rtl/>
        </w:rPr>
        <w:t>المطلب الثاني: منهج القرضاوي في تجديد فقه المرأة المسلمة:</w:t>
      </w:r>
    </w:p>
    <w:p w14:paraId="2FE5B9FF" w14:textId="77777777" w:rsidR="00F525BD" w:rsidRDefault="00F525BD" w:rsidP="00F525BD">
      <w:pPr>
        <w:numPr>
          <w:ilvl w:val="0"/>
          <w:numId w:val="43"/>
        </w:numPr>
        <w:spacing w:after="0" w:line="240" w:lineRule="auto"/>
        <w:jc w:val="lowKashida"/>
        <w:rPr>
          <w:rFonts w:cs="Simplified Arabic"/>
          <w:sz w:val="28"/>
          <w:szCs w:val="28"/>
          <w:rtl/>
        </w:rPr>
      </w:pPr>
      <w:r>
        <w:rPr>
          <w:rFonts w:cs="Simplified Arabic"/>
          <w:sz w:val="28"/>
          <w:szCs w:val="28"/>
          <w:rtl/>
        </w:rPr>
        <w:t>استناده إلى الشريعة الإسلامية، من خلال اعتماده على القرآن الكريم والأحاديث النبوية الصحيحة(</w:t>
      </w:r>
      <w:r>
        <w:rPr>
          <w:rStyle w:val="af5"/>
          <w:rFonts w:cs="Simplified Arabic"/>
          <w:sz w:val="28"/>
          <w:szCs w:val="28"/>
          <w:rtl/>
        </w:rPr>
        <w:footnoteReference w:id="678"/>
      </w:r>
      <w:r>
        <w:rPr>
          <w:rFonts w:cs="Simplified Arabic"/>
          <w:sz w:val="28"/>
          <w:szCs w:val="28"/>
          <w:rtl/>
        </w:rPr>
        <w:t>).</w:t>
      </w:r>
    </w:p>
    <w:p w14:paraId="1B1D439B" w14:textId="77777777" w:rsidR="00F525BD" w:rsidRDefault="00F525BD" w:rsidP="00F525BD">
      <w:pPr>
        <w:numPr>
          <w:ilvl w:val="0"/>
          <w:numId w:val="43"/>
        </w:numPr>
        <w:spacing w:after="0" w:line="240" w:lineRule="auto"/>
        <w:jc w:val="lowKashida"/>
        <w:rPr>
          <w:rFonts w:cs="Simplified Arabic"/>
          <w:sz w:val="28"/>
          <w:szCs w:val="28"/>
          <w:rtl/>
        </w:rPr>
      </w:pPr>
      <w:r>
        <w:rPr>
          <w:rFonts w:cs="Simplified Arabic"/>
          <w:sz w:val="28"/>
          <w:szCs w:val="28"/>
          <w:rtl/>
        </w:rPr>
        <w:t>الشمولية في نظرته للمرأة، بحيث تناول شخصيتها من جميع الجوانب، ولم يرجح جانب على جانب آخر.</w:t>
      </w:r>
    </w:p>
    <w:p w14:paraId="4CB74E3A" w14:textId="77777777" w:rsidR="00F525BD" w:rsidRDefault="00F525BD" w:rsidP="00F525BD">
      <w:pPr>
        <w:numPr>
          <w:ilvl w:val="0"/>
          <w:numId w:val="43"/>
        </w:numPr>
        <w:spacing w:after="0" w:line="240" w:lineRule="auto"/>
        <w:jc w:val="lowKashida"/>
        <w:rPr>
          <w:rFonts w:cs="Simplified Arabic"/>
          <w:sz w:val="28"/>
          <w:szCs w:val="28"/>
        </w:rPr>
      </w:pPr>
      <w:r>
        <w:rPr>
          <w:rFonts w:cs="Simplified Arabic"/>
          <w:sz w:val="28"/>
          <w:szCs w:val="28"/>
          <w:rtl/>
        </w:rPr>
        <w:t>انتهاج الوسطية في تناوله ودراسته لفقه المرأة المسلمة(</w:t>
      </w:r>
      <w:r>
        <w:rPr>
          <w:rStyle w:val="af5"/>
          <w:rFonts w:cs="Simplified Arabic"/>
          <w:sz w:val="28"/>
          <w:szCs w:val="28"/>
          <w:rtl/>
        </w:rPr>
        <w:footnoteReference w:id="679"/>
      </w:r>
      <w:r>
        <w:rPr>
          <w:rFonts w:cs="Simplified Arabic"/>
          <w:sz w:val="28"/>
          <w:szCs w:val="28"/>
          <w:rtl/>
        </w:rPr>
        <w:t xml:space="preserve">). </w:t>
      </w:r>
    </w:p>
    <w:p w14:paraId="2F40D466" w14:textId="77777777" w:rsidR="00F525BD" w:rsidRDefault="00F525BD" w:rsidP="00F525BD">
      <w:pPr>
        <w:numPr>
          <w:ilvl w:val="0"/>
          <w:numId w:val="43"/>
        </w:numPr>
        <w:spacing w:after="0" w:line="240" w:lineRule="auto"/>
        <w:jc w:val="lowKashida"/>
        <w:rPr>
          <w:rFonts w:cs="Simplified Arabic"/>
          <w:sz w:val="28"/>
          <w:szCs w:val="28"/>
        </w:rPr>
      </w:pPr>
      <w:r>
        <w:rPr>
          <w:rFonts w:cs="Simplified Arabic"/>
          <w:sz w:val="28"/>
          <w:szCs w:val="28"/>
          <w:rtl/>
        </w:rPr>
        <w:t>الجمع بين التمحيص العلمي والتأمل الفكري والتوجيه الإصلاحي(</w:t>
      </w:r>
      <w:r>
        <w:rPr>
          <w:rStyle w:val="af5"/>
          <w:rFonts w:cs="Simplified Arabic"/>
          <w:sz w:val="28"/>
          <w:szCs w:val="28"/>
          <w:rtl/>
        </w:rPr>
        <w:footnoteReference w:id="680"/>
      </w:r>
      <w:r>
        <w:rPr>
          <w:rFonts w:cs="Simplified Arabic"/>
          <w:sz w:val="28"/>
          <w:szCs w:val="28"/>
          <w:rtl/>
        </w:rPr>
        <w:t>).</w:t>
      </w:r>
    </w:p>
    <w:p w14:paraId="652111E9" w14:textId="77777777" w:rsidR="00F525BD" w:rsidRDefault="00F525BD" w:rsidP="00F525BD">
      <w:pPr>
        <w:jc w:val="lowKashida"/>
        <w:rPr>
          <w:rFonts w:cs="Simplified Arabic"/>
          <w:b/>
          <w:bCs/>
          <w:sz w:val="28"/>
          <w:szCs w:val="28"/>
        </w:rPr>
      </w:pPr>
      <w:r>
        <w:rPr>
          <w:rFonts w:cs="Simplified Arabic"/>
          <w:b/>
          <w:bCs/>
          <w:sz w:val="28"/>
          <w:szCs w:val="28"/>
          <w:rtl/>
        </w:rPr>
        <w:t>المبحث الثالث: مجالات التجديد عند القرضاوي في فقه المرأة المسلمة:</w:t>
      </w:r>
    </w:p>
    <w:p w14:paraId="40B91513" w14:textId="77777777" w:rsidR="00F525BD" w:rsidRDefault="00F525BD" w:rsidP="00F525BD">
      <w:pPr>
        <w:jc w:val="lowKashida"/>
        <w:rPr>
          <w:rFonts w:cs="Simplified Arabic"/>
          <w:b/>
          <w:bCs/>
          <w:sz w:val="28"/>
          <w:szCs w:val="28"/>
          <w:rtl/>
        </w:rPr>
      </w:pPr>
      <w:r>
        <w:rPr>
          <w:rFonts w:cs="Simplified Arabic"/>
          <w:b/>
          <w:bCs/>
          <w:sz w:val="28"/>
          <w:szCs w:val="28"/>
          <w:rtl/>
        </w:rPr>
        <w:t>المطلب الأول: المساواة بين الرجل والمرأة:</w:t>
      </w:r>
    </w:p>
    <w:p w14:paraId="176A564B" w14:textId="77777777" w:rsidR="00F525BD" w:rsidRDefault="00F525BD" w:rsidP="00F525BD">
      <w:pPr>
        <w:jc w:val="lowKashida"/>
        <w:rPr>
          <w:rFonts w:cs="Simplified Arabic"/>
          <w:sz w:val="28"/>
          <w:szCs w:val="28"/>
          <w:rtl/>
        </w:rPr>
      </w:pPr>
      <w:r>
        <w:rPr>
          <w:rFonts w:cs="Simplified Arabic"/>
          <w:b/>
          <w:bCs/>
          <w:sz w:val="28"/>
          <w:szCs w:val="28"/>
          <w:rtl/>
        </w:rPr>
        <w:tab/>
      </w:r>
      <w:r>
        <w:rPr>
          <w:rFonts w:cs="Simplified Arabic"/>
          <w:sz w:val="28"/>
          <w:szCs w:val="28"/>
          <w:rtl/>
        </w:rPr>
        <w:t>ينادي الشيخ القرضاوي بالمساواة بين الرجل والمرأة، ذلك لأن الإسلام يساوي بينهما في كل شيء، ويدلل القرضاوي على ذلك من خلال(</w:t>
      </w:r>
      <w:r>
        <w:rPr>
          <w:rStyle w:val="af5"/>
          <w:rFonts w:cs="Simplified Arabic"/>
          <w:sz w:val="28"/>
          <w:szCs w:val="28"/>
          <w:rtl/>
        </w:rPr>
        <w:footnoteReference w:id="681"/>
      </w:r>
      <w:r>
        <w:rPr>
          <w:rFonts w:cs="Simplified Arabic"/>
          <w:sz w:val="28"/>
          <w:szCs w:val="28"/>
          <w:rtl/>
        </w:rPr>
        <w:t>):</w:t>
      </w:r>
    </w:p>
    <w:p w14:paraId="657D2D4C" w14:textId="77777777" w:rsidR="00F525BD" w:rsidRDefault="00F525BD" w:rsidP="00F525BD">
      <w:pPr>
        <w:jc w:val="lowKashida"/>
        <w:rPr>
          <w:rFonts w:cs="Simplified Arabic"/>
          <w:sz w:val="28"/>
          <w:szCs w:val="28"/>
          <w:rtl/>
        </w:rPr>
      </w:pPr>
      <w:r>
        <w:rPr>
          <w:rFonts w:cs="Simplified Arabic"/>
          <w:sz w:val="28"/>
          <w:szCs w:val="28"/>
          <w:rtl/>
        </w:rPr>
        <w:lastRenderedPageBreak/>
        <w:t xml:space="preserve">1- مساواة الإسلام المرأة للرجل في التكليف والتدين والعبادة. </w:t>
      </w:r>
    </w:p>
    <w:p w14:paraId="0E3FA357" w14:textId="77777777" w:rsidR="00F525BD" w:rsidRDefault="00F525BD" w:rsidP="00F525BD">
      <w:pPr>
        <w:jc w:val="lowKashida"/>
        <w:rPr>
          <w:rFonts w:cs="Simplified Arabic"/>
          <w:sz w:val="28"/>
          <w:szCs w:val="28"/>
          <w:rtl/>
        </w:rPr>
      </w:pPr>
      <w:r>
        <w:rPr>
          <w:rFonts w:cs="Simplified Arabic"/>
          <w:sz w:val="28"/>
          <w:szCs w:val="28"/>
          <w:rtl/>
        </w:rPr>
        <w:t xml:space="preserve">2- مساواة المرأة للرجل في التكاليف الدينية والاجتماعية الأساسية. </w:t>
      </w:r>
    </w:p>
    <w:p w14:paraId="3A69F535" w14:textId="77777777" w:rsidR="00F525BD" w:rsidRDefault="00F525BD" w:rsidP="00F525BD">
      <w:pPr>
        <w:jc w:val="lowKashida"/>
        <w:rPr>
          <w:rFonts w:cs="Simplified Arabic"/>
          <w:sz w:val="28"/>
          <w:szCs w:val="28"/>
          <w:rtl/>
        </w:rPr>
      </w:pPr>
      <w:r>
        <w:rPr>
          <w:rFonts w:cs="Simplified Arabic"/>
          <w:sz w:val="28"/>
          <w:szCs w:val="28"/>
          <w:rtl/>
        </w:rPr>
        <w:t xml:space="preserve">3- مساواة المرأة للرجل في الجزاء ودخول الجنة. </w:t>
      </w:r>
    </w:p>
    <w:p w14:paraId="0DF0B95D" w14:textId="77777777" w:rsidR="00F525BD" w:rsidRDefault="00F525BD" w:rsidP="00F525BD">
      <w:pPr>
        <w:jc w:val="lowKashida"/>
        <w:rPr>
          <w:rFonts w:cs="Simplified Arabic"/>
          <w:sz w:val="28"/>
          <w:szCs w:val="28"/>
          <w:rtl/>
        </w:rPr>
      </w:pPr>
      <w:r>
        <w:rPr>
          <w:rFonts w:cs="Simplified Arabic"/>
          <w:sz w:val="28"/>
          <w:szCs w:val="28"/>
          <w:rtl/>
        </w:rPr>
        <w:t>4- مساواة المرأة للرجل في الحقوق(</w:t>
      </w:r>
      <w:r>
        <w:rPr>
          <w:rStyle w:val="af5"/>
          <w:rFonts w:cs="Simplified Arabic"/>
          <w:sz w:val="28"/>
          <w:szCs w:val="28"/>
          <w:rtl/>
        </w:rPr>
        <w:footnoteReference w:id="682"/>
      </w:r>
      <w:r>
        <w:rPr>
          <w:rFonts w:cs="Simplified Arabic"/>
          <w:sz w:val="28"/>
          <w:szCs w:val="28"/>
          <w:rtl/>
        </w:rPr>
        <w:t>) المالية للمرأة(</w:t>
      </w:r>
      <w:r>
        <w:rPr>
          <w:rStyle w:val="af5"/>
          <w:rFonts w:cs="Simplified Arabic"/>
          <w:sz w:val="28"/>
          <w:szCs w:val="28"/>
          <w:rtl/>
        </w:rPr>
        <w:footnoteReference w:id="683"/>
      </w:r>
      <w:r>
        <w:rPr>
          <w:rFonts w:cs="Simplified Arabic"/>
          <w:sz w:val="28"/>
          <w:szCs w:val="28"/>
          <w:rtl/>
        </w:rPr>
        <w:t>)،  حيث يذكر الشيخ أن الإسلام أبطل ما كان عليه كثير من الأمم - عرباً وعجماً - من حرمان النساء من التملك والميراث، أو التضييق عليهن في التصرف فيما يملكن، واستبداد الأزواج بأموال المتزوجات منهن، فأثبت لهن حق الملك بأنواعه وفروعه،  وحق التصرف بأنواعه المشروعة. فشرع الوصية والإرث لهن كالرجال(</w:t>
      </w:r>
      <w:r>
        <w:rPr>
          <w:rStyle w:val="af5"/>
          <w:rFonts w:cs="Simplified Arabic"/>
          <w:sz w:val="28"/>
          <w:szCs w:val="28"/>
          <w:rtl/>
        </w:rPr>
        <w:footnoteReference w:id="684"/>
      </w:r>
      <w:r>
        <w:rPr>
          <w:rFonts w:cs="Simplified Arabic"/>
          <w:sz w:val="28"/>
          <w:szCs w:val="28"/>
          <w:rtl/>
        </w:rPr>
        <w:t xml:space="preserve">)، وأعطاهن حق البيع </w:t>
      </w:r>
      <w:r>
        <w:rPr>
          <w:rFonts w:cs="Simplified Arabic"/>
          <w:sz w:val="28"/>
          <w:szCs w:val="28"/>
          <w:rtl/>
        </w:rPr>
        <w:lastRenderedPageBreak/>
        <w:t>والشراء , والإجارة والهبة والإعارة والوقف والصدقة والكفالة والحوالة والرهن... وغير ذلك من العقود والأعمال(</w:t>
      </w:r>
      <w:r>
        <w:rPr>
          <w:rStyle w:val="af5"/>
          <w:rFonts w:cs="Simplified Arabic"/>
          <w:sz w:val="28"/>
          <w:szCs w:val="28"/>
          <w:rtl/>
        </w:rPr>
        <w:footnoteReference w:id="685"/>
      </w:r>
      <w:r>
        <w:rPr>
          <w:rFonts w:cs="Simplified Arabic"/>
          <w:sz w:val="28"/>
          <w:szCs w:val="28"/>
          <w:rtl/>
        </w:rPr>
        <w:t>).</w:t>
      </w:r>
    </w:p>
    <w:p w14:paraId="6703E6B8" w14:textId="77777777" w:rsidR="00F525BD" w:rsidRDefault="00F525BD" w:rsidP="00F525BD">
      <w:pPr>
        <w:ind w:firstLine="720"/>
        <w:jc w:val="lowKashida"/>
        <w:rPr>
          <w:rFonts w:cs="Simplified Arabic"/>
          <w:sz w:val="28"/>
          <w:szCs w:val="28"/>
          <w:rtl/>
        </w:rPr>
      </w:pPr>
      <w:r>
        <w:rPr>
          <w:rFonts w:cs="Simplified Arabic"/>
          <w:sz w:val="28"/>
          <w:szCs w:val="28"/>
          <w:rtl/>
        </w:rPr>
        <w:t xml:space="preserve">وأضاف القرضاوي شيئا جديدا يتبع ذلك وهو: حقوق الدفاع عن مالها - كالدفاع عن نفسها - بالتقاضي وغيره من الأعمال المشروعة. </w:t>
      </w:r>
    </w:p>
    <w:p w14:paraId="1BB71B0E" w14:textId="77777777" w:rsidR="00F525BD" w:rsidRDefault="00F525BD" w:rsidP="00F525BD">
      <w:pPr>
        <w:jc w:val="lowKashida"/>
        <w:rPr>
          <w:rFonts w:cs="Simplified Arabic"/>
          <w:b/>
          <w:bCs/>
          <w:sz w:val="28"/>
          <w:szCs w:val="28"/>
          <w:rtl/>
        </w:rPr>
      </w:pPr>
      <w:r>
        <w:rPr>
          <w:rFonts w:cs="Simplified Arabic"/>
          <w:b/>
          <w:bCs/>
          <w:sz w:val="28"/>
          <w:szCs w:val="28"/>
          <w:rtl/>
        </w:rPr>
        <w:t>المطلب الثاني: حقوق المرأة المسلمة كزوجة:</w:t>
      </w:r>
    </w:p>
    <w:p w14:paraId="5A95A560" w14:textId="77777777" w:rsidR="00F525BD" w:rsidRDefault="00F525BD" w:rsidP="00F525BD">
      <w:pPr>
        <w:ind w:firstLine="720"/>
        <w:jc w:val="lowKashida"/>
        <w:rPr>
          <w:rFonts w:cs="Simplified Arabic"/>
          <w:sz w:val="28"/>
          <w:szCs w:val="28"/>
          <w:rtl/>
        </w:rPr>
      </w:pPr>
      <w:r>
        <w:rPr>
          <w:rFonts w:cs="Simplified Arabic"/>
          <w:sz w:val="28"/>
          <w:szCs w:val="28"/>
          <w:rtl/>
        </w:rPr>
        <w:t>يؤكد القرضاوي أن الإسلام قرر للزوجة حقوقاً على زوجها, ولم يجعلها مجرد حبر على ورق, بل جعل عليها أكثر من حافظ ورقيب: من إيمان المسلم وتقواه أولاً, ومن ضمير المجتمع ويقظته ثانياً, ومن حكم الشرع وإلزامه ثالثاً(</w:t>
      </w:r>
      <w:r>
        <w:rPr>
          <w:rStyle w:val="af5"/>
          <w:rFonts w:cs="Simplified Arabic"/>
          <w:sz w:val="28"/>
          <w:szCs w:val="28"/>
          <w:rtl/>
        </w:rPr>
        <w:footnoteReference w:id="686"/>
      </w:r>
      <w:r>
        <w:rPr>
          <w:rFonts w:cs="Simplified Arabic"/>
          <w:sz w:val="28"/>
          <w:szCs w:val="28"/>
          <w:rtl/>
        </w:rPr>
        <w:t>).</w:t>
      </w:r>
    </w:p>
    <w:p w14:paraId="39F6440B" w14:textId="77777777" w:rsidR="00F525BD" w:rsidRDefault="00F525BD" w:rsidP="00F525BD">
      <w:pPr>
        <w:jc w:val="lowKashida"/>
        <w:rPr>
          <w:rFonts w:cs="Simplified Arabic"/>
          <w:b/>
          <w:bCs/>
          <w:sz w:val="28"/>
          <w:szCs w:val="28"/>
          <w:rtl/>
        </w:rPr>
      </w:pPr>
      <w:r>
        <w:rPr>
          <w:rFonts w:cs="Simplified Arabic"/>
          <w:b/>
          <w:bCs/>
          <w:sz w:val="28"/>
          <w:szCs w:val="28"/>
          <w:rtl/>
        </w:rPr>
        <w:t>ومن هذه الحقوق</w:t>
      </w:r>
      <w:r>
        <w:rPr>
          <w:rFonts w:cs="Simplified Arabic"/>
          <w:sz w:val="28"/>
          <w:szCs w:val="28"/>
          <w:rtl/>
        </w:rPr>
        <w:t>(</w:t>
      </w:r>
      <w:r>
        <w:rPr>
          <w:rStyle w:val="af5"/>
          <w:rFonts w:cs="Simplified Arabic"/>
          <w:sz w:val="28"/>
          <w:szCs w:val="28"/>
          <w:rtl/>
        </w:rPr>
        <w:footnoteReference w:id="687"/>
      </w:r>
      <w:r>
        <w:rPr>
          <w:rFonts w:cs="Simplified Arabic"/>
          <w:sz w:val="28"/>
          <w:szCs w:val="28"/>
          <w:rtl/>
        </w:rPr>
        <w:t>)</w:t>
      </w:r>
      <w:r>
        <w:rPr>
          <w:rFonts w:cs="Simplified Arabic"/>
          <w:b/>
          <w:bCs/>
          <w:sz w:val="28"/>
          <w:szCs w:val="28"/>
          <w:rtl/>
        </w:rPr>
        <w:t>:</w:t>
      </w:r>
    </w:p>
    <w:p w14:paraId="379D309D" w14:textId="77777777" w:rsidR="00F525BD" w:rsidRDefault="00F525BD" w:rsidP="00F525BD">
      <w:pPr>
        <w:rPr>
          <w:rFonts w:cs="Simplified Arabic"/>
          <w:sz w:val="28"/>
          <w:szCs w:val="28"/>
          <w:rtl/>
        </w:rPr>
      </w:pPr>
      <w:r>
        <w:rPr>
          <w:rFonts w:cs="Simplified Arabic"/>
          <w:sz w:val="28"/>
          <w:szCs w:val="28"/>
          <w:rtl/>
        </w:rPr>
        <w:t>1- الصداق: أ- تعريفه: لغة: مأخوذ من الصدق خلاف الكذب. وشرعاً: هو المال الذي وجب على الزوج دفعه لزوجته؛ بسبب عقد النكاح. وسمي الصداق صداقاً لإشعاره بصدق رغبة باذله في النكاح، ويسمى أيضاً: المهر، والنِّحْلة، والعُقْر.</w:t>
      </w:r>
    </w:p>
    <w:p w14:paraId="245ECFFA" w14:textId="77777777" w:rsidR="00F525BD" w:rsidRDefault="00F525BD" w:rsidP="00F525BD">
      <w:pPr>
        <w:rPr>
          <w:rFonts w:cs="Simplified Arabic"/>
          <w:sz w:val="28"/>
          <w:szCs w:val="28"/>
          <w:rtl/>
        </w:rPr>
      </w:pPr>
      <w:r>
        <w:rPr>
          <w:rFonts w:cs="Simplified Arabic"/>
          <w:sz w:val="28"/>
          <w:szCs w:val="28"/>
          <w:rtl/>
        </w:rPr>
        <w:t>ب- مشروعيته: الأصل في مشروعية الصداق الكتاب والسنة والإجماع.</w:t>
      </w:r>
    </w:p>
    <w:p w14:paraId="645D7499" w14:textId="77777777" w:rsidR="00F525BD" w:rsidRDefault="00F525BD" w:rsidP="00F525BD">
      <w:pPr>
        <w:rPr>
          <w:rFonts w:cs="Simplified Arabic"/>
          <w:sz w:val="28"/>
          <w:szCs w:val="28"/>
          <w:rtl/>
        </w:rPr>
      </w:pPr>
      <w:r>
        <w:rPr>
          <w:rFonts w:cs="Simplified Arabic"/>
          <w:sz w:val="28"/>
          <w:szCs w:val="28"/>
          <w:rtl/>
        </w:rPr>
        <w:t>ج- حكم الصداق:</w:t>
      </w:r>
    </w:p>
    <w:p w14:paraId="704EF60F" w14:textId="77777777" w:rsidR="00F525BD" w:rsidRDefault="00F525BD" w:rsidP="00F525BD">
      <w:pPr>
        <w:jc w:val="lowKashida"/>
        <w:rPr>
          <w:rFonts w:cs="Simplified Arabic"/>
          <w:sz w:val="28"/>
          <w:szCs w:val="28"/>
          <w:rtl/>
        </w:rPr>
      </w:pPr>
      <w:r>
        <w:rPr>
          <w:rFonts w:cs="Simplified Arabic"/>
          <w:sz w:val="28"/>
          <w:szCs w:val="28"/>
          <w:rtl/>
        </w:rPr>
        <w:lastRenderedPageBreak/>
        <w:t>يجب على الزوج دفع المال بمجرد تمام العقد، ولا يجوز إسقاطه. ودل على هذا قوله تعالى: (وَآَتُوا النِّسَاءَ صَدُقَاتِهِنَّ نِحْلَةً) [النساء: 4]، وقوله تعالى: (فَمَا اسْتَمْتَعْتُمْ بِهِ مِنْهُنَّ فَآَتُوهُنَّ أُجُورَهُنَّ فَرِيضَةً) [النساء: 24]. وقوله تعالى: (لَا جُنَاحَ عَلَيْكُمْ إِنْ طَلَّقْتُمُ النِّسَاءَ مَا لَمْ تَمَسُّوهُنَّ أَوْ تَفْرِضُوا لَهُنَّ فَرِيضَةً) [البقرة: 236].</w:t>
      </w:r>
    </w:p>
    <w:p w14:paraId="20428D8B" w14:textId="77777777" w:rsidR="00F525BD" w:rsidRDefault="00F525BD" w:rsidP="00F525BD">
      <w:pPr>
        <w:ind w:firstLine="720"/>
        <w:jc w:val="lowKashida"/>
        <w:rPr>
          <w:rFonts w:cs="Simplified Arabic"/>
          <w:sz w:val="28"/>
          <w:szCs w:val="28"/>
          <w:rtl/>
        </w:rPr>
      </w:pPr>
      <w:r>
        <w:rPr>
          <w:rFonts w:cs="Simplified Arabic"/>
          <w:sz w:val="28"/>
          <w:szCs w:val="28"/>
          <w:rtl/>
        </w:rPr>
        <w:t>وحديث سهل بن سعد - رضي الله عنه - قال: أتت امرأة النبي - صَلَّى اللَّهُ عَلَيْهِ وَسَلَّمَ - فقالت: إني وهبت نفسي لله ولرسوله، فقال: (مالي في النساء من حاجة)، فقال رجل: زوجنيها، قال: (أعطها ثوباً... الحديث) (</w:t>
      </w:r>
      <w:r>
        <w:rPr>
          <w:rFonts w:cs="Simplified Arabic"/>
          <w:sz w:val="28"/>
          <w:szCs w:val="28"/>
          <w:rtl/>
        </w:rPr>
        <w:footnoteReference w:id="688"/>
      </w:r>
      <w:r>
        <w:rPr>
          <w:rFonts w:cs="Simplified Arabic"/>
          <w:sz w:val="28"/>
          <w:szCs w:val="28"/>
          <w:rtl/>
        </w:rPr>
        <w:t>)، وحديث أنس بن مالك - رضي الله عنه - أن رسول الله - صَلَّى اللَّهُ عَلَيْهِ وَسَلَّمَ - رأى على عبد الرحمن بن عوف أثر زعفران، فقال النبي - صَلَّى اللَّهُ عَلَيْهِ وَسَلَّمَ -: (مَهْيَمْ؟)، - يعني: ما شأنك وما أمرك؟- فقال: يا رسول الله تزوجت امرأة، فقال: (ما أصدقتها؟) قال: وزن نواة من ذهب، فقال: (بارك الله لك، أولم ولو بشاة)(</w:t>
      </w:r>
      <w:r>
        <w:rPr>
          <w:rFonts w:cs="Simplified Arabic"/>
          <w:sz w:val="28"/>
          <w:szCs w:val="28"/>
          <w:rtl/>
        </w:rPr>
        <w:footnoteReference w:id="689"/>
      </w:r>
      <w:r>
        <w:rPr>
          <w:rFonts w:cs="Simplified Arabic"/>
          <w:sz w:val="28"/>
          <w:szCs w:val="28"/>
          <w:rtl/>
        </w:rPr>
        <w:t>). وأجمع المسلمون على مشروعية الصداق في النكاح(</w:t>
      </w:r>
      <w:r>
        <w:rPr>
          <w:rFonts w:cs="Simplified Arabic"/>
          <w:sz w:val="28"/>
          <w:szCs w:val="28"/>
          <w:rtl/>
        </w:rPr>
        <w:footnoteReference w:id="690"/>
      </w:r>
      <w:r>
        <w:rPr>
          <w:rFonts w:cs="Simplified Arabic"/>
          <w:sz w:val="28"/>
          <w:szCs w:val="28"/>
          <w:rtl/>
        </w:rPr>
        <w:t>).</w:t>
      </w:r>
    </w:p>
    <w:p w14:paraId="343CDD25" w14:textId="77777777" w:rsidR="00F525BD" w:rsidRDefault="00F525BD" w:rsidP="00F525BD">
      <w:pPr>
        <w:ind w:firstLine="720"/>
        <w:jc w:val="lowKashida"/>
        <w:rPr>
          <w:rFonts w:cs="Simplified Arabic"/>
          <w:sz w:val="28"/>
          <w:szCs w:val="28"/>
          <w:rtl/>
        </w:rPr>
      </w:pPr>
      <w:r>
        <w:rPr>
          <w:rFonts w:cs="Simplified Arabic"/>
          <w:sz w:val="28"/>
          <w:szCs w:val="28"/>
          <w:rtl/>
        </w:rPr>
        <w:t>ويرى القرضاوي أن الإسلام أوجب الصداق للمرأة على الرجل إشعارا منه برغبته فيها وإرادته لها. قال تعالى: ( وآتوا النساء صدقاتهن نحلة , فإن طبن لكم عن شيء منه نفسا فكلوه هنيئا مريئا)</w:t>
      </w:r>
      <w:r>
        <w:rPr>
          <w:rFonts w:hint="cs"/>
          <w:rtl/>
        </w:rPr>
        <w:t xml:space="preserve"> </w:t>
      </w:r>
      <w:r>
        <w:rPr>
          <w:rFonts w:cs="Simplified Arabic"/>
          <w:sz w:val="28"/>
          <w:szCs w:val="28"/>
          <w:rtl/>
        </w:rPr>
        <w:t>[النساء:4/4].</w:t>
      </w:r>
    </w:p>
    <w:p w14:paraId="1DFCB181" w14:textId="77777777" w:rsidR="00F525BD" w:rsidRDefault="00F525BD" w:rsidP="00F525BD">
      <w:pPr>
        <w:jc w:val="lowKashida"/>
        <w:rPr>
          <w:rFonts w:cs="Simplified Arabic"/>
          <w:sz w:val="28"/>
          <w:szCs w:val="28"/>
          <w:rtl/>
        </w:rPr>
      </w:pPr>
      <w:r>
        <w:rPr>
          <w:rFonts w:cs="Simplified Arabic"/>
          <w:sz w:val="28"/>
          <w:szCs w:val="28"/>
          <w:rtl/>
        </w:rPr>
        <w:lastRenderedPageBreak/>
        <w:t>2- النفقة:</w:t>
      </w:r>
      <w:r>
        <w:rPr>
          <w:rFonts w:cs="AL-Mateen" w:hint="cs"/>
          <w:rtl/>
        </w:rPr>
        <w:t xml:space="preserve"> </w:t>
      </w:r>
      <w:r>
        <w:rPr>
          <w:rFonts w:cs="Simplified Arabic"/>
          <w:sz w:val="28"/>
          <w:szCs w:val="28"/>
          <w:rtl/>
        </w:rPr>
        <w:t>لغة: قال ابن فارس: "النون والفاء والقاف أصلان صحيحان، يدل أحدها على انقطاع شيء وذهابه، والآخر على إخفاء شيء وإغماضه"(</w:t>
      </w:r>
      <w:r>
        <w:rPr>
          <w:rFonts w:cs="Simplified Arabic"/>
          <w:sz w:val="28"/>
          <w:szCs w:val="28"/>
          <w:rtl/>
        </w:rPr>
        <w:footnoteReference w:id="691"/>
      </w:r>
      <w:r>
        <w:rPr>
          <w:rFonts w:cs="Simplified Arabic"/>
          <w:sz w:val="28"/>
          <w:szCs w:val="28"/>
          <w:rtl/>
        </w:rPr>
        <w:t>) وذكر من الأول: النفقة، لأنها تمضي لوجهها. ثم قال: "ويمكن أن يكون الأصل في الباب واحداً وهو الخروج"(</w:t>
      </w:r>
      <w:r>
        <w:rPr>
          <w:rFonts w:cs="Simplified Arabic"/>
          <w:sz w:val="28"/>
          <w:szCs w:val="28"/>
          <w:rtl/>
        </w:rPr>
        <w:footnoteReference w:id="692"/>
      </w:r>
      <w:r>
        <w:rPr>
          <w:rFonts w:cs="Simplified Arabic"/>
          <w:sz w:val="28"/>
          <w:szCs w:val="28"/>
          <w:rtl/>
        </w:rPr>
        <w:t>). والنفقة هي ما يُصرف على النفس والعيال. والجمع منها: نِفاقٌ ونفقات(</w:t>
      </w:r>
      <w:r>
        <w:rPr>
          <w:rFonts w:cs="Simplified Arabic"/>
          <w:sz w:val="28"/>
          <w:szCs w:val="28"/>
          <w:rtl/>
        </w:rPr>
        <w:footnoteReference w:id="693"/>
      </w:r>
      <w:r>
        <w:rPr>
          <w:rFonts w:cs="Simplified Arabic"/>
          <w:sz w:val="28"/>
          <w:szCs w:val="28"/>
          <w:rtl/>
        </w:rPr>
        <w:t>).</w:t>
      </w:r>
    </w:p>
    <w:p w14:paraId="02326C45" w14:textId="77777777" w:rsidR="00F525BD" w:rsidRDefault="00F525BD" w:rsidP="00F525BD">
      <w:pPr>
        <w:ind w:firstLine="720"/>
        <w:jc w:val="lowKashida"/>
        <w:rPr>
          <w:rFonts w:cs="Simplified Arabic"/>
          <w:sz w:val="28"/>
          <w:szCs w:val="28"/>
          <w:rtl/>
        </w:rPr>
      </w:pPr>
      <w:r>
        <w:rPr>
          <w:rFonts w:cs="Simplified Arabic"/>
          <w:sz w:val="28"/>
          <w:szCs w:val="28"/>
          <w:rtl/>
        </w:rPr>
        <w:t>اصطلاحاً: قيل: هي الطعام والكسوة والسكنى(</w:t>
      </w:r>
      <w:r>
        <w:rPr>
          <w:rFonts w:cs="Simplified Arabic"/>
          <w:sz w:val="28"/>
          <w:szCs w:val="28"/>
          <w:rtl/>
        </w:rPr>
        <w:footnoteReference w:id="694"/>
      </w:r>
      <w:r>
        <w:rPr>
          <w:rFonts w:cs="Simplified Arabic"/>
          <w:sz w:val="28"/>
          <w:szCs w:val="28"/>
          <w:rtl/>
        </w:rPr>
        <w:t>)، وهو تعريف قاصر، ولعل المراد به الوصف وليس الحد. وقيل: هي "كفاية من يمونه خبزاً وأُدماً وكسوة ومسكناً وتوابعها"(</w:t>
      </w:r>
      <w:r>
        <w:rPr>
          <w:rFonts w:cs="Simplified Arabic"/>
          <w:sz w:val="28"/>
          <w:szCs w:val="28"/>
          <w:rtl/>
        </w:rPr>
        <w:footnoteReference w:id="695"/>
      </w:r>
      <w:r>
        <w:rPr>
          <w:rFonts w:cs="Simplified Arabic"/>
          <w:sz w:val="28"/>
          <w:szCs w:val="28"/>
          <w:rtl/>
        </w:rPr>
        <w:t>).</w:t>
      </w:r>
    </w:p>
    <w:p w14:paraId="637054B4" w14:textId="77777777" w:rsidR="00F525BD" w:rsidRDefault="00F525BD" w:rsidP="00F525BD">
      <w:pPr>
        <w:ind w:left="26" w:firstLine="694"/>
        <w:jc w:val="lowKashida"/>
        <w:rPr>
          <w:rFonts w:cs="Simplified Arabic"/>
          <w:sz w:val="28"/>
          <w:szCs w:val="28"/>
          <w:rtl/>
        </w:rPr>
      </w:pPr>
      <w:r>
        <w:rPr>
          <w:rFonts w:cs="Simplified Arabic"/>
          <w:sz w:val="28"/>
          <w:szCs w:val="28"/>
          <w:rtl/>
        </w:rPr>
        <w:t>ولكنّ هذا التعريف بحاجة إلى إضافة قيد (بالمعروف)؛ لأن الكفاية إنما تكون بالمعروف من دون سرف أو تقتير.</w:t>
      </w:r>
    </w:p>
    <w:p w14:paraId="676E5BBA" w14:textId="77777777" w:rsidR="00F525BD" w:rsidRDefault="00F525BD" w:rsidP="00F525BD">
      <w:pPr>
        <w:ind w:firstLine="720"/>
        <w:jc w:val="lowKashida"/>
        <w:rPr>
          <w:rFonts w:cs="Simplified Arabic"/>
          <w:sz w:val="28"/>
          <w:szCs w:val="28"/>
          <w:rtl/>
        </w:rPr>
      </w:pPr>
      <w:r>
        <w:rPr>
          <w:rFonts w:cs="Simplified Arabic"/>
          <w:sz w:val="28"/>
          <w:szCs w:val="28"/>
          <w:rtl/>
        </w:rPr>
        <w:t>ويمكن اختصار التعريف ليصبح: كفاية من يمونه بالمعروف. فيعمّ الكفاية في كل الظروف والأحوال.</w:t>
      </w:r>
    </w:p>
    <w:p w14:paraId="0FC1D35A" w14:textId="77777777" w:rsidR="00F525BD" w:rsidRDefault="00F525BD" w:rsidP="00F525BD">
      <w:pPr>
        <w:ind w:firstLine="720"/>
        <w:jc w:val="lowKashida"/>
        <w:rPr>
          <w:rFonts w:cs="Simplified Arabic"/>
          <w:sz w:val="28"/>
          <w:szCs w:val="28"/>
          <w:rtl/>
        </w:rPr>
      </w:pPr>
      <w:r>
        <w:rPr>
          <w:rFonts w:cs="Simplified Arabic"/>
          <w:sz w:val="28"/>
          <w:szCs w:val="28"/>
          <w:rtl/>
        </w:rPr>
        <w:t>ويرى القرضاوي أن الرجل مكلف بتوفير المأكل والملبس والمسكن والعلاج لامرأته(</w:t>
      </w:r>
      <w:r>
        <w:rPr>
          <w:rStyle w:val="af5"/>
          <w:rFonts w:cs="Simplified Arabic"/>
          <w:sz w:val="28"/>
          <w:szCs w:val="28"/>
          <w:rtl/>
        </w:rPr>
        <w:footnoteReference w:id="696"/>
      </w:r>
      <w:r>
        <w:rPr>
          <w:rFonts w:cs="Simplified Arabic"/>
          <w:sz w:val="28"/>
          <w:szCs w:val="28"/>
          <w:rtl/>
        </w:rPr>
        <w:t xml:space="preserve">). </w:t>
      </w:r>
    </w:p>
    <w:p w14:paraId="19D5E2F0" w14:textId="77777777" w:rsidR="00F525BD" w:rsidRDefault="00F525BD" w:rsidP="00F525BD">
      <w:pPr>
        <w:numPr>
          <w:ilvl w:val="0"/>
          <w:numId w:val="44"/>
        </w:numPr>
        <w:spacing w:after="0" w:line="240" w:lineRule="auto"/>
        <w:jc w:val="lowKashida"/>
        <w:rPr>
          <w:rFonts w:cs="Simplified Arabic"/>
          <w:sz w:val="28"/>
          <w:szCs w:val="28"/>
          <w:rtl/>
        </w:rPr>
      </w:pPr>
      <w:r>
        <w:rPr>
          <w:rFonts w:cs="Simplified Arabic"/>
          <w:sz w:val="28"/>
          <w:szCs w:val="28"/>
          <w:rtl/>
        </w:rPr>
        <w:lastRenderedPageBreak/>
        <w:t>المعاشرة بالمعروف، قال تعالى: ( وعاشروهن بالمعروف)</w:t>
      </w:r>
      <w:r>
        <w:rPr>
          <w:rFonts w:hint="cs"/>
          <w:rtl/>
        </w:rPr>
        <w:t xml:space="preserve"> </w:t>
      </w:r>
      <w:r>
        <w:rPr>
          <w:rFonts w:cs="Simplified Arabic"/>
          <w:sz w:val="28"/>
          <w:szCs w:val="28"/>
          <w:rtl/>
        </w:rPr>
        <w:t>[النساء:19/4]، وهذا الحق يعتبره القرضاوي، حقا جامعا يتضمن إحسان العاملة في كل علاقة بين المرء وزوجه , من حسن الخلق , ولين الجانب , وطيب الكلام, وبشاشة الوجه , وتطييب نفسها بالممازحة والترفيه عنها.</w:t>
      </w:r>
    </w:p>
    <w:p w14:paraId="3D6FD05A" w14:textId="77777777" w:rsidR="00F525BD" w:rsidRDefault="00F525BD" w:rsidP="00F525BD">
      <w:pPr>
        <w:jc w:val="lowKashida"/>
        <w:rPr>
          <w:rFonts w:cs="Simplified Arabic"/>
          <w:b/>
          <w:bCs/>
          <w:sz w:val="28"/>
          <w:szCs w:val="28"/>
          <w:rtl/>
        </w:rPr>
      </w:pPr>
      <w:r>
        <w:rPr>
          <w:rFonts w:cs="Simplified Arabic"/>
          <w:b/>
          <w:bCs/>
          <w:sz w:val="28"/>
          <w:szCs w:val="28"/>
          <w:rtl/>
        </w:rPr>
        <w:t>استقلال الزوجة</w:t>
      </w:r>
    </w:p>
    <w:p w14:paraId="0598EB42" w14:textId="77777777" w:rsidR="00F525BD" w:rsidRDefault="00F525BD" w:rsidP="00F525BD">
      <w:pPr>
        <w:ind w:firstLine="720"/>
        <w:jc w:val="lowKashida"/>
        <w:rPr>
          <w:rFonts w:cs="Simplified Arabic"/>
          <w:sz w:val="28"/>
          <w:szCs w:val="28"/>
          <w:rtl/>
        </w:rPr>
      </w:pPr>
      <w:r>
        <w:rPr>
          <w:rFonts w:cs="Simplified Arabic"/>
          <w:sz w:val="28"/>
          <w:szCs w:val="28"/>
          <w:rtl/>
        </w:rPr>
        <w:t>أما رأي القرضاوي في هذه المسألة فقد أكد على أن الإسلام لم يهدر شخصية المرأة بزواجها , ولم يذبها في شخصية زوجها، وأبقى للمرأة شخصيتها المستقلة المتميزة , كما أن شخصيتها المدنية لا تنقص بالزواج , ولا تفقد أهليتها للعقود والمعاملات وسائر التصرفات, فلها أن تبيع وتشتري, وتؤجر أملاكها وتستأجر وتهب من مالها وتتصدق وتوكل وتخاصم، وهذا أمر لم تصل إليه المرأة الغربية إلا حديثاً, ولا زالت في بعض البلاد مقيدة إلى حد ما بإرادة الزوج(</w:t>
      </w:r>
      <w:r>
        <w:rPr>
          <w:rStyle w:val="af5"/>
          <w:rFonts w:cs="Simplified Arabic"/>
          <w:sz w:val="28"/>
          <w:szCs w:val="28"/>
          <w:rtl/>
        </w:rPr>
        <w:footnoteReference w:id="697"/>
      </w:r>
      <w:r>
        <w:rPr>
          <w:rFonts w:cs="Simplified Arabic"/>
          <w:sz w:val="28"/>
          <w:szCs w:val="28"/>
          <w:rtl/>
        </w:rPr>
        <w:t>).</w:t>
      </w:r>
    </w:p>
    <w:p w14:paraId="5685FF4B" w14:textId="77777777" w:rsidR="00F525BD" w:rsidRDefault="00F525BD" w:rsidP="00F525BD">
      <w:pPr>
        <w:jc w:val="lowKashida"/>
        <w:rPr>
          <w:rFonts w:cs="Simplified Arabic"/>
          <w:b/>
          <w:bCs/>
          <w:sz w:val="28"/>
          <w:szCs w:val="28"/>
          <w:rtl/>
        </w:rPr>
      </w:pPr>
      <w:r>
        <w:rPr>
          <w:rFonts w:cs="Simplified Arabic"/>
          <w:b/>
          <w:bCs/>
          <w:sz w:val="28"/>
          <w:szCs w:val="28"/>
          <w:rtl/>
        </w:rPr>
        <w:t>المطلب الثالث: المرأة باعتبارها أنثى:</w:t>
      </w:r>
    </w:p>
    <w:p w14:paraId="6D9FC28D" w14:textId="77777777" w:rsidR="00F525BD" w:rsidRDefault="00F525BD" w:rsidP="00F525BD">
      <w:pPr>
        <w:ind w:firstLine="720"/>
        <w:jc w:val="lowKashida"/>
        <w:rPr>
          <w:rFonts w:cs="Simplified Arabic"/>
          <w:sz w:val="28"/>
          <w:szCs w:val="28"/>
          <w:rtl/>
        </w:rPr>
      </w:pPr>
      <w:r>
        <w:rPr>
          <w:rFonts w:cs="Simplified Arabic"/>
          <w:sz w:val="28"/>
          <w:szCs w:val="28"/>
          <w:rtl/>
        </w:rPr>
        <w:t>يرى القرضاوي بأن الإسلام قدر أنوثة المرأة, واعتبرها - لهذا الوصف - عنصراً مكملاً للرجل , كما أنه مكمل لها , فليس أحدهما خصماً للآخر, ولا نداً له ولا منافساً , بل عونا له على كمال شخصه ونوعه.</w:t>
      </w:r>
    </w:p>
    <w:p w14:paraId="24F7810D" w14:textId="77777777" w:rsidR="00F525BD" w:rsidRDefault="00F525BD" w:rsidP="00F525BD">
      <w:pPr>
        <w:ind w:firstLine="720"/>
        <w:jc w:val="lowKashida"/>
        <w:rPr>
          <w:rFonts w:cs="Simplified Arabic"/>
          <w:sz w:val="28"/>
          <w:szCs w:val="28"/>
          <w:rtl/>
        </w:rPr>
      </w:pPr>
      <w:r>
        <w:rPr>
          <w:rFonts w:cs="Simplified Arabic"/>
          <w:sz w:val="28"/>
          <w:szCs w:val="28"/>
          <w:rtl/>
        </w:rPr>
        <w:t>ويشبه القرضاوي الذكر والأنثى بالعلبة وغطائها , والشيء ولازمه , لا غنى لأحدهما عن الآخر.</w:t>
      </w:r>
    </w:p>
    <w:p w14:paraId="461EA3DE"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فالمرأة - بهذا - غير الرجل , لأنها تكمله ويكملها , والشيء لا يكمل نفسه , والقرآن الكريم يقول: ( وليس الذكر كالأنثى)</w:t>
      </w:r>
      <w:r>
        <w:rPr>
          <w:rFonts w:hint="cs"/>
          <w:rtl/>
        </w:rPr>
        <w:t xml:space="preserve"> </w:t>
      </w:r>
      <w:r>
        <w:rPr>
          <w:rFonts w:cs="Simplified Arabic"/>
          <w:sz w:val="28"/>
          <w:szCs w:val="28"/>
          <w:rtl/>
        </w:rPr>
        <w:t>(سورة آل عمران/36). كما أن الموجب غير السالب , والسالب غير الموجب.</w:t>
      </w:r>
    </w:p>
    <w:p w14:paraId="208154D1" w14:textId="77777777" w:rsidR="00F525BD" w:rsidRDefault="00F525BD" w:rsidP="00F525BD">
      <w:pPr>
        <w:ind w:firstLine="720"/>
        <w:jc w:val="lowKashida"/>
        <w:rPr>
          <w:rFonts w:cs="Simplified Arabic"/>
          <w:sz w:val="28"/>
          <w:szCs w:val="28"/>
          <w:rtl/>
        </w:rPr>
      </w:pPr>
      <w:r>
        <w:rPr>
          <w:rFonts w:cs="Simplified Arabic"/>
          <w:sz w:val="28"/>
          <w:szCs w:val="28"/>
          <w:rtl/>
        </w:rPr>
        <w:t>ومع هذا لم تخلق لتكون نداً له ولا خصما , بل هي منة وله: ( بعضكم من بعض)</w:t>
      </w:r>
      <w:r>
        <w:rPr>
          <w:rFonts w:hint="cs"/>
          <w:rtl/>
        </w:rPr>
        <w:t xml:space="preserve"> </w:t>
      </w:r>
      <w:r>
        <w:rPr>
          <w:rFonts w:cs="Simplified Arabic"/>
          <w:sz w:val="28"/>
          <w:szCs w:val="28"/>
          <w:rtl/>
        </w:rPr>
        <w:t>(سورة النساء/25), (والله جعل لكم من أنفسكم أزواجا)</w:t>
      </w:r>
      <w:r>
        <w:rPr>
          <w:rFonts w:hint="cs"/>
          <w:rtl/>
        </w:rPr>
        <w:t xml:space="preserve"> </w:t>
      </w:r>
      <w:r>
        <w:rPr>
          <w:rFonts w:cs="Simplified Arabic"/>
          <w:sz w:val="28"/>
          <w:szCs w:val="28"/>
          <w:rtl/>
        </w:rPr>
        <w:t>(سورة النحل/72).</w:t>
      </w:r>
    </w:p>
    <w:p w14:paraId="1C9F8F40" w14:textId="77777777" w:rsidR="00F525BD" w:rsidRDefault="00F525BD" w:rsidP="00F525BD">
      <w:pPr>
        <w:ind w:firstLine="720"/>
        <w:jc w:val="lowKashida"/>
        <w:rPr>
          <w:rFonts w:cs="Simplified Arabic"/>
          <w:sz w:val="28"/>
          <w:szCs w:val="28"/>
          <w:rtl/>
        </w:rPr>
      </w:pPr>
      <w:r>
        <w:rPr>
          <w:rFonts w:cs="Simplified Arabic"/>
          <w:sz w:val="28"/>
          <w:szCs w:val="28"/>
          <w:rtl/>
        </w:rPr>
        <w:t>واقتضت حكمة الله أن يكون التكوين العضوي والنفسي للمرأة يحمل عناصر الجاذبية للرجل وقابلية الانجذاب إليه.</w:t>
      </w:r>
    </w:p>
    <w:p w14:paraId="30473C01" w14:textId="77777777" w:rsidR="00F525BD" w:rsidRDefault="00F525BD" w:rsidP="00F525BD">
      <w:pPr>
        <w:ind w:firstLine="720"/>
        <w:jc w:val="lowKashida"/>
        <w:rPr>
          <w:rFonts w:cs="Simplified Arabic"/>
          <w:sz w:val="28"/>
          <w:szCs w:val="28"/>
          <w:rtl/>
        </w:rPr>
      </w:pPr>
      <w:r>
        <w:rPr>
          <w:rFonts w:cs="Simplified Arabic"/>
          <w:sz w:val="28"/>
          <w:szCs w:val="28"/>
          <w:rtl/>
        </w:rPr>
        <w:t>وركب الله في كل من الرجل والمرأة شهوة غريزية فطرية قوية تسوقهما إلى التجاذب واللقاء حتى تستمر الحياة ويبقى النوع.</w:t>
      </w:r>
    </w:p>
    <w:p w14:paraId="37D5BD38" w14:textId="77777777" w:rsidR="00F525BD" w:rsidRDefault="00F525BD" w:rsidP="00F525BD">
      <w:pPr>
        <w:ind w:firstLine="720"/>
        <w:jc w:val="lowKashida"/>
        <w:rPr>
          <w:rFonts w:cs="Simplified Arabic"/>
          <w:sz w:val="28"/>
          <w:szCs w:val="28"/>
          <w:rtl/>
        </w:rPr>
      </w:pPr>
      <w:r>
        <w:rPr>
          <w:rFonts w:cs="Simplified Arabic"/>
          <w:sz w:val="28"/>
          <w:szCs w:val="28"/>
          <w:rtl/>
        </w:rPr>
        <w:t>ومن ثم يرفض الإسلام كل نظام يصادم هذه الفطرة ويعطلها, كنظام الرهبنة، ولكنه حظر كل تصريف لهذه الطاقة على غير ما شرعه الله ورضيه من الزواج الذي هو أساس الأسرة, ولهذا حرم الزنى, كما حرمته الأديان السماوية كلها, ونهى عن الفواحش, ما ظهر منها وما بطن, وسد كل منفذ يؤدي إلى هذه الفواحش, حماية للرجل والمرأة من عوامل الإثارة وبواعث الفتنة والإغراء.</w:t>
      </w:r>
    </w:p>
    <w:p w14:paraId="1DC8D26E" w14:textId="77777777" w:rsidR="00F525BD" w:rsidRDefault="00F525BD" w:rsidP="00F525BD">
      <w:pPr>
        <w:ind w:firstLine="720"/>
        <w:jc w:val="lowKashida"/>
        <w:rPr>
          <w:rFonts w:cs="Simplified Arabic"/>
          <w:sz w:val="28"/>
          <w:szCs w:val="28"/>
          <w:rtl/>
        </w:rPr>
      </w:pPr>
      <w:r>
        <w:rPr>
          <w:rFonts w:cs="Simplified Arabic"/>
          <w:sz w:val="28"/>
          <w:szCs w:val="28"/>
          <w:rtl/>
        </w:rPr>
        <w:t>وعلى هذا الأساس من النظر إلى فطرة المرأة, وما يجب أن تكون عليه في علاقتها بالرجل , يعامل الإسلام المرأة , ويقيم كل نظمه وتوجيهاته وأحكامه.</w:t>
      </w:r>
    </w:p>
    <w:p w14:paraId="3C3D8B92" w14:textId="77777777" w:rsidR="00F525BD" w:rsidRDefault="00F525BD" w:rsidP="00F525BD">
      <w:pPr>
        <w:ind w:firstLine="720"/>
        <w:jc w:val="lowKashida"/>
        <w:rPr>
          <w:rFonts w:cs="Simplified Arabic"/>
          <w:sz w:val="28"/>
          <w:szCs w:val="28"/>
          <w:rtl/>
        </w:rPr>
      </w:pPr>
      <w:r>
        <w:rPr>
          <w:rFonts w:cs="Simplified Arabic"/>
          <w:sz w:val="28"/>
          <w:szCs w:val="28"/>
          <w:rtl/>
        </w:rPr>
        <w:t xml:space="preserve">إنه يرعى أنوثتها الفطرية, و يعترف بمقتضياتها فلا يكبتها ولا يصادرها, ولكنه يحول بينها وبين الطريق الذي يؤدي إلى ابتذالها, وامتهان أنوثتها, ويحميها من </w:t>
      </w:r>
      <w:r>
        <w:rPr>
          <w:rFonts w:cs="Simplified Arabic"/>
          <w:sz w:val="28"/>
          <w:szCs w:val="28"/>
          <w:rtl/>
        </w:rPr>
        <w:lastRenderedPageBreak/>
        <w:t>ذئاب البشر, وكلاب الصيد, التي تخطف بنات حواء , لتنهشها نهشاً, وتستمتع بها لحماً, ثم ترميها عظماً(</w:t>
      </w:r>
      <w:r>
        <w:rPr>
          <w:rStyle w:val="af5"/>
          <w:rFonts w:cs="Simplified Arabic"/>
          <w:sz w:val="28"/>
          <w:szCs w:val="28"/>
          <w:rtl/>
        </w:rPr>
        <w:footnoteReference w:id="698"/>
      </w:r>
      <w:r>
        <w:rPr>
          <w:rFonts w:cs="Simplified Arabic"/>
          <w:sz w:val="28"/>
          <w:szCs w:val="28"/>
          <w:rtl/>
        </w:rPr>
        <w:t>).</w:t>
      </w:r>
    </w:p>
    <w:p w14:paraId="20203011" w14:textId="77777777" w:rsidR="00F525BD" w:rsidRDefault="00F525BD" w:rsidP="00F525BD">
      <w:pPr>
        <w:jc w:val="lowKashida"/>
        <w:rPr>
          <w:rFonts w:cs="Simplified Arabic"/>
          <w:b/>
          <w:bCs/>
          <w:sz w:val="28"/>
          <w:szCs w:val="28"/>
          <w:rtl/>
        </w:rPr>
      </w:pPr>
      <w:r>
        <w:rPr>
          <w:rFonts w:cs="Simplified Arabic"/>
          <w:b/>
          <w:bCs/>
          <w:sz w:val="28"/>
          <w:szCs w:val="28"/>
          <w:rtl/>
        </w:rPr>
        <w:t>وقد حدد القرضاوي موقف الإسلام من أنوثة المرأة فيما يلي</w:t>
      </w:r>
      <w:r>
        <w:rPr>
          <w:rFonts w:cs="Simplified Arabic"/>
          <w:sz w:val="28"/>
          <w:szCs w:val="28"/>
          <w:rtl/>
        </w:rPr>
        <w:t>(</w:t>
      </w:r>
      <w:r>
        <w:rPr>
          <w:rStyle w:val="af5"/>
          <w:rFonts w:cs="Simplified Arabic"/>
          <w:sz w:val="28"/>
          <w:szCs w:val="28"/>
          <w:rtl/>
        </w:rPr>
        <w:footnoteReference w:id="699"/>
      </w:r>
      <w:r>
        <w:rPr>
          <w:rFonts w:cs="Simplified Arabic"/>
          <w:sz w:val="28"/>
          <w:szCs w:val="28"/>
          <w:rtl/>
        </w:rPr>
        <w:t>)</w:t>
      </w:r>
      <w:r>
        <w:rPr>
          <w:rFonts w:cs="Simplified Arabic"/>
          <w:b/>
          <w:bCs/>
          <w:sz w:val="28"/>
          <w:szCs w:val="28"/>
          <w:rtl/>
        </w:rPr>
        <w:t>:</w:t>
      </w:r>
    </w:p>
    <w:p w14:paraId="0DE0AF5B" w14:textId="77777777" w:rsidR="00F525BD" w:rsidRDefault="00F525BD" w:rsidP="00F525BD">
      <w:pPr>
        <w:numPr>
          <w:ilvl w:val="0"/>
          <w:numId w:val="45"/>
        </w:numPr>
        <w:spacing w:after="0" w:line="240" w:lineRule="auto"/>
        <w:ind w:left="427"/>
        <w:jc w:val="lowKashida"/>
        <w:rPr>
          <w:rFonts w:cs="Simplified Arabic"/>
          <w:sz w:val="28"/>
          <w:szCs w:val="28"/>
          <w:rtl/>
        </w:rPr>
      </w:pPr>
      <w:r>
        <w:rPr>
          <w:rFonts w:cs="Simplified Arabic"/>
          <w:sz w:val="28"/>
          <w:szCs w:val="28"/>
          <w:rtl/>
        </w:rPr>
        <w:t>إنه يحافظ على أنوثتها , حتى تظل ينبوعاً لعواطف الحنان والرقة والجمال , ولهذا أحل لها بعض ما حرم على الرجال , بما تقتضيه طبيعة الأنثى ووظيفتها , كالتحلي بالذهب , ولبس الحرير الخالص , فقد جاء في الحديث: « إن هذين حرام على ذكور أمتي حل لإناثهم »(</w:t>
      </w:r>
      <w:r>
        <w:rPr>
          <w:rStyle w:val="af5"/>
          <w:rFonts w:cs="Simplified Arabic"/>
          <w:sz w:val="28"/>
          <w:szCs w:val="28"/>
          <w:rtl/>
        </w:rPr>
        <w:footnoteReference w:id="700"/>
      </w:r>
      <w:r>
        <w:rPr>
          <w:rFonts w:cs="Simplified Arabic"/>
          <w:sz w:val="28"/>
          <w:szCs w:val="28"/>
          <w:rtl/>
        </w:rPr>
        <w:t>).</w:t>
      </w:r>
    </w:p>
    <w:p w14:paraId="7FB3EBDB" w14:textId="77777777" w:rsidR="00F525BD" w:rsidRDefault="00F525BD" w:rsidP="00F525BD">
      <w:pPr>
        <w:numPr>
          <w:ilvl w:val="0"/>
          <w:numId w:val="45"/>
        </w:numPr>
        <w:spacing w:after="0" w:line="240" w:lineRule="auto"/>
        <w:ind w:left="427"/>
        <w:jc w:val="lowKashida"/>
        <w:rPr>
          <w:rFonts w:cs="Simplified Arabic"/>
          <w:sz w:val="28"/>
          <w:szCs w:val="28"/>
        </w:rPr>
      </w:pPr>
      <w:r>
        <w:rPr>
          <w:rFonts w:cs="Simplified Arabic"/>
          <w:sz w:val="28"/>
          <w:szCs w:val="28"/>
          <w:rtl/>
        </w:rPr>
        <w:t xml:space="preserve"> كما أنه حرم عليها كل ما يجافي هذه الأنوثة, من التشبه بالرجال في الزي والحركة والسلوك وغيرها, فنهى أن تلبس المرأة لبسة الرجل , كما نهى الرجل أن يلبس لبسة المرأة, ولعن المتشبهات من النساء بالرجال, مثلما لعن المتشبهين من الرجال بالنساء , وفي الحديث: « ثلاثة لا يدخلون الجنة ولا ينظر الله إليهم يوم القيامة: العاق لوالديه, والمرأة المترجلة- المتشبهة بالرجال – والديوث: الذي لا يبالي من دخل على أهله.»(</w:t>
      </w:r>
      <w:r>
        <w:rPr>
          <w:rStyle w:val="af5"/>
          <w:rFonts w:cs="Simplified Arabic"/>
          <w:sz w:val="28"/>
          <w:szCs w:val="28"/>
          <w:rtl/>
        </w:rPr>
        <w:footnoteReference w:id="701"/>
      </w:r>
      <w:r>
        <w:rPr>
          <w:rFonts w:cs="Simplified Arabic"/>
          <w:sz w:val="28"/>
          <w:szCs w:val="28"/>
          <w:rtl/>
        </w:rPr>
        <w:t>).</w:t>
      </w:r>
    </w:p>
    <w:p w14:paraId="346C1A6F" w14:textId="77777777" w:rsidR="00F525BD" w:rsidRDefault="00F525BD" w:rsidP="00F525BD">
      <w:pPr>
        <w:numPr>
          <w:ilvl w:val="0"/>
          <w:numId w:val="45"/>
        </w:numPr>
        <w:spacing w:after="0" w:line="240" w:lineRule="auto"/>
        <w:ind w:left="427"/>
        <w:jc w:val="lowKashida"/>
        <w:rPr>
          <w:rFonts w:cs="Simplified Arabic"/>
          <w:sz w:val="28"/>
          <w:szCs w:val="28"/>
        </w:rPr>
      </w:pPr>
      <w:r>
        <w:rPr>
          <w:rFonts w:cs="Simplified Arabic"/>
          <w:sz w:val="28"/>
          <w:szCs w:val="28"/>
          <w:rtl/>
        </w:rPr>
        <w:t>وهو يحمي هذه الأنوثة ويرعى ضعفها , فيجعلها أبداً في ظل رجل, مكفولة النفقات , مكفية الحاجات , فهي في كنف أبيها أو زوجها أو أولادها أو أخوتها, يجب عليهم نفقتها , وفق شريعة الإسلام , فلا تضطرها الحاجة إلى الخوض في لجج الحياة وصراعها ومزاحمة الرجال بالمناكب.</w:t>
      </w:r>
    </w:p>
    <w:p w14:paraId="323EE120" w14:textId="77777777" w:rsidR="00F525BD" w:rsidRDefault="00F525BD" w:rsidP="00F525BD">
      <w:pPr>
        <w:numPr>
          <w:ilvl w:val="0"/>
          <w:numId w:val="45"/>
        </w:numPr>
        <w:spacing w:after="0" w:line="240" w:lineRule="auto"/>
        <w:ind w:left="427"/>
        <w:jc w:val="lowKashida"/>
        <w:rPr>
          <w:rFonts w:cs="Simplified Arabic"/>
          <w:sz w:val="28"/>
          <w:szCs w:val="28"/>
        </w:rPr>
      </w:pPr>
      <w:r>
        <w:rPr>
          <w:rFonts w:cs="Simplified Arabic"/>
          <w:sz w:val="28"/>
          <w:szCs w:val="28"/>
          <w:rtl/>
        </w:rPr>
        <w:lastRenderedPageBreak/>
        <w:t>وهو يحافظ على خلقها وحيائها , ويحرص على سمعتها وكرامتها , ويصون عفافها من خواطر السوء , وألسنة السوء - فضلاً من أيدي السوء - أن تمتد إليها.</w:t>
      </w:r>
    </w:p>
    <w:p w14:paraId="314F696F" w14:textId="77777777" w:rsidR="00F525BD" w:rsidRDefault="00F525BD" w:rsidP="00F525BD">
      <w:pPr>
        <w:ind w:left="67"/>
        <w:jc w:val="lowKashida"/>
        <w:rPr>
          <w:rFonts w:cs="Simplified Arabic"/>
          <w:b/>
          <w:bCs/>
          <w:sz w:val="28"/>
          <w:szCs w:val="28"/>
          <w:rtl/>
        </w:rPr>
      </w:pPr>
      <w:r>
        <w:rPr>
          <w:rFonts w:cs="Simplified Arabic"/>
          <w:b/>
          <w:bCs/>
          <w:sz w:val="28"/>
          <w:szCs w:val="28"/>
          <w:rtl/>
        </w:rPr>
        <w:t>ولهذا يوجب الإسلام عليها:</w:t>
      </w:r>
    </w:p>
    <w:p w14:paraId="4E8C94E0" w14:textId="77777777" w:rsidR="00F525BD" w:rsidRDefault="00F525BD" w:rsidP="00F525BD">
      <w:pPr>
        <w:ind w:left="607" w:hanging="540"/>
        <w:jc w:val="lowKashida"/>
        <w:rPr>
          <w:rFonts w:cs="Simplified Arabic"/>
          <w:sz w:val="28"/>
          <w:szCs w:val="28"/>
          <w:rtl/>
        </w:rPr>
      </w:pPr>
      <w:r>
        <w:rPr>
          <w:rFonts w:cs="Simplified Arabic"/>
          <w:sz w:val="28"/>
          <w:szCs w:val="28"/>
          <w:rtl/>
        </w:rPr>
        <w:t>( أ) الغض من بصرها والمحافظة على عفتها ونظافتها: ( وقل للمؤمنات يغضضن من أبصارهن ويحفظن فروجهن)</w:t>
      </w:r>
      <w:r>
        <w:rPr>
          <w:rFonts w:hint="cs"/>
          <w:rtl/>
        </w:rPr>
        <w:t xml:space="preserve"> </w:t>
      </w:r>
      <w:r>
        <w:rPr>
          <w:rFonts w:cs="Simplified Arabic"/>
          <w:sz w:val="28"/>
          <w:szCs w:val="28"/>
          <w:rtl/>
        </w:rPr>
        <w:t>(سورة النور/31).</w:t>
      </w:r>
    </w:p>
    <w:p w14:paraId="02382F25" w14:textId="77777777" w:rsidR="00F525BD" w:rsidRDefault="00F525BD" w:rsidP="00F525BD">
      <w:pPr>
        <w:ind w:left="607" w:hanging="540"/>
        <w:jc w:val="lowKashida"/>
        <w:rPr>
          <w:rFonts w:cs="Simplified Arabic"/>
          <w:sz w:val="28"/>
          <w:szCs w:val="28"/>
          <w:rtl/>
        </w:rPr>
      </w:pPr>
      <w:r>
        <w:rPr>
          <w:rFonts w:cs="Simplified Arabic"/>
          <w:sz w:val="28"/>
          <w:szCs w:val="28"/>
          <w:rtl/>
        </w:rPr>
        <w:t>( ب) الاحتشام والتستر في لباسها وزينتها دون إعنات لها. ولا تضييق عليها: ( ولا يبدين زينتهن إلا ما ظهر منها , وليضربن بخمرهن على جيوبهن) (سورة النور/31). وقد فسر: ( ما ظهر منها ) بالكحل والخاتم , وبالوجه والكفين , وزاد بعضهم: القدمين.</w:t>
      </w:r>
    </w:p>
    <w:p w14:paraId="407542C8" w14:textId="77777777" w:rsidR="00F525BD" w:rsidRDefault="00F525BD" w:rsidP="00F525BD">
      <w:pPr>
        <w:ind w:left="607" w:hanging="540"/>
        <w:jc w:val="lowKashida"/>
        <w:rPr>
          <w:rFonts w:cs="Simplified Arabic"/>
          <w:sz w:val="28"/>
          <w:szCs w:val="28"/>
          <w:rtl/>
        </w:rPr>
      </w:pPr>
      <w:r>
        <w:rPr>
          <w:rFonts w:cs="Simplified Arabic"/>
          <w:sz w:val="28"/>
          <w:szCs w:val="28"/>
          <w:rtl/>
        </w:rPr>
        <w:t>( جـ) ألا تبدي زينتها الخفية - كالشعر والعنق والنحر والذراعين والساقين - إلا لزوجها ومحارمها الذين يشق عليها أن تستتر منهم استتارها من الأجانب: (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w:t>
      </w:r>
      <w:r>
        <w:rPr>
          <w:rFonts w:hint="cs"/>
          <w:rtl/>
        </w:rPr>
        <w:t xml:space="preserve"> </w:t>
      </w:r>
      <w:r>
        <w:rPr>
          <w:rFonts w:cs="Simplified Arabic"/>
          <w:sz w:val="28"/>
          <w:szCs w:val="28"/>
          <w:rtl/>
        </w:rPr>
        <w:t>(سورة النور/31).</w:t>
      </w:r>
    </w:p>
    <w:p w14:paraId="6D8FD02B" w14:textId="77777777" w:rsidR="00F525BD" w:rsidRDefault="00F525BD" w:rsidP="00F525BD">
      <w:pPr>
        <w:ind w:left="607" w:hanging="540"/>
        <w:jc w:val="lowKashida"/>
        <w:rPr>
          <w:rFonts w:cs="Simplified Arabic"/>
          <w:sz w:val="28"/>
          <w:szCs w:val="28"/>
          <w:rtl/>
        </w:rPr>
      </w:pPr>
      <w:r>
        <w:rPr>
          <w:rFonts w:cs="Simplified Arabic"/>
          <w:sz w:val="28"/>
          <w:szCs w:val="28"/>
          <w:rtl/>
        </w:rPr>
        <w:t>( د) أن تتوقر في مشيتها وكلامها: ( ولا يضربن بأرجلهن ليعلم ما يخفين من زينتهن)</w:t>
      </w:r>
      <w:r>
        <w:rPr>
          <w:rFonts w:hint="cs"/>
          <w:rtl/>
        </w:rPr>
        <w:t xml:space="preserve"> </w:t>
      </w:r>
      <w:r>
        <w:rPr>
          <w:rFonts w:cs="Simplified Arabic"/>
          <w:sz w:val="28"/>
          <w:szCs w:val="28"/>
          <w:rtl/>
        </w:rPr>
        <w:t>(سورة النور/31). ( فلا تخضعن بالقول فيطمع الذي في قلبه مرض وقلن قولاً معروفاً)</w:t>
      </w:r>
      <w:r>
        <w:rPr>
          <w:rFonts w:hint="cs"/>
          <w:rtl/>
        </w:rPr>
        <w:t xml:space="preserve"> </w:t>
      </w:r>
      <w:r>
        <w:rPr>
          <w:rFonts w:cs="Simplified Arabic"/>
          <w:sz w:val="28"/>
          <w:szCs w:val="28"/>
          <w:rtl/>
        </w:rPr>
        <w:t>(الأحزاب/32). فليست ممنوعة من الكلام , وليس صوتها عوره , بل هي مأمورة أن تقول قولاً معروفاً.</w:t>
      </w:r>
    </w:p>
    <w:p w14:paraId="4131E67A" w14:textId="77777777" w:rsidR="00F525BD" w:rsidRDefault="00F525BD" w:rsidP="00F525BD">
      <w:pPr>
        <w:ind w:left="607" w:hanging="540"/>
        <w:jc w:val="lowKashida"/>
        <w:rPr>
          <w:rFonts w:cs="Simplified Arabic"/>
          <w:sz w:val="28"/>
          <w:szCs w:val="28"/>
          <w:rtl/>
        </w:rPr>
      </w:pPr>
      <w:r>
        <w:rPr>
          <w:rFonts w:cs="Simplified Arabic"/>
          <w:sz w:val="28"/>
          <w:szCs w:val="28"/>
          <w:rtl/>
        </w:rPr>
        <w:lastRenderedPageBreak/>
        <w:t>( هـ) أن تتجنب كل ما يجذب انتباه الرجل إليها , ويغريه بها , من تبرج الجاهلية الأولى أو الأخيرة , فهذا ليس من خلق المرأة العفيفة. وفي الحديث: « أيما امرأة استعطرت ثم خرجت من بيتها ليشم الناس ريحها فهي زانية »(</w:t>
      </w:r>
      <w:r>
        <w:rPr>
          <w:rStyle w:val="af5"/>
          <w:rFonts w:cs="Simplified Arabic"/>
          <w:sz w:val="28"/>
          <w:szCs w:val="28"/>
          <w:rtl/>
        </w:rPr>
        <w:footnoteReference w:id="702"/>
      </w:r>
      <w:r>
        <w:rPr>
          <w:rFonts w:cs="Simplified Arabic"/>
          <w:sz w:val="28"/>
          <w:szCs w:val="28"/>
          <w:rtl/>
        </w:rPr>
        <w:t>). أي تفعل فعلها , وان لم تكن كذلك , فيجب أن تتنزه عن هذا السلوك.</w:t>
      </w:r>
    </w:p>
    <w:p w14:paraId="32639CAE" w14:textId="77777777" w:rsidR="00F525BD" w:rsidRDefault="00F525BD" w:rsidP="00F525BD">
      <w:pPr>
        <w:ind w:left="607" w:hanging="540"/>
        <w:jc w:val="lowKashida"/>
        <w:rPr>
          <w:rFonts w:cs="Simplified Arabic"/>
          <w:sz w:val="28"/>
          <w:szCs w:val="28"/>
          <w:rtl/>
        </w:rPr>
      </w:pPr>
      <w:r>
        <w:rPr>
          <w:rFonts w:cs="Simplified Arabic"/>
          <w:sz w:val="28"/>
          <w:szCs w:val="28"/>
          <w:rtl/>
        </w:rPr>
        <w:t>( و) أن تمتنع عن الخلوة بأي رجل ليس زوجها ولا محرماً لها , صوناً لنفسها ونفسه من هواجس الإثم , ولسمعتها من ألسنة الزور: « لا يخلون رجل بامرأة إلا مع ذي محرم »(</w:t>
      </w:r>
      <w:r>
        <w:rPr>
          <w:rStyle w:val="af5"/>
          <w:rFonts w:cs="Simplified Arabic"/>
          <w:sz w:val="28"/>
          <w:szCs w:val="28"/>
          <w:rtl/>
        </w:rPr>
        <w:footnoteReference w:id="703"/>
      </w:r>
      <w:r>
        <w:rPr>
          <w:rFonts w:cs="Simplified Arabic"/>
          <w:sz w:val="28"/>
          <w:szCs w:val="28"/>
          <w:rtl/>
        </w:rPr>
        <w:t>).</w:t>
      </w:r>
    </w:p>
    <w:p w14:paraId="327E8831" w14:textId="77777777" w:rsidR="00F525BD" w:rsidRDefault="00F525BD" w:rsidP="00F525BD">
      <w:pPr>
        <w:ind w:left="607" w:hanging="540"/>
        <w:jc w:val="lowKashida"/>
        <w:rPr>
          <w:rFonts w:cs="Simplified Arabic"/>
          <w:sz w:val="28"/>
          <w:szCs w:val="28"/>
          <w:rtl/>
        </w:rPr>
      </w:pPr>
      <w:r>
        <w:rPr>
          <w:rFonts w:cs="Simplified Arabic"/>
          <w:sz w:val="28"/>
          <w:szCs w:val="28"/>
          <w:rtl/>
        </w:rPr>
        <w:t>( ز) ألا تختلط بمجتمع الرجال الأجانب إلا لحاجة داعية , ومصلحة معتبرة , وبالقدر اللازم , كالصلاة في المسجد , وطلب العلم , والتعاون على البر والتقوى , بحيث لا تحرم المرأة من المشاركة في خدمة مجتمعها , ولا تنسى الحدود الشرعية في لقاء الرجال.</w:t>
      </w:r>
    </w:p>
    <w:p w14:paraId="3B3B967E" w14:textId="77777777" w:rsidR="00F525BD" w:rsidRDefault="00F525BD" w:rsidP="00F525BD">
      <w:pPr>
        <w:ind w:left="67" w:firstLine="540"/>
        <w:jc w:val="lowKashida"/>
        <w:rPr>
          <w:rFonts w:cs="Simplified Arabic"/>
          <w:sz w:val="28"/>
          <w:szCs w:val="28"/>
          <w:rtl/>
        </w:rPr>
      </w:pPr>
      <w:r>
        <w:rPr>
          <w:rFonts w:cs="Simplified Arabic"/>
          <w:sz w:val="28"/>
          <w:szCs w:val="28"/>
          <w:rtl/>
        </w:rPr>
        <w:t>ويرى القرضاوي أن الإسلام بهذه الأحكام يحمي أنوثة المرأة من أنياب المفترسين من ناحية, ويحفظ عليها حياءها وعفافها بالبعد عن عوامل الانحراف والتضليل من ناحية ثانية, ويصون عرضها من ألسنة المفترين والمرجفين من ناحية ثالثة, وهو - مع هذا كله - يحافظ على نفسها وأعصابها من التوتر والقلق , ومن الهزات والاضطرابات, نتيجة لجموح الخيال, وانشغال القلب, وتوزع عواطفه بين شتى المثيرات والمهيجات.</w:t>
      </w:r>
    </w:p>
    <w:p w14:paraId="78093FAE" w14:textId="77777777" w:rsidR="00F525BD" w:rsidRDefault="00F525BD" w:rsidP="00F525BD">
      <w:pPr>
        <w:ind w:left="67"/>
        <w:jc w:val="lowKashida"/>
        <w:rPr>
          <w:rFonts w:cs="Simplified Arabic"/>
          <w:sz w:val="28"/>
          <w:szCs w:val="28"/>
          <w:rtl/>
        </w:rPr>
      </w:pPr>
      <w:r>
        <w:rPr>
          <w:rFonts w:cs="Simplified Arabic"/>
          <w:sz w:val="28"/>
          <w:szCs w:val="28"/>
          <w:rtl/>
        </w:rPr>
        <w:lastRenderedPageBreak/>
        <w:t>وهو أيضا - بهذه الأحكام والتشريعات - يحمي الرجل من عوامل الانحراف والقلق , ويحمي المجتمع كله من عوامل السقوط والانحلال.</w:t>
      </w:r>
    </w:p>
    <w:p w14:paraId="15DCE33C" w14:textId="77777777" w:rsidR="00F525BD" w:rsidRDefault="00F525BD" w:rsidP="00F525BD">
      <w:pPr>
        <w:spacing w:before="240"/>
        <w:ind w:left="67" w:firstLine="540"/>
        <w:jc w:val="lowKashida"/>
        <w:rPr>
          <w:rFonts w:cs="Simplified Arabic"/>
          <w:b/>
          <w:bCs/>
          <w:sz w:val="28"/>
          <w:szCs w:val="28"/>
          <w:rtl/>
        </w:rPr>
      </w:pPr>
      <w:r>
        <w:rPr>
          <w:rFonts w:cs="Simplified Arabic"/>
          <w:b/>
          <w:bCs/>
          <w:sz w:val="28"/>
          <w:szCs w:val="28"/>
          <w:rtl/>
        </w:rPr>
        <w:t>المطلب الرابع: المرأة باعتبارها عضواً في المجتمع</w:t>
      </w:r>
      <w:r>
        <w:rPr>
          <w:rFonts w:cs="Simplified Arabic"/>
          <w:sz w:val="28"/>
          <w:szCs w:val="28"/>
          <w:rtl/>
        </w:rPr>
        <w:t>(</w:t>
      </w:r>
      <w:r>
        <w:rPr>
          <w:rStyle w:val="af5"/>
          <w:rFonts w:cs="Simplified Arabic"/>
          <w:sz w:val="28"/>
          <w:szCs w:val="28"/>
          <w:rtl/>
        </w:rPr>
        <w:footnoteReference w:id="704"/>
      </w:r>
      <w:r>
        <w:rPr>
          <w:rFonts w:cs="Simplified Arabic"/>
          <w:sz w:val="28"/>
          <w:szCs w:val="28"/>
          <w:rtl/>
        </w:rPr>
        <w:t>)</w:t>
      </w:r>
      <w:r>
        <w:rPr>
          <w:rFonts w:cs="Simplified Arabic"/>
          <w:b/>
          <w:bCs/>
          <w:sz w:val="28"/>
          <w:szCs w:val="28"/>
          <w:rtl/>
        </w:rPr>
        <w:t>:</w:t>
      </w:r>
    </w:p>
    <w:p w14:paraId="5606335C" w14:textId="77777777" w:rsidR="00F525BD" w:rsidRDefault="00F525BD" w:rsidP="00F525BD">
      <w:pPr>
        <w:ind w:left="67" w:firstLine="360"/>
        <w:jc w:val="lowKashida"/>
        <w:rPr>
          <w:rFonts w:cs="Simplified Arabic"/>
          <w:sz w:val="28"/>
          <w:szCs w:val="28"/>
          <w:rtl/>
        </w:rPr>
      </w:pPr>
      <w:r>
        <w:rPr>
          <w:rFonts w:cs="Simplified Arabic"/>
          <w:sz w:val="28"/>
          <w:szCs w:val="28"/>
          <w:rtl/>
        </w:rPr>
        <w:t>يؤكد القرضاوي على أن القرآن جعل الرجل والمرأة شريكين , في تحمل أعظم المسؤوليات في الحياة الإسلامية , وهي مسؤولية الأمر بالمعروف والنهي عن المنكر.</w:t>
      </w:r>
    </w:p>
    <w:p w14:paraId="46ED43F6" w14:textId="77777777" w:rsidR="00F525BD" w:rsidRDefault="00F525BD" w:rsidP="00F525BD">
      <w:pPr>
        <w:ind w:left="67"/>
        <w:jc w:val="lowKashida"/>
        <w:rPr>
          <w:rFonts w:cs="Simplified Arabic"/>
          <w:sz w:val="28"/>
          <w:szCs w:val="28"/>
          <w:rtl/>
        </w:rPr>
      </w:pPr>
      <w:r>
        <w:rPr>
          <w:rFonts w:cs="Simplified Arabic"/>
          <w:sz w:val="28"/>
          <w:szCs w:val="28"/>
          <w:rtl/>
        </w:rPr>
        <w:t>يقول تعالى: ( والمؤمنون والمؤمنات بعضهم أولياء بعض , يأمرون بالمعروف وينهون عن المنكر ويقيمون الصلاة ويؤتون الزكاة ويطيعون الله ورسوله) (التوبة  71).</w:t>
      </w:r>
    </w:p>
    <w:p w14:paraId="175511A8" w14:textId="77777777" w:rsidR="00F525BD" w:rsidRDefault="00F525BD" w:rsidP="00F525BD">
      <w:pPr>
        <w:ind w:left="67" w:firstLine="360"/>
        <w:jc w:val="lowKashida"/>
        <w:rPr>
          <w:rFonts w:cs="Simplified Arabic"/>
          <w:sz w:val="28"/>
          <w:szCs w:val="28"/>
          <w:rtl/>
        </w:rPr>
      </w:pPr>
      <w:r>
        <w:rPr>
          <w:rFonts w:cs="Simplified Arabic"/>
          <w:sz w:val="28"/>
          <w:szCs w:val="28"/>
          <w:rtl/>
        </w:rPr>
        <w:t>وليس لزوجها أن يمنعها من طلب العلم الواجب عليها , إذا لم يكن هو قادراً على تعليمها , أو مقصراً فيه.</w:t>
      </w:r>
    </w:p>
    <w:p w14:paraId="359312FA" w14:textId="77777777" w:rsidR="00F525BD" w:rsidRDefault="00F525BD" w:rsidP="00F525BD">
      <w:pPr>
        <w:ind w:left="67" w:firstLine="360"/>
        <w:jc w:val="lowKashida"/>
        <w:rPr>
          <w:rFonts w:cs="Simplified Arabic"/>
          <w:sz w:val="28"/>
          <w:szCs w:val="28"/>
          <w:rtl/>
        </w:rPr>
      </w:pPr>
      <w:r>
        <w:rPr>
          <w:rFonts w:cs="Simplified Arabic"/>
          <w:sz w:val="28"/>
          <w:szCs w:val="28"/>
          <w:rtl/>
        </w:rPr>
        <w:t>وصلاة الجماعة ليست مطلوبة من المرأة , طلبها من الرجل , فإن صلاتها في بيتها قد تكون أفضل لظروفها ورسالتها , ولكن ليس للرجل منعها إذا رغبت في صلاة الجماعة بالمسجد , قال عليه الصلاة والسلام: « لا تمنعوا إماء الله مساجد الله »(</w:t>
      </w:r>
      <w:r>
        <w:rPr>
          <w:rStyle w:val="af5"/>
          <w:rFonts w:cs="Simplified Arabic"/>
          <w:sz w:val="28"/>
          <w:szCs w:val="28"/>
          <w:rtl/>
        </w:rPr>
        <w:footnoteReference w:id="705"/>
      </w:r>
      <w:r>
        <w:rPr>
          <w:rFonts w:cs="Simplified Arabic"/>
          <w:sz w:val="28"/>
          <w:szCs w:val="28"/>
          <w:rtl/>
        </w:rPr>
        <w:t>).</w:t>
      </w:r>
    </w:p>
    <w:p w14:paraId="664BDC75" w14:textId="77777777" w:rsidR="00F525BD" w:rsidRDefault="00F525BD" w:rsidP="00F525BD">
      <w:pPr>
        <w:ind w:left="67" w:firstLine="360"/>
        <w:jc w:val="lowKashida"/>
        <w:rPr>
          <w:rFonts w:cs="Simplified Arabic"/>
          <w:sz w:val="28"/>
          <w:szCs w:val="28"/>
          <w:rtl/>
        </w:rPr>
      </w:pPr>
      <w:r>
        <w:rPr>
          <w:rFonts w:cs="Simplified Arabic"/>
          <w:sz w:val="28"/>
          <w:szCs w:val="28"/>
          <w:rtl/>
        </w:rPr>
        <w:t xml:space="preserve">وللمرأة أن تخرج من بيتها , لقضاء حاجة لها أو لزوجها وأولادها , في الحقل أو السوق , كما كانت تفعل ذات النطاقين أسماء بنت أبى بكر , فقد قالت: « كنت أنقل </w:t>
      </w:r>
      <w:r>
        <w:rPr>
          <w:rFonts w:cs="Simplified Arabic"/>
          <w:sz w:val="28"/>
          <w:szCs w:val="28"/>
          <w:rtl/>
        </w:rPr>
        <w:lastRenderedPageBreak/>
        <w:t>النوى على رأسي من أرض الزبير - زوجها - وهي من المدينة على ثلثي فرسخ »(</w:t>
      </w:r>
      <w:r>
        <w:rPr>
          <w:rStyle w:val="af5"/>
          <w:rFonts w:cs="Simplified Arabic"/>
          <w:sz w:val="28"/>
          <w:szCs w:val="28"/>
          <w:rtl/>
        </w:rPr>
        <w:footnoteReference w:id="706"/>
      </w:r>
      <w:r>
        <w:rPr>
          <w:rFonts w:cs="Simplified Arabic"/>
          <w:sz w:val="28"/>
          <w:szCs w:val="28"/>
          <w:rtl/>
        </w:rPr>
        <w:t>).</w:t>
      </w:r>
    </w:p>
    <w:p w14:paraId="075553F7" w14:textId="77777777" w:rsidR="00F525BD" w:rsidRDefault="00F525BD" w:rsidP="00F525BD">
      <w:pPr>
        <w:ind w:left="67" w:firstLine="360"/>
        <w:jc w:val="lowKashida"/>
        <w:rPr>
          <w:rFonts w:cs="Simplified Arabic"/>
          <w:sz w:val="28"/>
          <w:szCs w:val="28"/>
          <w:rtl/>
        </w:rPr>
      </w:pPr>
      <w:r>
        <w:rPr>
          <w:rFonts w:cs="Simplified Arabic"/>
          <w:sz w:val="28"/>
          <w:szCs w:val="28"/>
          <w:rtl/>
        </w:rPr>
        <w:t>وللمرأة أن تخرج مع الجيش , لتقوم بأعمال الإسعاف والتمريض وما شابه ذلك من الخدمات الملائمة لفطرتها ولقدراتها.</w:t>
      </w:r>
    </w:p>
    <w:p w14:paraId="6F82EDF0" w14:textId="77777777" w:rsidR="00F525BD" w:rsidRDefault="00F525BD" w:rsidP="00F525BD">
      <w:pPr>
        <w:ind w:left="67" w:firstLine="360"/>
        <w:jc w:val="lowKashida"/>
        <w:rPr>
          <w:rFonts w:cs="Simplified Arabic"/>
          <w:sz w:val="28"/>
          <w:szCs w:val="28"/>
          <w:rtl/>
        </w:rPr>
      </w:pPr>
      <w:r>
        <w:rPr>
          <w:rFonts w:cs="Simplified Arabic"/>
          <w:sz w:val="28"/>
          <w:szCs w:val="28"/>
          <w:rtl/>
        </w:rPr>
        <w:t>فهذه هي الأعمال اللائقة بطبيعة المرأة ووظيفتها , أما أن تحمل السلاح وتقاتل وتقود الكتائب فليس ذلك من شأنها , إلا أن تدعو لذلك حاجة , فعند ذلك تشارك الرجال في جهاد الأعداء بما تستطيع.</w:t>
      </w:r>
    </w:p>
    <w:p w14:paraId="0CEF0DC5" w14:textId="77777777" w:rsidR="00F525BD" w:rsidRDefault="00F525BD" w:rsidP="00F525BD">
      <w:pPr>
        <w:ind w:left="67" w:firstLine="360"/>
        <w:jc w:val="lowKashida"/>
        <w:rPr>
          <w:rFonts w:cs="Simplified Arabic"/>
          <w:sz w:val="28"/>
          <w:szCs w:val="28"/>
          <w:rtl/>
        </w:rPr>
      </w:pPr>
      <w:r>
        <w:rPr>
          <w:rFonts w:cs="Simplified Arabic"/>
          <w:sz w:val="28"/>
          <w:szCs w:val="28"/>
          <w:rtl/>
        </w:rPr>
        <w:t>فإذا شاع في بعض العصور حبس المرأة عن العلم , وعزلها عن الحياة , وتركها في البيت كأنها قطعة من أثاثه , لا يعلمها الزوج , ولا يتيح لها أن تتعلم - حتى إن الخروج إلى المسجد أصبح عليها محرماَ - إذا شاعت هذه الصورة يوما فمنشؤها الجهل والغلو والانحراف عن هدي الإسلام , وإتباع تقاليد مبالغة في التزمت , لم يأذن بها الله , والإسلام ليس مسئولا عن هذه التقاليد المبتدعة بالأمس, كما أنه ليس مسئولا عن تقاليد أخرى مسرفة ابتدعت اليوم. إن طبيعة الإسلام هي التوازن المقسط , في كل ما يشرعه ويدعو إليه من أحكام وآداب , فهو لا يعطي شيئا ليحرم آخر , ولا يضخم ناحية على حساب أخرى , ولا يسرف في إعطاء الحقوق , ولا في طلب الواجبات.</w:t>
      </w:r>
    </w:p>
    <w:p w14:paraId="49F00287" w14:textId="77777777" w:rsidR="00F525BD" w:rsidRDefault="00F525BD" w:rsidP="00F525BD">
      <w:pPr>
        <w:ind w:left="67" w:firstLine="360"/>
        <w:jc w:val="lowKashida"/>
        <w:rPr>
          <w:rFonts w:cs="Simplified Arabic"/>
          <w:sz w:val="28"/>
          <w:szCs w:val="28"/>
          <w:rtl/>
        </w:rPr>
      </w:pPr>
      <w:r>
        <w:rPr>
          <w:rFonts w:cs="Simplified Arabic"/>
          <w:sz w:val="28"/>
          <w:szCs w:val="28"/>
          <w:rtl/>
        </w:rPr>
        <w:t xml:space="preserve">ولهذا لم يكن من هم الإسلام تدليل المرأة على حساب الرجل , ولا ظلمها من أجله , ولم يكن همه إرضاء نزواتها على حساب رسالتها , ولا إرضاء الرجل على </w:t>
      </w:r>
      <w:r>
        <w:rPr>
          <w:rFonts w:cs="Simplified Arabic"/>
          <w:sz w:val="28"/>
          <w:szCs w:val="28"/>
          <w:rtl/>
        </w:rPr>
        <w:lastRenderedPageBreak/>
        <w:t>حساب كرامتها , ويصل الشيخ القرضاوي إلى أن موقف الإسلام تجاه المرأة يتمثل فيما يلي:</w:t>
      </w:r>
    </w:p>
    <w:p w14:paraId="179DC538" w14:textId="77777777" w:rsidR="00F525BD" w:rsidRDefault="00F525BD" w:rsidP="00F525BD">
      <w:pPr>
        <w:ind w:left="427" w:hanging="360"/>
        <w:jc w:val="lowKashida"/>
        <w:rPr>
          <w:rFonts w:cs="Simplified Arabic"/>
          <w:sz w:val="28"/>
          <w:szCs w:val="28"/>
          <w:rtl/>
        </w:rPr>
      </w:pPr>
      <w:r>
        <w:rPr>
          <w:rFonts w:cs="Simplified Arabic"/>
          <w:sz w:val="28"/>
          <w:szCs w:val="28"/>
          <w:rtl/>
        </w:rPr>
        <w:t>( أ) إنه يحافظ على طبيعتها وأنوثتها التي فطرها الله عليها ويحرسها من أنياب المفترسين الذين يريدون التهامها حراما , ومن جشع المستغلين الذين يريدون أن يتخذوا من أنوثتها , أداة للتجارة والربح الحرام.</w:t>
      </w:r>
    </w:p>
    <w:p w14:paraId="1AA3B676" w14:textId="77777777" w:rsidR="00F525BD" w:rsidRDefault="00F525BD" w:rsidP="00F525BD">
      <w:pPr>
        <w:ind w:left="427" w:hanging="360"/>
        <w:jc w:val="lowKashida"/>
        <w:rPr>
          <w:rFonts w:cs="Simplified Arabic"/>
          <w:sz w:val="28"/>
          <w:szCs w:val="28"/>
          <w:rtl/>
        </w:rPr>
      </w:pPr>
      <w:r>
        <w:rPr>
          <w:rFonts w:cs="Simplified Arabic"/>
          <w:sz w:val="28"/>
          <w:szCs w:val="28"/>
          <w:rtl/>
        </w:rPr>
        <w:t>(ب) إنه يحترم وظيفتها السامية التي تهيأت لها بفطرتها , واختارها لها خالقها, الذي خصها بنصيب أوفر من نصيب الرجل , في جانب الحنان والعاطفة , ورقة الإحساس , وسرعة الانفعال , ليعدها بذلك لرسالة الأمومة الحانية , التي تشرف على أعظم صناعة في الأمة , وهي صناعة أجيال الغد.</w:t>
      </w:r>
    </w:p>
    <w:p w14:paraId="159B7A6D" w14:textId="77777777" w:rsidR="00F525BD" w:rsidRDefault="00F525BD" w:rsidP="00F525BD">
      <w:pPr>
        <w:ind w:left="427" w:hanging="360"/>
        <w:jc w:val="lowKashida"/>
        <w:rPr>
          <w:rFonts w:cs="Simplified Arabic"/>
          <w:sz w:val="28"/>
          <w:szCs w:val="28"/>
          <w:rtl/>
        </w:rPr>
      </w:pPr>
      <w:r>
        <w:rPr>
          <w:rFonts w:cs="Simplified Arabic"/>
          <w:sz w:val="28"/>
          <w:szCs w:val="28"/>
          <w:rtl/>
        </w:rPr>
        <w:t>(جـ) إنه يعتبر البيت مملكة المرأة العظيمة , هي ربته ومديرته وقطب رحاه , فهي زوجة الرجل , وشريكة حياته , ومؤنس وحدته , وأم أولاده , وهو يعد عمل المرأة في تدبير البيت , ورعاية شؤون الزوج , وحسن تربية الأولاد , عبادةً وجهاداً , ولهذا يقاوم كل مذهب أو نظام يعوقها عن رسالتها , أو يضر بحسن أدائها لها , أو يخرب عليها عشها.</w:t>
      </w:r>
    </w:p>
    <w:p w14:paraId="08B46BDC" w14:textId="77777777" w:rsidR="00F525BD" w:rsidRDefault="00F525BD" w:rsidP="00F525BD">
      <w:pPr>
        <w:ind w:left="607" w:hanging="540"/>
        <w:jc w:val="lowKashida"/>
        <w:rPr>
          <w:rFonts w:cs="Simplified Arabic"/>
          <w:sz w:val="28"/>
          <w:szCs w:val="28"/>
          <w:rtl/>
        </w:rPr>
      </w:pPr>
      <w:r>
        <w:rPr>
          <w:rFonts w:cs="Simplified Arabic"/>
          <w:sz w:val="28"/>
          <w:szCs w:val="28"/>
          <w:rtl/>
        </w:rPr>
        <w:t>ويرى القرضاوي أن كل مذهب أو نظام يحاول إجلاء المرأة عن مملكتها , ويخطفها من زوجها , وينتزعها من فلذات أكبادها - باسم الحرية , أو العمل , أو الفن , أو غير ذلك - هو في الحقيقة عدو للمرأة , يريد أن يسلبها كل شيء, ولا يعطيها لقاء ذلك شيئا يذكر , فلا غرو أن يرفضه الإسلام.</w:t>
      </w:r>
    </w:p>
    <w:p w14:paraId="0C9A9C9C" w14:textId="77777777" w:rsidR="00F525BD" w:rsidRDefault="00F525BD" w:rsidP="00F525BD">
      <w:pPr>
        <w:ind w:left="607" w:hanging="540"/>
        <w:jc w:val="lowKashida"/>
        <w:rPr>
          <w:rFonts w:cs="Simplified Arabic"/>
          <w:sz w:val="28"/>
          <w:szCs w:val="28"/>
          <w:rtl/>
        </w:rPr>
      </w:pPr>
      <w:r>
        <w:rPr>
          <w:rFonts w:cs="Simplified Arabic"/>
          <w:sz w:val="28"/>
          <w:szCs w:val="28"/>
          <w:rtl/>
        </w:rPr>
        <w:t xml:space="preserve">(د) إنه يريد أن يبني البيوت السعيدة , التي هي أساس المجتمع السعيد. والبيوت السعيدة إنما تبنى على الثقة واليقين , لا على الشك والريبة , والأسرة التي </w:t>
      </w:r>
      <w:r>
        <w:rPr>
          <w:rFonts w:cs="Simplified Arabic"/>
          <w:sz w:val="28"/>
          <w:szCs w:val="28"/>
          <w:rtl/>
        </w:rPr>
        <w:lastRenderedPageBreak/>
        <w:t>قوامها زوجان يتبادلان الشكوك والمخاوف , أسرة مبنية على شفير هار, والحياة في داخلها جحيم لا يطاق.</w:t>
      </w:r>
    </w:p>
    <w:p w14:paraId="2276BD4D" w14:textId="77777777" w:rsidR="00F525BD" w:rsidRDefault="00F525BD" w:rsidP="00F525BD">
      <w:pPr>
        <w:ind w:left="607" w:hanging="540"/>
        <w:jc w:val="lowKashida"/>
        <w:rPr>
          <w:rFonts w:cs="Simplified Arabic"/>
          <w:sz w:val="28"/>
          <w:szCs w:val="28"/>
          <w:rtl/>
        </w:rPr>
      </w:pPr>
      <w:r>
        <w:rPr>
          <w:rFonts w:cs="Simplified Arabic"/>
          <w:sz w:val="28"/>
          <w:szCs w:val="28"/>
          <w:rtl/>
        </w:rPr>
        <w:t xml:space="preserve">(هـ) إنه يأذن لها أن تعمل خارج البيت فيما يلائمها من الأعمال التي تناسب طبيعتها واختصاصها وقدراتها , ولا يسحق أنوثتها , فعملها مشروع في حدود وبشروط. وخصوصاً عندما تكون هي أو أسرتها في حاجة إلى العمل الخارجي, أو يكون المجتمع نفسه في حاجة إلى عملها خاصة. وليست الحاجة إلى العمل محصورة في الناحية المادية فحسب , فقد تكون حاجة نفسية, كحاجة المتعلمة المتخصصة التي لم تتزوج , والمتزوجة التي لم تنجب , والشعور بالفراغ الطويل , والملل القاتل. وليس الأمر كما يدعيه أنصار عمل المرأة دون قيود ولا ضوابط </w:t>
      </w:r>
    </w:p>
    <w:p w14:paraId="40490864" w14:textId="77777777" w:rsidR="00F525BD" w:rsidRDefault="00F525BD" w:rsidP="00F525BD">
      <w:pPr>
        <w:spacing w:before="240"/>
        <w:ind w:left="67" w:firstLine="360"/>
        <w:jc w:val="lowKashida"/>
        <w:rPr>
          <w:rFonts w:cs="Simplified Arabic"/>
          <w:b/>
          <w:bCs/>
          <w:sz w:val="28"/>
          <w:szCs w:val="28"/>
          <w:rtl/>
        </w:rPr>
      </w:pPr>
      <w:r>
        <w:rPr>
          <w:rFonts w:cs="Simplified Arabic"/>
          <w:b/>
          <w:bCs/>
          <w:sz w:val="28"/>
          <w:szCs w:val="28"/>
          <w:rtl/>
        </w:rPr>
        <w:t>المطلب الخامس: شهادة المرأة:</w:t>
      </w:r>
    </w:p>
    <w:p w14:paraId="4CD3C0DD" w14:textId="77777777" w:rsidR="00F525BD" w:rsidRDefault="00F525BD" w:rsidP="00F525BD">
      <w:pPr>
        <w:ind w:left="67" w:firstLine="360"/>
        <w:jc w:val="lowKashida"/>
        <w:rPr>
          <w:rFonts w:cs="Simplified Arabic"/>
          <w:sz w:val="28"/>
          <w:szCs w:val="28"/>
          <w:rtl/>
        </w:rPr>
      </w:pPr>
      <w:r>
        <w:rPr>
          <w:rFonts w:cs="Simplified Arabic"/>
          <w:sz w:val="28"/>
          <w:szCs w:val="28"/>
          <w:rtl/>
        </w:rPr>
        <w:t>يقول الشيخ القرضاوي: جعل القرآن شهادة الرجل تساوى شهادة امرأتين( واستشهدوا شهيدين من رجالكم , فإن لم يكونا رجلين فرجل وامرأتان ممن ترضون من الشهداء أن تضل إحداهما فتذكر إحداهما الأخرى، ولا يأب الشهداء إذا ما دعوا)البقرة-282.  كما قرر الفقهاء أن شهادة النساء لا تقبل في الحدود والقصاص.</w:t>
      </w:r>
    </w:p>
    <w:p w14:paraId="729AC4A2" w14:textId="77777777" w:rsidR="00F525BD" w:rsidRDefault="00F525BD" w:rsidP="00F525BD">
      <w:pPr>
        <w:ind w:left="67" w:firstLine="360"/>
        <w:jc w:val="lowKashida"/>
        <w:rPr>
          <w:rFonts w:cs="Simplified Arabic"/>
          <w:sz w:val="28"/>
          <w:szCs w:val="28"/>
          <w:rtl/>
        </w:rPr>
      </w:pPr>
      <w:r>
        <w:rPr>
          <w:rFonts w:cs="Simplified Arabic"/>
          <w:sz w:val="28"/>
          <w:szCs w:val="28"/>
          <w:rtl/>
        </w:rPr>
        <w:t xml:space="preserve">وهذا التفاوت كما يقول القرضاوي ليس لنقص إنسانية المرأة أو كرامتها، بل لأنها - بفطرتها واختصاصها - لا تشتغل عادة بالأمور المالية والمعاملات المدنية. إنما يشغلها ما يشغل النساء - عادة - من شئون البيت إن كانت زوجة, والأولاد إن كانت أما, والتفكير في الزواج إن كانت أيماً، ومن ثم تكون ذاكرتها أضعف في شئون المعاملات. لهذا أمر الله تعالى أصحاب الدين إذا أرادوا الاستيثاق لديونهم أن </w:t>
      </w:r>
      <w:r>
        <w:rPr>
          <w:rFonts w:cs="Simplified Arabic"/>
          <w:sz w:val="28"/>
          <w:szCs w:val="28"/>
          <w:rtl/>
        </w:rPr>
        <w:lastRenderedPageBreak/>
        <w:t>يشهدوا عليها رجلين أو رجلاً وامرأتين. وعلل القرآن ذلك بقوله: ( أن تضل إحداهما فتذكر إحداهما الأخرى).</w:t>
      </w:r>
    </w:p>
    <w:p w14:paraId="36767FB3" w14:textId="77777777" w:rsidR="00F525BD" w:rsidRDefault="00F525BD" w:rsidP="00F525BD">
      <w:pPr>
        <w:ind w:left="67" w:firstLine="360"/>
        <w:jc w:val="lowKashida"/>
        <w:rPr>
          <w:rFonts w:cs="Simplified Arabic"/>
          <w:sz w:val="28"/>
          <w:szCs w:val="28"/>
          <w:rtl/>
        </w:rPr>
      </w:pPr>
      <w:r>
        <w:rPr>
          <w:rFonts w:cs="Simplified Arabic"/>
          <w:sz w:val="28"/>
          <w:szCs w:val="28"/>
          <w:rtl/>
        </w:rPr>
        <w:t>ومثل ذلك ما ذهب إليه كثير من الفقهاء، الذين لم يعتبروا شهادة النساء، في الحدود والقصاص.. بعداً بالمرأة عن مجالات الاحتكاك , ومواطن الجرائم. والعدوان على الأنفس والأعراض والأموال. فهي إن شهدت هذه الجرائم كثيرا ما تغمض عينها , وتهرب صائحة مولولة , ويصعب عليها أن تصف هذه الجرائم بدقة ووضوح , لأن أعصابها لا تحتمل التدقيق في مثل هذه الحال.</w:t>
      </w:r>
    </w:p>
    <w:p w14:paraId="7B0DD1D0" w14:textId="77777777" w:rsidR="00F525BD" w:rsidRDefault="00F525BD" w:rsidP="00F525BD">
      <w:pPr>
        <w:ind w:left="67" w:firstLine="360"/>
        <w:jc w:val="lowKashida"/>
        <w:rPr>
          <w:rFonts w:cs="Simplified Arabic"/>
          <w:sz w:val="28"/>
          <w:szCs w:val="28"/>
          <w:rtl/>
        </w:rPr>
      </w:pPr>
      <w:r>
        <w:rPr>
          <w:rFonts w:cs="Simplified Arabic"/>
          <w:sz w:val="28"/>
          <w:szCs w:val="28"/>
          <w:rtl/>
        </w:rPr>
        <w:t>ولهذا يرى هؤلاء الفقهاء أنفسهم الأخذ بشهادة المرأة - ولو منفردة - فيما هو من شأنها واختصاصها , كشهادتها في الرضاع والبكارة والثيوبة والحيض والولادة , ونحو ذلك مما كان يختص بمعرفته النساء , في العصور السابقة.</w:t>
      </w:r>
    </w:p>
    <w:p w14:paraId="5C3705F5" w14:textId="77777777" w:rsidR="00F525BD" w:rsidRDefault="00F525BD" w:rsidP="00F525BD">
      <w:pPr>
        <w:ind w:left="67" w:firstLine="360"/>
        <w:jc w:val="lowKashida"/>
        <w:rPr>
          <w:rFonts w:cs="Simplified Arabic"/>
          <w:sz w:val="28"/>
          <w:szCs w:val="28"/>
          <w:rtl/>
        </w:rPr>
      </w:pPr>
      <w:r>
        <w:rPr>
          <w:rFonts w:cs="Simplified Arabic"/>
          <w:sz w:val="28"/>
          <w:szCs w:val="28"/>
          <w:rtl/>
        </w:rPr>
        <w:t>على أن هذا الحكم غير مجمع عليه, فمذهب عطاء - من أئمة التابعين - الأخذ بشهادة النساء.</w:t>
      </w:r>
    </w:p>
    <w:p w14:paraId="45EC6956" w14:textId="77777777" w:rsidR="00F525BD" w:rsidRDefault="00F525BD" w:rsidP="00F525BD">
      <w:pPr>
        <w:ind w:left="67" w:firstLine="360"/>
        <w:jc w:val="lowKashida"/>
        <w:rPr>
          <w:rFonts w:cs="Simplified Arabic"/>
          <w:sz w:val="28"/>
          <w:szCs w:val="28"/>
          <w:rtl/>
        </w:rPr>
      </w:pPr>
      <w:r>
        <w:rPr>
          <w:rFonts w:cs="Simplified Arabic"/>
          <w:sz w:val="28"/>
          <w:szCs w:val="28"/>
          <w:rtl/>
        </w:rPr>
        <w:t>ومن الفقهاء من يرى الأخذ بشهادة النساء , في الجنايات في المجتمعات التي لا يكون فيها الرجال عادة مثل حمامات النساء , والأعراس , وغير ذلك مما اعتاد الناس أن يجعلوا فيه للنساء أماكن خاصة , فإذا اعتدت إحداهن على أخرى بقتل أو جرح أو كسر , وشهد عليها شهود منهن , فهل تهدر شهادتهن لمجرد أنهن إناث ؟ أو تطلب شهادة الرجال في مجتمع لا يحضرون فيه عادة ؟</w:t>
      </w:r>
    </w:p>
    <w:p w14:paraId="1991E036" w14:textId="77777777" w:rsidR="00F525BD" w:rsidRDefault="00F525BD" w:rsidP="00F525BD">
      <w:pPr>
        <w:ind w:left="67" w:firstLine="360"/>
        <w:jc w:val="lowKashida"/>
        <w:rPr>
          <w:rFonts w:cs="Simplified Arabic"/>
          <w:sz w:val="28"/>
          <w:szCs w:val="28"/>
          <w:rtl/>
        </w:rPr>
      </w:pPr>
      <w:r>
        <w:rPr>
          <w:rFonts w:cs="Simplified Arabic"/>
          <w:sz w:val="28"/>
          <w:szCs w:val="28"/>
          <w:rtl/>
        </w:rPr>
        <w:t>أما القرضاوي فيرى أن تعتبر شهادتهن ما دمن عادلات ضابطات واعيات.</w:t>
      </w:r>
    </w:p>
    <w:p w14:paraId="0C53348A" w14:textId="77777777" w:rsidR="00F525BD" w:rsidRDefault="00F525BD" w:rsidP="00F525BD">
      <w:pPr>
        <w:spacing w:before="240"/>
        <w:ind w:left="67" w:firstLine="360"/>
        <w:jc w:val="lowKashida"/>
        <w:rPr>
          <w:rFonts w:cs="Simplified Arabic"/>
          <w:b/>
          <w:bCs/>
          <w:sz w:val="28"/>
          <w:szCs w:val="28"/>
          <w:rtl/>
        </w:rPr>
      </w:pPr>
      <w:r>
        <w:rPr>
          <w:rFonts w:cs="Simplified Arabic"/>
          <w:b/>
          <w:bCs/>
          <w:sz w:val="28"/>
          <w:szCs w:val="28"/>
          <w:rtl/>
        </w:rPr>
        <w:lastRenderedPageBreak/>
        <w:t>المطلب السادس: الميراث(</w:t>
      </w:r>
      <w:r>
        <w:rPr>
          <w:rStyle w:val="af5"/>
          <w:rFonts w:cs="Simplified Arabic"/>
          <w:b/>
          <w:bCs/>
          <w:sz w:val="28"/>
          <w:szCs w:val="28"/>
          <w:rtl/>
        </w:rPr>
        <w:footnoteReference w:id="707"/>
      </w:r>
      <w:r>
        <w:rPr>
          <w:rFonts w:cs="Simplified Arabic"/>
          <w:b/>
          <w:bCs/>
          <w:sz w:val="28"/>
          <w:szCs w:val="28"/>
          <w:rtl/>
        </w:rPr>
        <w:t>):</w:t>
      </w:r>
    </w:p>
    <w:p w14:paraId="6F133918" w14:textId="77777777" w:rsidR="00F525BD" w:rsidRDefault="00F525BD" w:rsidP="00F525BD">
      <w:pPr>
        <w:ind w:left="67" w:firstLine="360"/>
        <w:jc w:val="lowKashida"/>
        <w:rPr>
          <w:rFonts w:cs="Simplified Arabic"/>
          <w:sz w:val="28"/>
          <w:szCs w:val="28"/>
          <w:rtl/>
        </w:rPr>
      </w:pPr>
      <w:r>
        <w:rPr>
          <w:rFonts w:cs="Simplified Arabic"/>
          <w:sz w:val="28"/>
          <w:szCs w:val="28"/>
          <w:rtl/>
        </w:rPr>
        <w:t>يقول القرضاوي: أما التفاوت في الميراث بين الرجل والمرأة , فالواضح أنه نتيجة للتفاوت بينهما في الأعباء, والتكاليف المالية المفروضة على كل منهما شرعا.</w:t>
      </w:r>
    </w:p>
    <w:p w14:paraId="4F8238F1" w14:textId="77777777" w:rsidR="00F525BD" w:rsidRDefault="00F525BD" w:rsidP="00F525BD">
      <w:pPr>
        <w:ind w:left="67" w:firstLine="360"/>
        <w:jc w:val="lowKashida"/>
        <w:rPr>
          <w:rFonts w:cs="Simplified Arabic"/>
          <w:sz w:val="28"/>
          <w:szCs w:val="28"/>
          <w:rtl/>
        </w:rPr>
      </w:pPr>
      <w:r>
        <w:rPr>
          <w:rFonts w:cs="Simplified Arabic"/>
          <w:sz w:val="28"/>
          <w:szCs w:val="28"/>
          <w:rtl/>
        </w:rPr>
        <w:t>فلو افترضنا أبا مات , وترك وراءه ابنا وبنتا , فالابن يتزوج فيدفع مهراً , ويدخل بالزوجة فيدفع نفقتها , على حين تتزوج البنت فتأخذ مهراً , ثم يدخل بها زوجها , فيلتزم بنفقتها , ولا يكلفها فلساً , وان كانت من أغنى الناس.</w:t>
      </w:r>
    </w:p>
    <w:p w14:paraId="51CF4CB1" w14:textId="77777777" w:rsidR="00F525BD" w:rsidRDefault="00F525BD" w:rsidP="00F525BD">
      <w:pPr>
        <w:ind w:left="67" w:firstLine="360"/>
        <w:jc w:val="lowKashida"/>
        <w:rPr>
          <w:rFonts w:cs="Simplified Arabic"/>
          <w:sz w:val="28"/>
          <w:szCs w:val="28"/>
          <w:rtl/>
        </w:rPr>
      </w:pPr>
      <w:r>
        <w:rPr>
          <w:rFonts w:cs="Simplified Arabic"/>
          <w:sz w:val="28"/>
          <w:szCs w:val="28"/>
          <w:rtl/>
        </w:rPr>
        <w:t>فإذا كان قد ترك لهما مائة وخمسين ألفا مثلاً , أخذ الابن منها مائة وأخته خمسين. فعندما يتزوج الابن قد يدفع مهراً وهدايا نقدرها مثلا بخمسة وعشرين ألفا. فينقص نصيبه ليصبح (75000) خمسة وسبعين ألفاً. في حين تتزوج أخته فتقبض مهراً وهدايا نقدرها بما قدرنا به ما دفع أخوها لمثلها. فهنا يزيد نصيبها فيصبح ( 75000 ) خمسة وسبعين ألفا. فتساويا.</w:t>
      </w:r>
    </w:p>
    <w:p w14:paraId="18BE05A9" w14:textId="77777777" w:rsidR="00F525BD" w:rsidRDefault="00F525BD" w:rsidP="00F525BD">
      <w:pPr>
        <w:spacing w:before="240"/>
        <w:ind w:left="67" w:firstLine="360"/>
        <w:jc w:val="lowKashida"/>
        <w:rPr>
          <w:rFonts w:cs="Simplified Arabic"/>
          <w:b/>
          <w:bCs/>
          <w:sz w:val="28"/>
          <w:szCs w:val="28"/>
          <w:rtl/>
        </w:rPr>
      </w:pPr>
      <w:r>
        <w:rPr>
          <w:rFonts w:cs="Simplified Arabic"/>
          <w:b/>
          <w:bCs/>
          <w:sz w:val="28"/>
          <w:szCs w:val="28"/>
          <w:rtl/>
        </w:rPr>
        <w:t>المطلب السابع: الدية(</w:t>
      </w:r>
      <w:r>
        <w:rPr>
          <w:rStyle w:val="af5"/>
          <w:rFonts w:cs="Simplified Arabic"/>
          <w:b/>
          <w:bCs/>
          <w:sz w:val="28"/>
          <w:szCs w:val="28"/>
          <w:rtl/>
        </w:rPr>
        <w:footnoteReference w:id="708"/>
      </w:r>
      <w:r>
        <w:rPr>
          <w:rFonts w:cs="Simplified Arabic"/>
          <w:b/>
          <w:bCs/>
          <w:sz w:val="28"/>
          <w:szCs w:val="28"/>
          <w:rtl/>
        </w:rPr>
        <w:t>):</w:t>
      </w:r>
    </w:p>
    <w:p w14:paraId="4CEBD253"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t>وأما الدية فليس فيها حديث متفق على صحته, ولا إجماع مستيقن بل ذهب ابن علية والأصم - من فقهاء السلف - إلى التسوية بين الرجل والمرأة في الدية, وهو الذي يتفق مع عموم النصوص القرآنية والنبوية الصحيحة وإطلاقها. ولو ذهب إلى ذلك ذاهب اليوم , ما كان عليه من حرج , فالفتوى تغير بتغير الزمان والمكان، إذا كانت تتمشى مع النصوص الجزئية والمقاصد الكلية ؟</w:t>
      </w:r>
    </w:p>
    <w:p w14:paraId="0DF0A142"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lastRenderedPageBreak/>
        <w:t xml:space="preserve">وخلال ندوة نظمها المجلس الأعلى لشؤون الأسرة في العاصمة القطرية الدوحة الأربعاء 22-12-2004م، قال القرضاوي: بأن "مسألة الدية محل اجتهاد، وليست من الثوابت ولا من القطعيات؛ لذلك ليس هناك مانع من إعادة النظر فيما ذهب إليه الفقهاء" بشأنها. </w:t>
      </w:r>
    </w:p>
    <w:p w14:paraId="6367120E"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t xml:space="preserve">وأضاف: "بالنظر إلى القرآن الكريم لا نجد دليلا يساند رأي القائلين بالتنصيف وعبارة القرآن الكريم في الدية عامة مطلقة لم تخص الرجل بشيء منها عن المرأة، قال تعالى: ومن قتل مؤمنا خطا فتحرير رقبة مؤمنة ودية مسلمة إلى أهله) النساء الآية 92. </w:t>
      </w:r>
    </w:p>
    <w:p w14:paraId="042C7BF4"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t xml:space="preserve">وأوضح القرضاوي أن هذه الآية تشير إلى أنه: "لا فرق في وجوب الدية بالقتل الخطأ بين الذكر والأنثى، فمن المعلوم عند أهل اللغة أن النكرة في سياق الشرط تعم، فالجملة (الآية ) شرطية ومؤمنا نكرة تشمل المرأة والرجل فتقتضي العموم". </w:t>
      </w:r>
    </w:p>
    <w:p w14:paraId="399C0374"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t xml:space="preserve">كما رأى القرضاوي أن مسألة الدية "ليس فيها حديث متفق على صحته ولا إجماع مستيقن وإذا لم يصح حديث في هذه القضية يحتج به فكذلك لم يثبت فيها إجماع... بل ذهب ابن علية والأصم- من فقهاء السلف- إلى التسوية بين الرجل والمرأة في الدية وهو الذي يتفق مع عموم النصوص القرآنية والنبوية وإطلاقها". </w:t>
      </w:r>
    </w:p>
    <w:p w14:paraId="313D3B61"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t xml:space="preserve">واعتبر أن استخدام القياس على الميراث في مسألة الدية "لا يعتد به فهنالك حالات كثيرة (في الميراث) تأخذ فيها المرأة نفس النصيب الذي يأخذه الرجل". </w:t>
      </w:r>
    </w:p>
    <w:p w14:paraId="151BC199"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lastRenderedPageBreak/>
        <w:t xml:space="preserve">وفند الشيخ القرضاوي حجة مراعاة المصلحة الذي يستند إليها القائلون بالتنصيف باعتبار أن فقد الرجل باعتباره العائل ليس مثل فقد المرأة، وقال: "هذا الأمر ليس له اعتبار في الشريعة بدليل أن دية الطفل الصغير مثل الكبير والفراش مثل البروفسور". </w:t>
      </w:r>
    </w:p>
    <w:p w14:paraId="64DEB763"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t xml:space="preserve">ودعّم القرضاوي رأيه بما ذهب إليه عدد من علماء العصر كالشيخ محمد رشيد رضا والشيخ محمود شلتوت في كتابه "الإسلام عقيدة وشريعة"، والشيخ أبو زهرة في كتابه "العقوبة"، والشيخ محمد الغزالي رحمه الله. </w:t>
      </w:r>
    </w:p>
    <w:p w14:paraId="4F2E42A1"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t xml:space="preserve">وأنهى القرضاوي أدلته بضرورة النظر في مسألة الدية من زاوية تكريم المرأة، ودعا حكومة قطر إلى الأخذ بهذا التوجه. </w:t>
      </w:r>
    </w:p>
    <w:p w14:paraId="3CBF0962" w14:textId="77777777" w:rsidR="00F525BD" w:rsidRDefault="00F525BD" w:rsidP="00F525BD">
      <w:pPr>
        <w:spacing w:line="288" w:lineRule="auto"/>
        <w:ind w:left="68" w:firstLine="360"/>
        <w:jc w:val="lowKashida"/>
        <w:rPr>
          <w:rFonts w:cs="Simplified Arabic"/>
          <w:sz w:val="28"/>
          <w:szCs w:val="28"/>
          <w:rtl/>
        </w:rPr>
      </w:pPr>
      <w:r>
        <w:rPr>
          <w:rFonts w:cs="Simplified Arabic"/>
          <w:sz w:val="28"/>
          <w:szCs w:val="28"/>
          <w:rtl/>
        </w:rPr>
        <w:t>واتفق مع رأى الشيخ القرضاوي خلال الندوة كل من الشيخ عبد القادر بن محمد العماري نائب رئيس محكمة الاستئناف سابقا، والدكتورة عائشة يوسف المناعي عميدة كلية الشريعة جامعة قطر، والأستاذ الدكتور محمد عثمان شبير أستاذ بقسم الفقه كلية الشريعة جامعة قطر(</w:t>
      </w:r>
      <w:r>
        <w:rPr>
          <w:rStyle w:val="af5"/>
          <w:rFonts w:cs="Simplified Arabic"/>
          <w:sz w:val="28"/>
          <w:szCs w:val="28"/>
          <w:rtl/>
        </w:rPr>
        <w:footnoteReference w:id="709"/>
      </w:r>
      <w:r>
        <w:rPr>
          <w:rFonts w:cs="Simplified Arabic"/>
          <w:sz w:val="28"/>
          <w:szCs w:val="28"/>
          <w:rtl/>
        </w:rPr>
        <w:t>).</w:t>
      </w:r>
    </w:p>
    <w:p w14:paraId="07D7C7DA" w14:textId="77777777" w:rsidR="00F525BD" w:rsidRDefault="00F525BD" w:rsidP="00F525BD">
      <w:pPr>
        <w:spacing w:line="288" w:lineRule="auto"/>
        <w:ind w:left="68" w:firstLine="360"/>
        <w:jc w:val="lowKashida"/>
        <w:rPr>
          <w:rFonts w:cs="Simplified Arabic"/>
          <w:b/>
          <w:bCs/>
          <w:sz w:val="28"/>
          <w:szCs w:val="28"/>
          <w:rtl/>
        </w:rPr>
      </w:pPr>
      <w:r>
        <w:rPr>
          <w:rFonts w:cs="Simplified Arabic"/>
          <w:b/>
          <w:bCs/>
          <w:sz w:val="28"/>
          <w:szCs w:val="28"/>
          <w:rtl/>
        </w:rPr>
        <w:t>المطلب الثامن: القوامة</w:t>
      </w:r>
      <w:r>
        <w:rPr>
          <w:rFonts w:cs="Simplified Arabic"/>
          <w:sz w:val="28"/>
          <w:szCs w:val="28"/>
          <w:rtl/>
        </w:rPr>
        <w:t>(</w:t>
      </w:r>
      <w:r>
        <w:rPr>
          <w:rStyle w:val="af5"/>
          <w:rFonts w:cs="Simplified Arabic"/>
          <w:sz w:val="28"/>
          <w:szCs w:val="28"/>
          <w:rtl/>
        </w:rPr>
        <w:footnoteReference w:id="710"/>
      </w:r>
      <w:r>
        <w:rPr>
          <w:rFonts w:cs="Simplified Arabic"/>
          <w:sz w:val="28"/>
          <w:szCs w:val="28"/>
          <w:rtl/>
        </w:rPr>
        <w:t>)</w:t>
      </w:r>
      <w:r>
        <w:rPr>
          <w:rFonts w:cs="Simplified Arabic"/>
          <w:b/>
          <w:bCs/>
          <w:sz w:val="28"/>
          <w:szCs w:val="28"/>
          <w:rtl/>
        </w:rPr>
        <w:t>:</w:t>
      </w:r>
    </w:p>
    <w:p w14:paraId="7C1AA21A" w14:textId="77777777" w:rsidR="00F525BD" w:rsidRDefault="00F525BD" w:rsidP="00F525BD">
      <w:pPr>
        <w:ind w:left="68" w:firstLine="360"/>
        <w:jc w:val="lowKashida"/>
        <w:rPr>
          <w:rFonts w:cs="Simplified Arabic"/>
          <w:sz w:val="28"/>
          <w:szCs w:val="28"/>
          <w:rtl/>
        </w:rPr>
      </w:pPr>
      <w:r>
        <w:rPr>
          <w:rFonts w:cs="Simplified Arabic"/>
          <w:sz w:val="28"/>
          <w:szCs w:val="28"/>
          <w:rtl/>
        </w:rPr>
        <w:t>يقول القرضاوي: وأما القوامة , فإنما جعلها الله للرجل بنص القرآن لأمرين:</w:t>
      </w:r>
    </w:p>
    <w:p w14:paraId="24C9AA38" w14:textId="77777777" w:rsidR="00F525BD" w:rsidRDefault="00F525BD" w:rsidP="00F525BD">
      <w:pPr>
        <w:spacing w:line="288" w:lineRule="auto"/>
        <w:ind w:left="68"/>
        <w:jc w:val="lowKashida"/>
        <w:rPr>
          <w:rFonts w:cs="Simplified Arabic"/>
          <w:sz w:val="28"/>
          <w:szCs w:val="28"/>
          <w:rtl/>
        </w:rPr>
      </w:pPr>
      <w:r>
        <w:rPr>
          <w:rFonts w:cs="Simplified Arabic"/>
          <w:sz w:val="28"/>
          <w:szCs w:val="28"/>
          <w:rtl/>
        </w:rPr>
        <w:t>1. ما فضله الله به من التبصر في العواقب , والنظر في الأمور بعقلانية أكثر من المرأة التي جهزها بجهاز عاطفي دفاق من أجل الأمومة.</w:t>
      </w:r>
    </w:p>
    <w:p w14:paraId="6793FA09" w14:textId="77777777" w:rsidR="00F525BD" w:rsidRDefault="00F525BD" w:rsidP="00F525BD">
      <w:pPr>
        <w:spacing w:line="288" w:lineRule="auto"/>
        <w:ind w:left="68"/>
        <w:jc w:val="lowKashida"/>
        <w:rPr>
          <w:rFonts w:cs="Simplified Arabic"/>
          <w:sz w:val="28"/>
          <w:szCs w:val="28"/>
          <w:rtl/>
        </w:rPr>
      </w:pPr>
      <w:r>
        <w:rPr>
          <w:rFonts w:cs="Simplified Arabic"/>
          <w:sz w:val="28"/>
          <w:szCs w:val="28"/>
          <w:rtl/>
        </w:rPr>
        <w:lastRenderedPageBreak/>
        <w:t>2. أن الرجل هو الذي ينفق الكثير على تأسيس الأسرة. فلو إنهدمت ستنهدم على أم رأسه لهذا سيفكر ألف مرة قبل أن يتخذ قرار تفكيكها.</w:t>
      </w:r>
    </w:p>
    <w:p w14:paraId="32EC275A" w14:textId="77777777" w:rsidR="00F525BD" w:rsidRDefault="00F525BD" w:rsidP="00F525BD">
      <w:pPr>
        <w:spacing w:before="240" w:line="288" w:lineRule="auto"/>
        <w:ind w:left="68" w:firstLine="360"/>
        <w:jc w:val="lowKashida"/>
        <w:rPr>
          <w:rFonts w:cs="Simplified Arabic"/>
          <w:b/>
          <w:bCs/>
          <w:sz w:val="28"/>
          <w:szCs w:val="28"/>
          <w:rtl/>
        </w:rPr>
      </w:pPr>
      <w:r>
        <w:rPr>
          <w:rFonts w:cs="Simplified Arabic"/>
          <w:b/>
          <w:bCs/>
          <w:sz w:val="28"/>
          <w:szCs w:val="28"/>
          <w:rtl/>
        </w:rPr>
        <w:t>المطلب التاسع: المناصب القضائية والسياسية</w:t>
      </w:r>
      <w:r>
        <w:rPr>
          <w:rFonts w:cs="Simplified Arabic"/>
          <w:sz w:val="28"/>
          <w:szCs w:val="28"/>
          <w:rtl/>
        </w:rPr>
        <w:t>(</w:t>
      </w:r>
      <w:r>
        <w:rPr>
          <w:rStyle w:val="af5"/>
          <w:rFonts w:cs="Simplified Arabic"/>
          <w:sz w:val="28"/>
          <w:szCs w:val="28"/>
          <w:rtl/>
        </w:rPr>
        <w:footnoteReference w:id="711"/>
      </w:r>
      <w:r>
        <w:rPr>
          <w:rFonts w:cs="Simplified Arabic"/>
          <w:sz w:val="28"/>
          <w:szCs w:val="28"/>
          <w:rtl/>
        </w:rPr>
        <w:t>)</w:t>
      </w:r>
      <w:r>
        <w:rPr>
          <w:rFonts w:cs="Simplified Arabic"/>
          <w:b/>
          <w:bCs/>
          <w:sz w:val="28"/>
          <w:szCs w:val="28"/>
          <w:rtl/>
        </w:rPr>
        <w:t>:</w:t>
      </w:r>
    </w:p>
    <w:p w14:paraId="28AE79BE" w14:textId="77777777" w:rsidR="00F525BD" w:rsidRDefault="00F525BD" w:rsidP="00F525BD">
      <w:pPr>
        <w:ind w:left="67" w:firstLine="360"/>
        <w:jc w:val="lowKashida"/>
        <w:rPr>
          <w:rFonts w:cs="Simplified Arabic"/>
          <w:sz w:val="28"/>
          <w:szCs w:val="28"/>
          <w:rtl/>
        </w:rPr>
      </w:pPr>
      <w:r>
        <w:rPr>
          <w:rFonts w:cs="Simplified Arabic"/>
          <w:sz w:val="28"/>
          <w:szCs w:val="28"/>
          <w:rtl/>
        </w:rPr>
        <w:t>وأما مناصب القضاء , والسياسة, فقد أجازها القرضاوي وفقا لمذهب الحنفية، كما تجوز شهادتها فيه , أي في غير الأمور الجنائية , وأجاز أن تتولى القضاء , في الأموال وفي الجنايات وغيرها.</w:t>
      </w:r>
    </w:p>
    <w:p w14:paraId="488143E4" w14:textId="77777777" w:rsidR="00F525BD" w:rsidRDefault="00F525BD" w:rsidP="00F525BD">
      <w:pPr>
        <w:ind w:left="67" w:firstLine="360"/>
        <w:jc w:val="lowKashida"/>
        <w:rPr>
          <w:rFonts w:cs="Simplified Arabic"/>
          <w:sz w:val="28"/>
          <w:szCs w:val="28"/>
          <w:rtl/>
        </w:rPr>
      </w:pPr>
      <w:r>
        <w:rPr>
          <w:rFonts w:cs="Simplified Arabic"/>
          <w:sz w:val="28"/>
          <w:szCs w:val="28"/>
          <w:rtl/>
        </w:rPr>
        <w:t>وقد علق القرضاوي جواز ذلك، بأنه لا يعنى وجوبه ولزومه , بل ينظر للأمر في ضوء مصلحة المرأة , ومصلحة الأسرة , ومصلحة المجتمع , ومصلحة الإسلام , وقد يؤدي ذلك إلى اختيار بعض النساء المتميزات في سن معينة , للقضاء في أمور معينة , وفي ظروف معينة.</w:t>
      </w:r>
    </w:p>
    <w:p w14:paraId="221661D0" w14:textId="77777777" w:rsidR="00F525BD" w:rsidRDefault="00F525BD" w:rsidP="00F525BD">
      <w:pPr>
        <w:ind w:left="67" w:firstLine="360"/>
        <w:jc w:val="lowKashida"/>
        <w:rPr>
          <w:rFonts w:cs="Simplified Arabic"/>
          <w:sz w:val="28"/>
          <w:szCs w:val="28"/>
          <w:rtl/>
        </w:rPr>
      </w:pPr>
      <w:r>
        <w:rPr>
          <w:rFonts w:cs="Simplified Arabic"/>
          <w:sz w:val="28"/>
          <w:szCs w:val="28"/>
          <w:rtl/>
        </w:rPr>
        <w:t xml:space="preserve">وأما منعها من رئاسة الدولة وما في حكمها , فلأن طاقة المرأة - غالبا - لا تحتمل الصراع الذي تقتضيه تلك المسؤولية الجسيمة. وإنما قلنا: « غالبا » , لأنه قد يوجد من النساء من يكن أقدر من بعض الرجال , مثل ملكة سبأ , التي قص الله علينا قصتها في القرآن , ولكن الأحكام لا تبنى على النادر , بل على الأعم الأغلب </w:t>
      </w:r>
      <w:r>
        <w:rPr>
          <w:rFonts w:cs="Simplified Arabic"/>
          <w:sz w:val="28"/>
          <w:szCs w:val="28"/>
          <w:rtl/>
        </w:rPr>
        <w:lastRenderedPageBreak/>
        <w:t>, ولهذا قال علماؤنا: النادر لا حكم له، وأما أن تكون مديرة أو عميدة , أو رئيسة مؤسسة , أو عضواً في مجلس نيابي، أو نحو ذلك, فلا حرج إذا اقتضته المصلحة</w:t>
      </w:r>
    </w:p>
    <w:p w14:paraId="4FB33630" w14:textId="77777777" w:rsidR="00F525BD" w:rsidRDefault="00F525BD" w:rsidP="00F525BD">
      <w:pPr>
        <w:spacing w:before="240"/>
        <w:ind w:left="67" w:firstLine="653"/>
        <w:jc w:val="lowKashida"/>
        <w:rPr>
          <w:rFonts w:cs="Simplified Arabic"/>
          <w:b/>
          <w:bCs/>
          <w:sz w:val="28"/>
          <w:szCs w:val="28"/>
          <w:rtl/>
        </w:rPr>
      </w:pPr>
    </w:p>
    <w:p w14:paraId="2932B02C" w14:textId="77777777" w:rsidR="00F525BD" w:rsidRDefault="00F525BD" w:rsidP="00F525BD">
      <w:pPr>
        <w:spacing w:before="240"/>
        <w:ind w:left="67" w:firstLine="653"/>
        <w:jc w:val="lowKashida"/>
        <w:rPr>
          <w:rFonts w:cs="Simplified Arabic"/>
          <w:b/>
          <w:bCs/>
          <w:sz w:val="28"/>
          <w:szCs w:val="28"/>
          <w:rtl/>
        </w:rPr>
      </w:pPr>
    </w:p>
    <w:p w14:paraId="189D4E92" w14:textId="77777777" w:rsidR="00F525BD" w:rsidRDefault="00F525BD" w:rsidP="00F525BD">
      <w:pPr>
        <w:spacing w:before="240"/>
        <w:ind w:left="67" w:firstLine="653"/>
        <w:jc w:val="lowKashida"/>
        <w:rPr>
          <w:rFonts w:cs="Simplified Arabic"/>
          <w:b/>
          <w:bCs/>
          <w:sz w:val="28"/>
          <w:szCs w:val="28"/>
          <w:rtl/>
        </w:rPr>
      </w:pPr>
      <w:r>
        <w:rPr>
          <w:rFonts w:cs="Simplified Arabic"/>
          <w:b/>
          <w:bCs/>
          <w:sz w:val="28"/>
          <w:szCs w:val="28"/>
          <w:rtl/>
        </w:rPr>
        <w:t>المطلب العاشر: الطلاق</w:t>
      </w:r>
      <w:r>
        <w:rPr>
          <w:rFonts w:cs="Simplified Arabic"/>
          <w:sz w:val="28"/>
          <w:szCs w:val="28"/>
          <w:rtl/>
        </w:rPr>
        <w:t>(</w:t>
      </w:r>
      <w:r>
        <w:rPr>
          <w:rStyle w:val="af5"/>
          <w:rFonts w:cs="Simplified Arabic"/>
          <w:sz w:val="28"/>
          <w:szCs w:val="28"/>
          <w:rtl/>
        </w:rPr>
        <w:footnoteReference w:id="712"/>
      </w:r>
      <w:r>
        <w:rPr>
          <w:rFonts w:cs="Simplified Arabic"/>
          <w:sz w:val="28"/>
          <w:szCs w:val="28"/>
          <w:rtl/>
        </w:rPr>
        <w:t>)</w:t>
      </w:r>
      <w:r>
        <w:rPr>
          <w:rFonts w:cs="Simplified Arabic"/>
          <w:b/>
          <w:bCs/>
          <w:sz w:val="28"/>
          <w:szCs w:val="28"/>
          <w:rtl/>
        </w:rPr>
        <w:t>:</w:t>
      </w:r>
    </w:p>
    <w:p w14:paraId="65DBEE8F" w14:textId="77777777" w:rsidR="00F525BD" w:rsidRDefault="00F525BD" w:rsidP="00F525BD">
      <w:pPr>
        <w:ind w:left="67" w:firstLine="360"/>
        <w:jc w:val="lowKashida"/>
        <w:rPr>
          <w:rFonts w:cs="Simplified Arabic"/>
          <w:sz w:val="28"/>
          <w:szCs w:val="28"/>
          <w:rtl/>
        </w:rPr>
      </w:pPr>
      <w:r>
        <w:rPr>
          <w:rFonts w:cs="Simplified Arabic"/>
          <w:b/>
          <w:bCs/>
          <w:sz w:val="28"/>
          <w:szCs w:val="28"/>
          <w:rtl/>
        </w:rPr>
        <w:tab/>
      </w:r>
      <w:r>
        <w:rPr>
          <w:rFonts w:cs="Simplified Arabic"/>
          <w:sz w:val="28"/>
          <w:szCs w:val="28"/>
          <w:rtl/>
        </w:rPr>
        <w:t>معنى الطلاق: الطلاق لغة، حل القيد والإطلاق، ومنه ناقة طالق، أي مرسلة بلا قيد، وأسير مطلق، أي حل قيده وخلي عنه، لكن العرف خص الطلاق بحل القيد المعنوي، وهو في المرأة، والإطلاق في حل القيد الحسي في غير المرأة.</w:t>
      </w:r>
    </w:p>
    <w:p w14:paraId="415BD4A4" w14:textId="77777777" w:rsidR="00F525BD" w:rsidRDefault="00F525BD" w:rsidP="00F525BD">
      <w:pPr>
        <w:ind w:left="67" w:firstLine="360"/>
        <w:jc w:val="lowKashida"/>
        <w:rPr>
          <w:rFonts w:cs="Simplified Arabic"/>
          <w:sz w:val="28"/>
          <w:szCs w:val="28"/>
          <w:rtl/>
        </w:rPr>
      </w:pPr>
      <w:r>
        <w:rPr>
          <w:rFonts w:cs="Simplified Arabic"/>
          <w:sz w:val="28"/>
          <w:szCs w:val="28"/>
          <w:rtl/>
        </w:rPr>
        <w:t>وشرعاً: حل قيد النكاح، أو حل عقْد النكاح بلفظ الطلاق ونحوه. أو رفع قيد النكاح في الحال أو المآل بلفظ مخصوص، فحل رابطة الزواج في الحال يكون بالطلاق البائن، وفي المآل أي بعد العدة يكون بالطلاق الرجعي. واللفظ المخصوص: هو الصريح كلفظ الطلاق، والكناية كلفظ البائن والحرام والإطلاق ونحوها. ويقوم مقام اللفظ: الكتابة والإشارة المفهمة، ويلحق بلفظ الطلاق لفظ «الخلع» وقول القاضي: «فرقت» في التفريق للغيبة أو الحبس، أو لعدم الإنفاق أو لسوء العشرة. وقد أخرج باللفظ المخصوص: الفسخ، فإنه يحل رابطة الزواج في الحال، لكن بغير لفظ الطلاق ونحوه، والفسخ كخيار البلوغ، وعدم الكفاءة، ونقصان المهر، والردة(</w:t>
      </w:r>
      <w:r>
        <w:rPr>
          <w:rStyle w:val="af5"/>
          <w:rFonts w:cs="Simplified Arabic"/>
          <w:sz w:val="28"/>
          <w:szCs w:val="28"/>
          <w:rtl/>
        </w:rPr>
        <w:footnoteReference w:id="713"/>
      </w:r>
      <w:r>
        <w:rPr>
          <w:rFonts w:cs="Simplified Arabic"/>
          <w:sz w:val="28"/>
          <w:szCs w:val="28"/>
          <w:rtl/>
        </w:rPr>
        <w:t>).</w:t>
      </w:r>
    </w:p>
    <w:p w14:paraId="7AF9789B" w14:textId="77777777" w:rsidR="00F525BD" w:rsidRDefault="00F525BD" w:rsidP="00F525BD">
      <w:pPr>
        <w:ind w:left="67" w:firstLine="360"/>
        <w:jc w:val="lowKashida"/>
        <w:rPr>
          <w:rFonts w:cs="Simplified Arabic"/>
          <w:sz w:val="28"/>
          <w:szCs w:val="28"/>
          <w:rtl/>
        </w:rPr>
      </w:pPr>
      <w:r>
        <w:rPr>
          <w:rFonts w:cs="Simplified Arabic"/>
          <w:sz w:val="28"/>
          <w:szCs w:val="28"/>
          <w:rtl/>
        </w:rPr>
        <w:lastRenderedPageBreak/>
        <w:t>وهو من القضايا المهمة التي ركز عليها القرضاوي وأفاض فيها، وقد بدأ مناقشة هذه القضية بسؤال مهم هو: لماذا شرع الإسلام الطلاق؟</w:t>
      </w:r>
    </w:p>
    <w:p w14:paraId="4F94DB21" w14:textId="77777777" w:rsidR="00F525BD" w:rsidRDefault="00F525BD" w:rsidP="00F525BD">
      <w:pPr>
        <w:ind w:left="67" w:firstLine="360"/>
        <w:jc w:val="lowKashida"/>
        <w:rPr>
          <w:rFonts w:cs="Simplified Arabic"/>
          <w:sz w:val="28"/>
          <w:szCs w:val="28"/>
          <w:rtl/>
        </w:rPr>
      </w:pPr>
      <w:r>
        <w:rPr>
          <w:rFonts w:cs="Simplified Arabic"/>
          <w:sz w:val="28"/>
          <w:szCs w:val="28"/>
          <w:rtl/>
        </w:rPr>
        <w:t xml:space="preserve">فالطلاق عند القرضاوي ليس كله محموداً في الإسلام , فمن الطلاق ما يكرهه بل يحرمه , لما فيه من هدم الأسرة التي يحرص الإسلام على بنائها وتكوينها. </w:t>
      </w:r>
    </w:p>
    <w:p w14:paraId="1CA74E8B" w14:textId="77777777" w:rsidR="00F525BD" w:rsidRDefault="00F525BD" w:rsidP="00F525BD">
      <w:pPr>
        <w:ind w:left="67" w:firstLine="360"/>
        <w:jc w:val="lowKashida"/>
        <w:rPr>
          <w:rFonts w:cs="Simplified Arabic"/>
          <w:sz w:val="28"/>
          <w:szCs w:val="28"/>
          <w:rtl/>
        </w:rPr>
      </w:pPr>
      <w:r>
        <w:rPr>
          <w:rFonts w:cs="Simplified Arabic"/>
          <w:sz w:val="28"/>
          <w:szCs w:val="28"/>
          <w:rtl/>
        </w:rPr>
        <w:t>إنما الطلاق الذي شرعه الإسلام هو أشبه ما يكون بالعملية الجراحية المؤلمة, التي يتحمل الإنسان العاقل فيها آلام جرحه, بل بتر عضو منه , حفاظا على بقية الجسد, ودفعا لضرر أكبر.</w:t>
      </w:r>
    </w:p>
    <w:p w14:paraId="597CDDE5" w14:textId="77777777" w:rsidR="00F525BD" w:rsidRDefault="00F525BD" w:rsidP="00F525BD">
      <w:pPr>
        <w:ind w:left="67" w:firstLine="360"/>
        <w:jc w:val="lowKashida"/>
        <w:rPr>
          <w:rFonts w:cs="Simplified Arabic"/>
          <w:sz w:val="28"/>
          <w:szCs w:val="28"/>
          <w:rtl/>
        </w:rPr>
      </w:pPr>
      <w:r>
        <w:rPr>
          <w:rFonts w:cs="Simplified Arabic"/>
          <w:sz w:val="28"/>
          <w:szCs w:val="28"/>
          <w:rtl/>
        </w:rPr>
        <w:t>فإذا استحكم النفور بين الزوجين, ولم تنجح كل وسائل الإصلاح ومحاولات المصلحين في التوفيق بينهما, فإن الطلاق - في هذه الحالة - هو الدواء المر, الذي لا دواء غيره ولهذا قيل: إن لم يكن وفاق ففراق , وقال القرآن الكريم: ( وان يتفرقا يغن الله كلاً من سعته)(النساء 129)، وما شرعه الإسلام هنا هو الذي يفرضه العقل والحكمة والمصلحة , فإن من أبعد الأمور عن النطق والفطرة , أن تفرض بقوة القانون شركة مؤبدة على شريكين , لا يرتاح أحدهما للآخر ولا يثق به.</w:t>
      </w:r>
    </w:p>
    <w:p w14:paraId="26598B43" w14:textId="77777777" w:rsidR="00F525BD" w:rsidRDefault="00F525BD" w:rsidP="00F525BD">
      <w:pPr>
        <w:ind w:left="67"/>
        <w:jc w:val="lowKashida"/>
        <w:rPr>
          <w:rFonts w:cs="Simplified Arabic"/>
          <w:sz w:val="28"/>
          <w:szCs w:val="28"/>
          <w:rtl/>
        </w:rPr>
      </w:pPr>
      <w:r>
        <w:rPr>
          <w:rFonts w:cs="Simplified Arabic"/>
          <w:sz w:val="28"/>
          <w:szCs w:val="28"/>
          <w:rtl/>
        </w:rPr>
        <w:t>إن فرض هذه الحياة بسلطان القانون عقوبة قاسية , لا يستحقها الإنسان إلا بجريمة كبيرة , إنها شر من السجن المؤبد , بل هي الجحيم الذي لا يطاق.</w:t>
      </w:r>
    </w:p>
    <w:p w14:paraId="5440407C" w14:textId="77777777" w:rsidR="00F525BD" w:rsidRDefault="00F525BD" w:rsidP="00F525BD">
      <w:pPr>
        <w:ind w:left="67"/>
        <w:jc w:val="lowKashida"/>
        <w:rPr>
          <w:rFonts w:cs="Simplified Arabic"/>
          <w:sz w:val="28"/>
          <w:szCs w:val="28"/>
          <w:rtl/>
        </w:rPr>
      </w:pPr>
      <w:r>
        <w:rPr>
          <w:rFonts w:cs="Simplified Arabic"/>
          <w:sz w:val="28"/>
          <w:szCs w:val="28"/>
          <w:rtl/>
        </w:rPr>
        <w:t>وقد بين القرضاوي أن الإسلام قد وضع جملة من المبادئ والتعاليم , لو أحسن الناس إتباعها والعمل بها لقللت الحاجة إلى الطلاق , ولضيقت من نطاقه إلى حد بعيد , ومن ذلك:</w:t>
      </w:r>
    </w:p>
    <w:p w14:paraId="3FF6C943" w14:textId="77777777" w:rsidR="00F525BD" w:rsidRDefault="00F525BD" w:rsidP="00F525BD">
      <w:pPr>
        <w:ind w:left="427" w:hanging="360"/>
        <w:jc w:val="lowKashida"/>
        <w:rPr>
          <w:rFonts w:cs="Simplified Arabic"/>
          <w:sz w:val="28"/>
          <w:szCs w:val="28"/>
          <w:rtl/>
        </w:rPr>
      </w:pPr>
      <w:r>
        <w:rPr>
          <w:rFonts w:cs="Simplified Arabic"/>
          <w:sz w:val="28"/>
          <w:szCs w:val="28"/>
          <w:rtl/>
        </w:rPr>
        <w:t xml:space="preserve">1. حسن اختيار الزوجة , وتوجيه العناية إلى الدين والخلق , قبل المال والجاه والجمال , </w:t>
      </w:r>
    </w:p>
    <w:p w14:paraId="7993DE9C" w14:textId="77777777" w:rsidR="00F525BD" w:rsidRDefault="00F525BD" w:rsidP="00F525BD">
      <w:pPr>
        <w:ind w:left="427" w:hanging="360"/>
        <w:jc w:val="lowKashida"/>
        <w:rPr>
          <w:rFonts w:cs="Simplified Arabic"/>
          <w:sz w:val="28"/>
          <w:szCs w:val="28"/>
          <w:rtl/>
        </w:rPr>
      </w:pPr>
      <w:r>
        <w:rPr>
          <w:rFonts w:cs="Simplified Arabic"/>
          <w:sz w:val="28"/>
          <w:szCs w:val="28"/>
          <w:rtl/>
        </w:rPr>
        <w:lastRenderedPageBreak/>
        <w:t>2. النظر إلى المخطوبة قبل العقد , ليطمئن على مبلغ حسنها في نظره وموقعها من قلبه , ولأن هذا النظر المبكر رسول الألفة والمودة.</w:t>
      </w:r>
    </w:p>
    <w:p w14:paraId="38D00D9E" w14:textId="77777777" w:rsidR="00F525BD" w:rsidRDefault="00F525BD" w:rsidP="00F525BD">
      <w:pPr>
        <w:ind w:left="427" w:hanging="360"/>
        <w:jc w:val="lowKashida"/>
        <w:rPr>
          <w:rFonts w:cs="Simplified Arabic"/>
          <w:sz w:val="28"/>
          <w:szCs w:val="28"/>
          <w:rtl/>
        </w:rPr>
      </w:pPr>
      <w:r>
        <w:rPr>
          <w:rFonts w:cs="Simplified Arabic"/>
          <w:sz w:val="28"/>
          <w:szCs w:val="28"/>
          <w:rtl/>
        </w:rPr>
        <w:t xml:space="preserve">3. اهتمام المرأة وأوليائها باختيار الزوج الكريم , وإيثار من يرضى دينه وخلقه </w:t>
      </w:r>
    </w:p>
    <w:p w14:paraId="20A7457C" w14:textId="77777777" w:rsidR="00F525BD" w:rsidRDefault="00F525BD" w:rsidP="00F525BD">
      <w:pPr>
        <w:ind w:left="427" w:hanging="360"/>
        <w:jc w:val="lowKashida"/>
        <w:rPr>
          <w:rFonts w:cs="Simplified Arabic"/>
          <w:sz w:val="28"/>
          <w:szCs w:val="28"/>
          <w:rtl/>
        </w:rPr>
      </w:pPr>
      <w:r>
        <w:rPr>
          <w:rFonts w:cs="Simplified Arabic"/>
          <w:sz w:val="28"/>
          <w:szCs w:val="28"/>
          <w:rtl/>
        </w:rPr>
        <w:t>4. اشتراط رضا المرأة بالزواج ممن يتقدم لها, ولا يجوز أبداً إجبارها على من لا ترغب فيه.</w:t>
      </w:r>
    </w:p>
    <w:p w14:paraId="4C216CC7" w14:textId="77777777" w:rsidR="00F525BD" w:rsidRDefault="00F525BD" w:rsidP="00F525BD">
      <w:pPr>
        <w:ind w:left="427" w:hanging="360"/>
        <w:jc w:val="lowKashida"/>
        <w:rPr>
          <w:rFonts w:cs="Simplified Arabic"/>
          <w:sz w:val="28"/>
          <w:szCs w:val="28"/>
          <w:rtl/>
        </w:rPr>
      </w:pPr>
      <w:r>
        <w:rPr>
          <w:rFonts w:cs="Simplified Arabic"/>
          <w:sz w:val="28"/>
          <w:szCs w:val="28"/>
          <w:rtl/>
        </w:rPr>
        <w:t>5. اعتبار رضا ولي المرأة وموافقته وجوباً أو استحباباً.</w:t>
      </w:r>
    </w:p>
    <w:p w14:paraId="3956FA1E" w14:textId="77777777" w:rsidR="00F525BD" w:rsidRDefault="00F525BD" w:rsidP="00F525BD">
      <w:pPr>
        <w:ind w:left="427" w:hanging="360"/>
        <w:jc w:val="lowKashida"/>
        <w:rPr>
          <w:rFonts w:cs="Simplified Arabic"/>
          <w:sz w:val="28"/>
          <w:szCs w:val="28"/>
          <w:rtl/>
        </w:rPr>
      </w:pPr>
      <w:r>
        <w:rPr>
          <w:rFonts w:cs="Simplified Arabic"/>
          <w:sz w:val="28"/>
          <w:szCs w:val="28"/>
          <w:rtl/>
        </w:rPr>
        <w:t xml:space="preserve">6. الأمر بمشاورة الأمهات في زواج بناتهن , ليقوم الزواج على أساس مكين من رضا الأطراف كلها </w:t>
      </w:r>
    </w:p>
    <w:p w14:paraId="58C612FC" w14:textId="77777777" w:rsidR="00F525BD" w:rsidRDefault="00F525BD" w:rsidP="00F525BD">
      <w:pPr>
        <w:ind w:left="427" w:hanging="360"/>
        <w:jc w:val="lowKashida"/>
        <w:rPr>
          <w:rFonts w:cs="Simplified Arabic"/>
          <w:sz w:val="28"/>
          <w:szCs w:val="28"/>
          <w:rtl/>
        </w:rPr>
      </w:pPr>
      <w:r>
        <w:rPr>
          <w:rFonts w:cs="Simplified Arabic"/>
          <w:sz w:val="28"/>
          <w:szCs w:val="28"/>
          <w:rtl/>
        </w:rPr>
        <w:t>7. إيجاب المعاشرة بالمعروف , وتفصيل الحقوق والواجبات المتبادلة بين الزوجين , وإيقاظ الضمائر المؤمنة بالتزام حدود الله فيها , وتقوى الله في مراعاتها.</w:t>
      </w:r>
    </w:p>
    <w:p w14:paraId="41D32F54" w14:textId="77777777" w:rsidR="00F525BD" w:rsidRDefault="00F525BD" w:rsidP="00F525BD">
      <w:pPr>
        <w:ind w:left="427" w:hanging="360"/>
        <w:jc w:val="lowKashida"/>
        <w:rPr>
          <w:rFonts w:cs="Simplified Arabic"/>
          <w:sz w:val="28"/>
          <w:szCs w:val="28"/>
          <w:rtl/>
        </w:rPr>
      </w:pPr>
      <w:r>
        <w:rPr>
          <w:rFonts w:cs="Simplified Arabic"/>
          <w:sz w:val="28"/>
          <w:szCs w:val="28"/>
          <w:rtl/>
        </w:rPr>
        <w:t xml:space="preserve">8. ترغيب الزوج في أن يكون واقعياً , بحيث لا ينشد الكمال في زوجه , بل ينظر إلى ما فيها من محاسن , إلى جوار ما يكون بها من عيوب , فإن سخط منها خلقاً رضي منها آخر </w:t>
      </w:r>
    </w:p>
    <w:p w14:paraId="5DCB84ED" w14:textId="77777777" w:rsidR="00F525BD" w:rsidRDefault="00F525BD" w:rsidP="00F525BD">
      <w:pPr>
        <w:ind w:left="427" w:hanging="360"/>
        <w:jc w:val="lowKashida"/>
        <w:rPr>
          <w:rFonts w:cs="Simplified Arabic"/>
          <w:sz w:val="28"/>
          <w:szCs w:val="28"/>
          <w:rtl/>
        </w:rPr>
      </w:pPr>
      <w:r>
        <w:rPr>
          <w:rFonts w:cs="Simplified Arabic"/>
          <w:sz w:val="28"/>
          <w:szCs w:val="28"/>
          <w:rtl/>
        </w:rPr>
        <w:t>9. دعوة الزوج إلى تحكيم العقل والمصلحة إذا أحس بباعث الكراهية نحو زوجته , فلا يسارع بالاستجابة إلى عاطفته , راجياً أن يغير الله الحال إلى ما هو خير. قال تعالى: ( وعاشروهن بالمعروف , فإن كرهتموهن فعسى أن تكرهوا شيئاً ويجعل الله فيه خيراً كثيراً ) النساء 19.</w:t>
      </w:r>
    </w:p>
    <w:p w14:paraId="63B76903" w14:textId="77777777" w:rsidR="00F525BD" w:rsidRDefault="00F525BD" w:rsidP="00F525BD">
      <w:pPr>
        <w:ind w:left="427" w:hanging="360"/>
        <w:jc w:val="lowKashida"/>
        <w:rPr>
          <w:rFonts w:cs="Simplified Arabic"/>
          <w:sz w:val="28"/>
          <w:szCs w:val="28"/>
          <w:rtl/>
        </w:rPr>
      </w:pPr>
      <w:r>
        <w:rPr>
          <w:rFonts w:cs="Simplified Arabic"/>
          <w:sz w:val="28"/>
          <w:szCs w:val="28"/>
          <w:rtl/>
        </w:rPr>
        <w:t xml:space="preserve">10. أمر الزوج أن يعالج الزوجة الناشزة العاصية بالحكمة والتدرج , من اللين في غير ضعف , إلى الشدة في غير عنف. قال تعالى: ( واللاتي تخافون نشوزهن </w:t>
      </w:r>
      <w:r>
        <w:rPr>
          <w:rFonts w:cs="Simplified Arabic"/>
          <w:sz w:val="28"/>
          <w:szCs w:val="28"/>
          <w:rtl/>
        </w:rPr>
        <w:lastRenderedPageBreak/>
        <w:t>فعظوهن واهجروهن في المضاجع واضربوهن , فإن أطعنكم فلا تبغوا عليهن سبيلاً , إن الله كان علياً كبيراً )(النساء 34).</w:t>
      </w:r>
    </w:p>
    <w:p w14:paraId="0E448E08" w14:textId="77777777" w:rsidR="00F525BD" w:rsidRDefault="00F525BD" w:rsidP="00F525BD">
      <w:pPr>
        <w:ind w:left="427" w:hanging="360"/>
        <w:jc w:val="lowKashida"/>
        <w:rPr>
          <w:rFonts w:cs="Simplified Arabic"/>
          <w:sz w:val="28"/>
          <w:szCs w:val="28"/>
          <w:rtl/>
        </w:rPr>
      </w:pPr>
      <w:r>
        <w:rPr>
          <w:rFonts w:cs="Simplified Arabic"/>
          <w:sz w:val="28"/>
          <w:szCs w:val="28"/>
          <w:rtl/>
        </w:rPr>
        <w:t>11. أمر المجتمع بالتدخل عند وقوع الشقاق بين الزوجين , وذلك بتشكيل مجلس عائلي من ثقات أهله وأهلها , لمحاولة الإصلاح والتوفيق , وحل الأزمة القائمة بالحسنى. قال تعالى: ( وان خفتم شقاق بينهما فابعثوا حكما من أهله وحكما من أهلها إن يريدا إصلاحا يوفق الله بينهما) (النساء 27).</w:t>
      </w:r>
    </w:p>
    <w:p w14:paraId="770978A2" w14:textId="77777777" w:rsidR="00F525BD" w:rsidRDefault="00F525BD" w:rsidP="00F525BD">
      <w:pPr>
        <w:ind w:left="67"/>
        <w:jc w:val="lowKashida"/>
        <w:rPr>
          <w:rFonts w:cs="Simplified Arabic"/>
          <w:sz w:val="28"/>
          <w:szCs w:val="28"/>
          <w:rtl/>
        </w:rPr>
      </w:pPr>
      <w:r>
        <w:rPr>
          <w:rFonts w:cs="Simplified Arabic"/>
          <w:sz w:val="28"/>
          <w:szCs w:val="28"/>
          <w:rtl/>
        </w:rPr>
        <w:t>هذه هي تعاليم الإسلام , ولو أن المسلمين اتبعوها ورعوها حق رعايتها , لانحصر الطلاق في أضيق نطاق.</w:t>
      </w:r>
    </w:p>
    <w:p w14:paraId="4165D3BD" w14:textId="77777777" w:rsidR="00F525BD" w:rsidRDefault="00F525BD" w:rsidP="00F525BD">
      <w:pPr>
        <w:ind w:left="67" w:firstLine="653"/>
        <w:jc w:val="lowKashida"/>
        <w:rPr>
          <w:rFonts w:cs="Simplified Arabic"/>
          <w:b/>
          <w:bCs/>
          <w:sz w:val="28"/>
          <w:szCs w:val="28"/>
          <w:rtl/>
        </w:rPr>
      </w:pPr>
      <w:r>
        <w:rPr>
          <w:rFonts w:cs="Simplified Arabic"/>
          <w:b/>
          <w:bCs/>
          <w:sz w:val="28"/>
          <w:szCs w:val="28"/>
          <w:rtl/>
        </w:rPr>
        <w:t>متى وكيف يقع الطلاق ؟</w:t>
      </w:r>
    </w:p>
    <w:p w14:paraId="7A78E148" w14:textId="77777777" w:rsidR="00F525BD" w:rsidRDefault="00F525BD" w:rsidP="00F525BD">
      <w:pPr>
        <w:ind w:left="67" w:firstLine="720"/>
        <w:jc w:val="lowKashida"/>
        <w:rPr>
          <w:rFonts w:cs="Simplified Arabic"/>
          <w:sz w:val="28"/>
          <w:szCs w:val="28"/>
          <w:rtl/>
        </w:rPr>
      </w:pPr>
      <w:r>
        <w:rPr>
          <w:rFonts w:cs="Simplified Arabic"/>
          <w:sz w:val="28"/>
          <w:szCs w:val="28"/>
          <w:rtl/>
        </w:rPr>
        <w:t xml:space="preserve">يقول الشيخ القرضاوي: إن الطلاق المشروع الذي جاء به القرآن والسنة: أن يتأنى الرجل ويتخير الوقت المناسب , فلا يطلق امرأته في حيض , ولا في طهر جامعها فيه , فإن فعل كان طلاقه طلاقاً بدعياً محرماً , وقد ذهب بعض الفقهاء , إلى أنه لا يقع , لأنه أوقعه على غير ما أمر الرسول. </w:t>
      </w:r>
    </w:p>
    <w:p w14:paraId="0A678F61" w14:textId="77777777" w:rsidR="00F525BD" w:rsidRDefault="00F525BD" w:rsidP="00F525BD">
      <w:pPr>
        <w:ind w:left="67" w:firstLine="720"/>
        <w:jc w:val="lowKashida"/>
        <w:rPr>
          <w:rFonts w:cs="Simplified Arabic"/>
          <w:sz w:val="28"/>
          <w:szCs w:val="28"/>
          <w:rtl/>
        </w:rPr>
      </w:pPr>
      <w:r>
        <w:rPr>
          <w:rFonts w:cs="Simplified Arabic"/>
          <w:sz w:val="28"/>
          <w:szCs w:val="28"/>
          <w:rtl/>
        </w:rPr>
        <w:t>ويجب أن يكون المطلق في حالة وعي , واتزان واختيار , فإذا كان فاقد الوعي , أو مكرهاً , أو غضبان غضباً أغلق عليه قصده وتصوره , فتفوه بما لم يكن يريد , فهذا لا يقع على الصحيح , للحديث الشريف: « لا طلاق في إغلاق »(</w:t>
      </w:r>
      <w:r>
        <w:rPr>
          <w:rStyle w:val="af5"/>
          <w:rFonts w:cs="Simplified Arabic"/>
          <w:sz w:val="28"/>
          <w:szCs w:val="28"/>
          <w:rtl/>
        </w:rPr>
        <w:footnoteReference w:id="714"/>
      </w:r>
      <w:r>
        <w:rPr>
          <w:rFonts w:cs="Simplified Arabic"/>
          <w:sz w:val="28"/>
          <w:szCs w:val="28"/>
          <w:rtl/>
        </w:rPr>
        <w:t>). فسره أبو داود بالغضب , وفسره غيره بالإكراه , وكلاهما صحيح.</w:t>
      </w:r>
    </w:p>
    <w:p w14:paraId="41F43868" w14:textId="77777777" w:rsidR="00F525BD" w:rsidRDefault="00F525BD" w:rsidP="00F525BD">
      <w:pPr>
        <w:ind w:left="67" w:firstLine="720"/>
        <w:jc w:val="lowKashida"/>
        <w:rPr>
          <w:rFonts w:cs="Simplified Arabic"/>
          <w:sz w:val="28"/>
          <w:szCs w:val="28"/>
          <w:rtl/>
        </w:rPr>
      </w:pPr>
      <w:r>
        <w:rPr>
          <w:rFonts w:cs="Simplified Arabic"/>
          <w:sz w:val="28"/>
          <w:szCs w:val="28"/>
          <w:rtl/>
        </w:rPr>
        <w:lastRenderedPageBreak/>
        <w:t>ويجب أن يكون قاصداً للطلاق والانفصال عن زوجته بالفعل. أما أن يجعل من الطلاق يميناً يحلف به , أو يهدد به ويتوعد. فلا يقع على الصحيح كما قال بذلك بعض علماء السلف , ورجحه العلامة ابن القيم , وشيخه ابن تيمية.</w:t>
      </w:r>
    </w:p>
    <w:p w14:paraId="5124C226" w14:textId="77777777" w:rsidR="00F525BD" w:rsidRDefault="00F525BD" w:rsidP="00F525BD">
      <w:pPr>
        <w:ind w:left="67" w:firstLine="720"/>
        <w:jc w:val="lowKashida"/>
        <w:rPr>
          <w:rFonts w:cs="Simplified Arabic"/>
          <w:sz w:val="28"/>
          <w:szCs w:val="28"/>
          <w:rtl/>
        </w:rPr>
      </w:pPr>
      <w:r>
        <w:rPr>
          <w:rFonts w:cs="Simplified Arabic"/>
          <w:sz w:val="28"/>
          <w:szCs w:val="28"/>
          <w:rtl/>
        </w:rPr>
        <w:t>وإذا كانت كل هذه الأنواع من الطلاق لا تقع , فقد بقي الطلاق المنوي المقصود , الذي يفكر فيه الزوج , ويدرسه قبل أن يقدم عليه , ويراه العلاج الفذ , للخلاص من حياة لا يطيق صبراً عليها. فهذا هو الذي قال فيه ابن عباس: « إنما الطلاق عن وطر ».</w:t>
      </w:r>
    </w:p>
    <w:p w14:paraId="0A3919E1" w14:textId="77777777" w:rsidR="00F525BD" w:rsidRDefault="00F525BD" w:rsidP="00F525BD">
      <w:pPr>
        <w:ind w:left="67" w:firstLine="653"/>
        <w:jc w:val="lowKashida"/>
        <w:rPr>
          <w:rFonts w:cs="Simplified Arabic"/>
          <w:b/>
          <w:bCs/>
          <w:sz w:val="28"/>
          <w:szCs w:val="28"/>
          <w:rtl/>
        </w:rPr>
      </w:pPr>
      <w:r>
        <w:rPr>
          <w:rFonts w:cs="Simplified Arabic"/>
          <w:b/>
          <w:bCs/>
          <w:sz w:val="28"/>
          <w:szCs w:val="28"/>
          <w:rtl/>
        </w:rPr>
        <w:t>ما بعد الطلاق:</w:t>
      </w:r>
    </w:p>
    <w:p w14:paraId="4BA279B2" w14:textId="77777777" w:rsidR="00F525BD" w:rsidRDefault="00F525BD" w:rsidP="00F525BD">
      <w:pPr>
        <w:ind w:left="67" w:firstLine="540"/>
        <w:jc w:val="lowKashida"/>
        <w:rPr>
          <w:rFonts w:cs="Simplified Arabic"/>
          <w:sz w:val="28"/>
          <w:szCs w:val="28"/>
          <w:rtl/>
        </w:rPr>
      </w:pPr>
      <w:r>
        <w:rPr>
          <w:rFonts w:cs="Simplified Arabic"/>
          <w:sz w:val="28"/>
          <w:szCs w:val="28"/>
          <w:rtl/>
        </w:rPr>
        <w:t>على أن وقوع الطلاق لا يقطع حبل الزوجية قطعا باتا , لا سبيل إلى إصلاحه. كلا , فالطلاق - كما جاء في القرآن - يعطى لكل مطلق فرصتين للمراجعة وتدارك الأمر. فلا بد أن يكون الطلاق مرة بعد مرة. فإذا لم تجد المرتان كانت الثالثة هي الباتة القاطعة. فلا تحل له من بعد حتى تنكح زوجا غيره.</w:t>
      </w:r>
    </w:p>
    <w:p w14:paraId="33237AE8" w14:textId="77777777" w:rsidR="00F525BD" w:rsidRDefault="00F525BD" w:rsidP="00F525BD">
      <w:pPr>
        <w:ind w:left="67" w:firstLine="540"/>
        <w:jc w:val="lowKashida"/>
        <w:rPr>
          <w:rFonts w:cs="Simplified Arabic"/>
          <w:sz w:val="28"/>
          <w:szCs w:val="28"/>
          <w:rtl/>
        </w:rPr>
      </w:pPr>
      <w:r>
        <w:rPr>
          <w:rFonts w:cs="Simplified Arabic"/>
          <w:sz w:val="28"/>
          <w:szCs w:val="28"/>
          <w:rtl/>
        </w:rPr>
        <w:t>ولهذا كان جمع الثلاث في لفظة واحدة ضد ما شرعه القرآن , وهذا ما بينه واستدل له شيخ الإسلام ابن تيمية وتلميذه ابن القيم , وأخذت به المحاكم الشرعية في كثير من البلاد العربية. وعلى كل حال فالطلاق لا يحرم المرأة من نفقتها , طوال مدة العدة , ولا يبيح للزوج إخراجها من بيت الزوجية , بل يفرض عليه أن تبقى في بيتها قريبة منه , لعل الحنين يعود , والقلوب تصفو , والبواعث تتجدد: ( لا تدرى لعل الله يحدث بعد ذلك أمراً )(الطلاق 1).</w:t>
      </w:r>
    </w:p>
    <w:p w14:paraId="732ED691" w14:textId="77777777" w:rsidR="00F525BD" w:rsidRDefault="00F525BD" w:rsidP="00F525BD">
      <w:pPr>
        <w:ind w:left="67" w:firstLine="540"/>
        <w:jc w:val="lowKashida"/>
        <w:rPr>
          <w:rFonts w:cs="Simplified Arabic"/>
          <w:sz w:val="28"/>
          <w:szCs w:val="28"/>
          <w:rtl/>
        </w:rPr>
      </w:pPr>
      <w:r>
        <w:rPr>
          <w:rFonts w:cs="Simplified Arabic"/>
          <w:sz w:val="28"/>
          <w:szCs w:val="28"/>
          <w:rtl/>
        </w:rPr>
        <w:t>والطلاق لا يبح للرجل أن يأكل على المرأة مهرها , أو يسترد منها ما أعطى من قبل: ( ولا يحل لكم أن تأخذوا مما ا تيتموهن شيئاً )النساء 19.</w:t>
      </w:r>
    </w:p>
    <w:p w14:paraId="66EA7308" w14:textId="77777777" w:rsidR="00F525BD" w:rsidRDefault="00F525BD" w:rsidP="00F525BD">
      <w:pPr>
        <w:ind w:left="67" w:firstLine="540"/>
        <w:jc w:val="lowKashida"/>
        <w:rPr>
          <w:rFonts w:cs="Simplified Arabic"/>
          <w:sz w:val="28"/>
          <w:szCs w:val="28"/>
          <w:rtl/>
        </w:rPr>
      </w:pPr>
      <w:r>
        <w:rPr>
          <w:rFonts w:cs="Simplified Arabic"/>
          <w:sz w:val="28"/>
          <w:szCs w:val="28"/>
          <w:rtl/>
        </w:rPr>
        <w:lastRenderedPageBreak/>
        <w:t xml:space="preserve">كما أن لها حق المتعة بما يقرره العرف: ( وللمطلقات متاع بالمعروف , حقا على المتقين)البقرة 241. كما لا يحل للمطلق أن يشنع على زوجته أو يشيع عنها السوء أو يؤذيها في نفسها أو أهليها: ( فإمساك بمعروف أو تسريح بإحسان )البقرة 229. ( ولا تنسوا الفضل بينكم ) البقرة 237. </w:t>
      </w:r>
    </w:p>
    <w:p w14:paraId="4B4BEB92" w14:textId="77777777" w:rsidR="00F525BD" w:rsidRDefault="00F525BD" w:rsidP="00F525BD">
      <w:pPr>
        <w:ind w:left="67" w:firstLine="540"/>
        <w:jc w:val="lowKashida"/>
        <w:rPr>
          <w:rFonts w:cs="Simplified Arabic"/>
          <w:b/>
          <w:bCs/>
          <w:sz w:val="28"/>
          <w:szCs w:val="28"/>
          <w:rtl/>
        </w:rPr>
      </w:pPr>
      <w:r>
        <w:rPr>
          <w:rFonts w:cs="Simplified Arabic"/>
          <w:b/>
          <w:bCs/>
          <w:sz w:val="28"/>
          <w:szCs w:val="28"/>
          <w:rtl/>
        </w:rPr>
        <w:t>لماذا جعل الطلاق بيد الرجل ؟</w:t>
      </w:r>
    </w:p>
    <w:p w14:paraId="3A992EEF" w14:textId="77777777" w:rsidR="00F525BD" w:rsidRDefault="00F525BD" w:rsidP="00F525BD">
      <w:pPr>
        <w:ind w:left="67" w:firstLine="540"/>
        <w:jc w:val="lowKashida"/>
        <w:rPr>
          <w:rFonts w:cs="Simplified Arabic"/>
          <w:sz w:val="28"/>
          <w:szCs w:val="28"/>
          <w:rtl/>
        </w:rPr>
      </w:pPr>
      <w:r>
        <w:rPr>
          <w:rFonts w:cs="Simplified Arabic"/>
          <w:sz w:val="28"/>
          <w:szCs w:val="28"/>
          <w:rtl/>
        </w:rPr>
        <w:t>إن الرجل هو رب الأسرة وعائلها , والمسئول الأول عنها , وهو الذي دفع المهر , وما بعد المهر , حتى قام بناء الأسرة على كاهله , ومن كان كذلك كان عزيزاً عليه أن يتحطم بناء الأسرة إلا لدوافع غلابة , وضرورات قاهرة , تجعله يضحي بكل تلك النفقات والخسائر من أجلها.</w:t>
      </w:r>
    </w:p>
    <w:p w14:paraId="21AA5A12" w14:textId="77777777" w:rsidR="00F525BD" w:rsidRDefault="00F525BD" w:rsidP="00F525BD">
      <w:pPr>
        <w:ind w:left="67" w:firstLine="540"/>
        <w:jc w:val="lowKashida"/>
        <w:rPr>
          <w:rFonts w:cs="Simplified Arabic"/>
          <w:sz w:val="28"/>
          <w:szCs w:val="28"/>
          <w:rtl/>
        </w:rPr>
      </w:pPr>
      <w:r>
        <w:rPr>
          <w:rFonts w:cs="Simplified Arabic"/>
          <w:sz w:val="28"/>
          <w:szCs w:val="28"/>
          <w:rtl/>
        </w:rPr>
        <w:t>ثم إن الرجل أبصر بالعواقب , وأكثر تريثاً , وأقل تأثراً من المرأة , فهو أولى أن تكون العقدة في يده , أما المرأة فهي سريعة التأثر , شديدة الانفعال , حارة العاطفة , فلو كان بيدها الطلاق لأسرعت به لأتفه الأسباب , وكلما نشب خلاف صغير.</w:t>
      </w:r>
    </w:p>
    <w:p w14:paraId="1F4E36D0" w14:textId="77777777" w:rsidR="00F525BD" w:rsidRDefault="00F525BD" w:rsidP="00F525BD">
      <w:pPr>
        <w:ind w:left="67" w:firstLine="540"/>
        <w:jc w:val="lowKashida"/>
        <w:rPr>
          <w:rFonts w:cs="Simplified Arabic"/>
          <w:sz w:val="28"/>
          <w:szCs w:val="28"/>
          <w:rtl/>
        </w:rPr>
      </w:pPr>
      <w:r>
        <w:rPr>
          <w:rFonts w:cs="Simplified Arabic"/>
          <w:sz w:val="28"/>
          <w:szCs w:val="28"/>
          <w:rtl/>
        </w:rPr>
        <w:t>كما أنه ليس من المصلحة أن يفوض الطلاق إلى المحكمة , فليس كل أسباب الطلاق مما يجوز أن يذاع في المحاكم , يتناقله المحامون والكتاب ويصبح مضغة في الأفواه.</w:t>
      </w:r>
    </w:p>
    <w:p w14:paraId="16998DFA" w14:textId="77777777" w:rsidR="00F525BD" w:rsidRDefault="00F525BD" w:rsidP="00F525BD">
      <w:pPr>
        <w:ind w:left="67" w:firstLine="540"/>
        <w:jc w:val="lowKashida"/>
        <w:rPr>
          <w:rFonts w:cs="Simplified Arabic"/>
          <w:b/>
          <w:bCs/>
          <w:sz w:val="28"/>
          <w:szCs w:val="28"/>
          <w:rtl/>
        </w:rPr>
      </w:pPr>
      <w:r>
        <w:rPr>
          <w:rFonts w:cs="Simplified Arabic"/>
          <w:b/>
          <w:bCs/>
          <w:sz w:val="28"/>
          <w:szCs w:val="28"/>
          <w:rtl/>
        </w:rPr>
        <w:t>كيف تتخلص الزوجة الكارهة من زوجها ؟</w:t>
      </w:r>
    </w:p>
    <w:p w14:paraId="1BE85D14" w14:textId="77777777" w:rsidR="00F525BD" w:rsidRDefault="00F525BD" w:rsidP="00F525BD">
      <w:pPr>
        <w:ind w:left="67" w:firstLine="540"/>
        <w:jc w:val="lowKashida"/>
        <w:rPr>
          <w:rFonts w:cs="Simplified Arabic"/>
          <w:sz w:val="28"/>
          <w:szCs w:val="28"/>
          <w:rtl/>
        </w:rPr>
      </w:pPr>
      <w:r>
        <w:rPr>
          <w:rFonts w:cs="Simplified Arabic"/>
          <w:sz w:val="28"/>
          <w:szCs w:val="28"/>
          <w:rtl/>
        </w:rPr>
        <w:t>أن الشارع الحكيم جعل للمرأة عدة مخارج , تستطيع بأحدها التخلص من ورطتها:</w:t>
      </w:r>
    </w:p>
    <w:p w14:paraId="3C479704" w14:textId="77777777" w:rsidR="00F525BD" w:rsidRDefault="00F525BD" w:rsidP="00F525BD">
      <w:pPr>
        <w:numPr>
          <w:ilvl w:val="0"/>
          <w:numId w:val="46"/>
        </w:numPr>
        <w:spacing w:after="0" w:line="240" w:lineRule="auto"/>
        <w:ind w:left="427"/>
        <w:jc w:val="lowKashida"/>
        <w:rPr>
          <w:rFonts w:cs="Simplified Arabic"/>
          <w:sz w:val="28"/>
          <w:szCs w:val="28"/>
          <w:rtl/>
        </w:rPr>
      </w:pPr>
      <w:r>
        <w:rPr>
          <w:rFonts w:cs="Simplified Arabic"/>
          <w:sz w:val="28"/>
          <w:szCs w:val="28"/>
          <w:rtl/>
        </w:rPr>
        <w:lastRenderedPageBreak/>
        <w:t>اشتراطها في العقد أن يكون الطلاق بيدها , فهذا جائز عند أبى حنيفة وأحمد وفي الصحيح: « أحق الشروط أن توفوا به ما استحللتم به الفروج»(</w:t>
      </w:r>
      <w:r>
        <w:rPr>
          <w:rStyle w:val="af5"/>
          <w:rFonts w:cs="Simplified Arabic"/>
          <w:sz w:val="28"/>
          <w:szCs w:val="28"/>
          <w:rtl/>
        </w:rPr>
        <w:footnoteReference w:id="715"/>
      </w:r>
      <w:r>
        <w:rPr>
          <w:rFonts w:cs="Simplified Arabic"/>
          <w:sz w:val="28"/>
          <w:szCs w:val="28"/>
          <w:rtl/>
        </w:rPr>
        <w:t>).</w:t>
      </w:r>
    </w:p>
    <w:p w14:paraId="21794A9F" w14:textId="77777777" w:rsidR="00F525BD" w:rsidRDefault="00F525BD" w:rsidP="00F525BD">
      <w:pPr>
        <w:numPr>
          <w:ilvl w:val="0"/>
          <w:numId w:val="46"/>
        </w:numPr>
        <w:spacing w:after="0" w:line="240" w:lineRule="auto"/>
        <w:ind w:left="427"/>
        <w:jc w:val="lowKashida"/>
        <w:rPr>
          <w:rFonts w:cs="Simplified Arabic"/>
          <w:sz w:val="28"/>
          <w:szCs w:val="28"/>
        </w:rPr>
      </w:pPr>
      <w:r>
        <w:rPr>
          <w:rFonts w:cs="Simplified Arabic"/>
          <w:sz w:val="28"/>
          <w:szCs w:val="28"/>
          <w:rtl/>
        </w:rPr>
        <w:t>الكارهة لزوجها أن تفدي نفسها منه بأن ترد عليه ما أخذت من صداق ونحوه , الخلع: فللمرأة إذ ليس من العدل أن تكون هي الراغبة في الفراق وهدم عش الزوجية , ويكون الرجل هو الغارم وحده قال تعالى: ( فإن خفتم ألا يقيما حدود الله فلا جناح عليهما فيما افتدت به )البقرة 229.</w:t>
      </w:r>
    </w:p>
    <w:p w14:paraId="45308B41" w14:textId="77777777" w:rsidR="00F525BD" w:rsidRDefault="00F525BD" w:rsidP="00F525BD">
      <w:pPr>
        <w:numPr>
          <w:ilvl w:val="0"/>
          <w:numId w:val="46"/>
        </w:numPr>
        <w:spacing w:after="0" w:line="240" w:lineRule="auto"/>
        <w:ind w:left="427"/>
        <w:jc w:val="lowKashida"/>
        <w:rPr>
          <w:rFonts w:cs="Simplified Arabic"/>
          <w:sz w:val="28"/>
          <w:szCs w:val="28"/>
          <w:rtl/>
        </w:rPr>
      </w:pPr>
      <w:r>
        <w:rPr>
          <w:rFonts w:cs="Simplified Arabic"/>
          <w:sz w:val="28"/>
          <w:szCs w:val="28"/>
          <w:rtl/>
        </w:rPr>
        <w:t xml:space="preserve">وفى السنة: أن امرأة ثابت بن قيس شكت إلى الرسول صلى الله عليه وسلم شدة بغضها له </w:t>
      </w:r>
    </w:p>
    <w:p w14:paraId="725B201E" w14:textId="77777777" w:rsidR="00F525BD" w:rsidRDefault="00F525BD" w:rsidP="00F525BD">
      <w:pPr>
        <w:ind w:left="67" w:firstLine="360"/>
        <w:jc w:val="lowKashida"/>
        <w:rPr>
          <w:rFonts w:cs="Simplified Arabic"/>
          <w:sz w:val="28"/>
          <w:szCs w:val="28"/>
          <w:rtl/>
        </w:rPr>
      </w:pPr>
      <w:r>
        <w:rPr>
          <w:rFonts w:cs="Simplified Arabic"/>
          <w:sz w:val="28"/>
          <w:szCs w:val="28"/>
          <w:rtl/>
        </w:rPr>
        <w:t>فقال لها: « أتردين عليه حديقته » ؟ - وكانت هي مهرها - فقالت: نعم. فأمر الرسول ثابتاً أن يأخذ منها حديقته ولا يزداد.</w:t>
      </w:r>
    </w:p>
    <w:p w14:paraId="2CEC0122" w14:textId="77777777" w:rsidR="00F525BD" w:rsidRDefault="00F525BD" w:rsidP="00F525BD">
      <w:pPr>
        <w:numPr>
          <w:ilvl w:val="0"/>
          <w:numId w:val="46"/>
        </w:numPr>
        <w:spacing w:after="0" w:line="240" w:lineRule="auto"/>
        <w:ind w:left="427"/>
        <w:jc w:val="lowKashida"/>
        <w:rPr>
          <w:rFonts w:cs="Simplified Arabic"/>
          <w:sz w:val="28"/>
          <w:szCs w:val="28"/>
          <w:rtl/>
        </w:rPr>
      </w:pPr>
      <w:r>
        <w:rPr>
          <w:rFonts w:cs="Simplified Arabic"/>
          <w:sz w:val="28"/>
          <w:szCs w:val="28"/>
          <w:rtl/>
        </w:rPr>
        <w:t xml:space="preserve">تفريق الحكمين عند الشقاق , فقد قال تعالى: (وان خفتم شقاق بينهما فابعثوا حكماً من أهله وحكماً من أهلها إن يريدا إصلاحاً يوفق الله بينهما) النساء 27 , وتسمية القرآن لهذا المجلس العائلي بـ « الحكمين » يدل على أن لهما حق الحكم والفصل. وقد قال بعض الصحابة للحكمين: إن شئتما أن </w:t>
      </w:r>
    </w:p>
    <w:p w14:paraId="74F42DEB" w14:textId="77777777" w:rsidR="00F525BD" w:rsidRDefault="00F525BD" w:rsidP="00F525BD">
      <w:pPr>
        <w:numPr>
          <w:ilvl w:val="0"/>
          <w:numId w:val="46"/>
        </w:numPr>
        <w:spacing w:after="0" w:line="240" w:lineRule="auto"/>
        <w:ind w:left="427"/>
        <w:jc w:val="lowKashida"/>
        <w:rPr>
          <w:rFonts w:cs="Simplified Arabic"/>
          <w:sz w:val="28"/>
          <w:szCs w:val="28"/>
        </w:rPr>
      </w:pPr>
      <w:r>
        <w:rPr>
          <w:rFonts w:cs="Simplified Arabic"/>
          <w:sz w:val="28"/>
          <w:szCs w:val="28"/>
          <w:rtl/>
        </w:rPr>
        <w:t>تجمعا فاجمعا , وان شئتما أن تفرقا ففرقا.التفريق للعيوب الجنسية.. فإذا كان في الرجل عيب يعجزه من الاتصال الجنسي , فللمرأة أن ترفع أمرها إلى القضاء, فيحكم بالتفريق بينهما , دفعا للضرر عنها , إذ لا ضرر ولا ضرار في الإسلام.</w:t>
      </w:r>
    </w:p>
    <w:p w14:paraId="569295E4" w14:textId="77777777" w:rsidR="00F525BD" w:rsidRDefault="00F525BD" w:rsidP="00F525BD">
      <w:pPr>
        <w:numPr>
          <w:ilvl w:val="0"/>
          <w:numId w:val="46"/>
        </w:numPr>
        <w:spacing w:after="0" w:line="240" w:lineRule="auto"/>
        <w:ind w:left="427"/>
        <w:jc w:val="lowKashida"/>
        <w:rPr>
          <w:rFonts w:cs="Simplified Arabic"/>
          <w:sz w:val="28"/>
          <w:szCs w:val="28"/>
        </w:rPr>
      </w:pPr>
      <w:r>
        <w:rPr>
          <w:rFonts w:cs="Simplified Arabic"/>
          <w:sz w:val="28"/>
          <w:szCs w:val="28"/>
          <w:rtl/>
        </w:rPr>
        <w:t>التطليق لمضارة الزوجة.. إذا ضار الزوج زوجته وآذاها وضيق عليها ظلما , كأن امتنع من الإنفاق عليها , فللمرأة أن تطلب من القاضي تطليقها, فيطلقها عليه جبراً , ليرفع الضرر والظلم عنها. قال تعالى: ( ولا تمسكوهن ضرارا لتعتدوا )البقرة 231 , وقال تعالى: ( فإمساك بمعروف أو تسريح بإحسان ). ومن مضارتها: ضربها بغير حق.</w:t>
      </w:r>
    </w:p>
    <w:p w14:paraId="508D400B" w14:textId="77777777" w:rsidR="00F525BD" w:rsidRDefault="00F525BD" w:rsidP="00F525BD">
      <w:pPr>
        <w:ind w:left="67" w:firstLine="540"/>
        <w:jc w:val="lowKashida"/>
        <w:rPr>
          <w:rFonts w:cs="Simplified Arabic"/>
          <w:sz w:val="28"/>
          <w:szCs w:val="28"/>
          <w:rtl/>
        </w:rPr>
      </w:pPr>
      <w:r>
        <w:rPr>
          <w:rFonts w:cs="Simplified Arabic"/>
          <w:sz w:val="28"/>
          <w:szCs w:val="28"/>
          <w:rtl/>
        </w:rPr>
        <w:lastRenderedPageBreak/>
        <w:t>بل لقد ذهب بعض الأئمة إلى جواز التفريق بين المرأة وزوجها المعسر , إذا عجز عن النفقة , وطلبت هي ذلك , لأن الشرع لم يكلفها الصبر على الجوع مع زوج فقير , ما لم تقبل هي ذلك من باب الوفاء ومكارم الأخلاق.</w:t>
      </w:r>
    </w:p>
    <w:p w14:paraId="55DEB545" w14:textId="77777777" w:rsidR="00F525BD" w:rsidRDefault="00F525BD" w:rsidP="00F525BD">
      <w:pPr>
        <w:ind w:left="67" w:firstLine="540"/>
        <w:jc w:val="lowKashida"/>
        <w:rPr>
          <w:rFonts w:cs="Simplified Arabic"/>
          <w:sz w:val="28"/>
          <w:szCs w:val="28"/>
          <w:rtl/>
        </w:rPr>
      </w:pPr>
      <w:r>
        <w:rPr>
          <w:rFonts w:cs="Simplified Arabic"/>
          <w:sz w:val="28"/>
          <w:szCs w:val="28"/>
          <w:rtl/>
        </w:rPr>
        <w:t>وبهذه المخارج فتح الإسلام للمرأة أبوابا عدة للتحرر من قسوة بعض الأزواج , وتسلطهم بغير حق.</w:t>
      </w:r>
    </w:p>
    <w:p w14:paraId="5BDCF8A6" w14:textId="77777777" w:rsidR="00F525BD" w:rsidRDefault="00F525BD" w:rsidP="00F525BD">
      <w:pPr>
        <w:ind w:left="67" w:firstLine="540"/>
        <w:jc w:val="lowKashida"/>
        <w:rPr>
          <w:rFonts w:cs="Simplified Arabic"/>
          <w:b/>
          <w:bCs/>
          <w:sz w:val="28"/>
          <w:szCs w:val="28"/>
          <w:rtl/>
        </w:rPr>
      </w:pPr>
      <w:r>
        <w:rPr>
          <w:rFonts w:cs="Simplified Arabic"/>
          <w:b/>
          <w:bCs/>
          <w:sz w:val="28"/>
          <w:szCs w:val="28"/>
          <w:rtl/>
        </w:rPr>
        <w:t>إساءة استخدام الطلاق:</w:t>
      </w:r>
    </w:p>
    <w:p w14:paraId="473BD750" w14:textId="77777777" w:rsidR="00F525BD" w:rsidRDefault="00F525BD" w:rsidP="00F525BD">
      <w:pPr>
        <w:ind w:left="67" w:firstLine="540"/>
        <w:jc w:val="lowKashida"/>
        <w:rPr>
          <w:rFonts w:cs="Simplified Arabic"/>
          <w:sz w:val="28"/>
          <w:szCs w:val="28"/>
          <w:rtl/>
        </w:rPr>
      </w:pPr>
      <w:r>
        <w:rPr>
          <w:rFonts w:cs="Simplified Arabic"/>
          <w:sz w:val="28"/>
          <w:szCs w:val="28"/>
          <w:rtl/>
        </w:rPr>
        <w:t>إن كثيراً من المسلمين أساءوا استخدام الطلاق , ووضعوه في غير موضعه, وشهروه سيفا مسلطاً على عنق الزوجة , واستعملوه يمينا يحلف به على ما عظم وما هان من الأشياء , وتوسع كثير من الفقهاء في إيقاع الطلاق , حتى طلاق السكران والغضبان , بل المكره , مع أن الحديث يقول: « لا طلاق في إغلاق » وابن عباس يقول: « إنما الطلاق عن وطر » حتى أوقعوا طلاق الثلاث بلفظة واحدة في حالة غضب أريد به التهديد في شجار خارج البيت , وهو مع زوجته في غاية السعادة والتوفيق !.</w:t>
      </w:r>
    </w:p>
    <w:p w14:paraId="5DBFFE30" w14:textId="77777777" w:rsidR="00F525BD" w:rsidRDefault="00F525BD" w:rsidP="00F525BD">
      <w:pPr>
        <w:ind w:left="67" w:firstLine="540"/>
        <w:jc w:val="lowKashida"/>
        <w:rPr>
          <w:rFonts w:cs="Simplified Arabic"/>
          <w:sz w:val="28"/>
          <w:szCs w:val="28"/>
          <w:rtl/>
        </w:rPr>
      </w:pPr>
      <w:r>
        <w:rPr>
          <w:rFonts w:cs="Simplified Arabic"/>
          <w:sz w:val="28"/>
          <w:szCs w:val="28"/>
          <w:rtl/>
        </w:rPr>
        <w:t>ولكن الذي تدل عليه النصوص ومقاصد الشريعة السمحة في بناء الأسرة والمحافظة عليها هو التضييق في إيقاع الطلاق , فلا يقع إلا بلفظ معين , في وقت معين , بنية معينة. وهو الذي ندين الله به , وهو ما اتجه إليه الإمام البخاري , وبعض السلف , وأيده ابن تيمية وابن القيم ومن وافقهما. وهو الذي يعبر عن روح الإسلام.</w:t>
      </w:r>
    </w:p>
    <w:p w14:paraId="29876762" w14:textId="77777777" w:rsidR="00F525BD" w:rsidRDefault="00F525BD" w:rsidP="00F525BD">
      <w:pPr>
        <w:ind w:left="67" w:firstLine="720"/>
        <w:jc w:val="lowKashida"/>
        <w:rPr>
          <w:rFonts w:cs="Simplified Arabic"/>
          <w:sz w:val="28"/>
          <w:szCs w:val="28"/>
          <w:rtl/>
        </w:rPr>
      </w:pPr>
      <w:r>
        <w:rPr>
          <w:rFonts w:cs="Simplified Arabic"/>
          <w:sz w:val="28"/>
          <w:szCs w:val="28"/>
          <w:rtl/>
        </w:rPr>
        <w:t>أما سوء الفهم أو سوء التنفيذ لأحكام الإسلام , فهو مسئولية المسلمين , وليست مسؤولية الإسلام.</w:t>
      </w:r>
    </w:p>
    <w:p w14:paraId="4A95DC50" w14:textId="77777777" w:rsidR="00F525BD" w:rsidRDefault="00F525BD" w:rsidP="00F525BD">
      <w:pPr>
        <w:spacing w:before="240"/>
        <w:ind w:left="67" w:firstLine="720"/>
        <w:jc w:val="lowKashida"/>
        <w:rPr>
          <w:rFonts w:cs="Simplified Arabic"/>
          <w:b/>
          <w:bCs/>
          <w:sz w:val="28"/>
          <w:szCs w:val="28"/>
          <w:rtl/>
        </w:rPr>
      </w:pPr>
      <w:r>
        <w:rPr>
          <w:rFonts w:cs="Simplified Arabic"/>
          <w:b/>
          <w:bCs/>
          <w:sz w:val="28"/>
          <w:szCs w:val="28"/>
          <w:rtl/>
        </w:rPr>
        <w:lastRenderedPageBreak/>
        <w:t>المطلب الحادي عشر: تعدد الزوجات</w:t>
      </w:r>
      <w:r>
        <w:rPr>
          <w:rFonts w:cs="Simplified Arabic"/>
          <w:sz w:val="28"/>
          <w:szCs w:val="28"/>
          <w:rtl/>
        </w:rPr>
        <w:t>(</w:t>
      </w:r>
      <w:r>
        <w:rPr>
          <w:rStyle w:val="af5"/>
          <w:rFonts w:cs="Simplified Arabic"/>
          <w:sz w:val="28"/>
          <w:szCs w:val="28"/>
          <w:rtl/>
        </w:rPr>
        <w:footnoteReference w:id="716"/>
      </w:r>
      <w:r>
        <w:rPr>
          <w:rFonts w:cs="Simplified Arabic"/>
          <w:sz w:val="28"/>
          <w:szCs w:val="28"/>
          <w:rtl/>
        </w:rPr>
        <w:t>)</w:t>
      </w:r>
      <w:r>
        <w:rPr>
          <w:rFonts w:cs="Simplified Arabic"/>
          <w:b/>
          <w:bCs/>
          <w:sz w:val="28"/>
          <w:szCs w:val="28"/>
          <w:rtl/>
        </w:rPr>
        <w:t>:</w:t>
      </w:r>
    </w:p>
    <w:p w14:paraId="7231CE5D" w14:textId="77777777" w:rsidR="00F525BD" w:rsidRDefault="00F525BD" w:rsidP="00F525BD">
      <w:pPr>
        <w:ind w:left="67" w:firstLine="720"/>
        <w:jc w:val="lowKashida"/>
        <w:rPr>
          <w:rFonts w:cs="Simplified Arabic"/>
          <w:sz w:val="28"/>
          <w:szCs w:val="28"/>
          <w:rtl/>
        </w:rPr>
      </w:pPr>
      <w:r>
        <w:rPr>
          <w:rFonts w:cs="Simplified Arabic"/>
          <w:sz w:val="28"/>
          <w:szCs w:val="28"/>
          <w:rtl/>
        </w:rPr>
        <w:t>الأصل الغالب في زواج المسلم: أن يتزوج الرجل بامرأة واحدة تكون سكن نفسه , وأنس قلبه , وربة بيته , وموضع سره , وبذلك ترفرف عليهما السكينة والمودة والرحمة , التي هي أركان الحياة الزوجية في نظر القرآن.</w:t>
      </w:r>
    </w:p>
    <w:p w14:paraId="7BC6B5CD" w14:textId="77777777" w:rsidR="00F525BD" w:rsidRDefault="00F525BD" w:rsidP="00F525BD">
      <w:pPr>
        <w:ind w:left="67" w:firstLine="720"/>
        <w:jc w:val="lowKashida"/>
        <w:rPr>
          <w:rFonts w:cs="Simplified Arabic"/>
          <w:sz w:val="28"/>
          <w:szCs w:val="28"/>
          <w:rtl/>
        </w:rPr>
      </w:pPr>
      <w:r>
        <w:rPr>
          <w:rFonts w:cs="Simplified Arabic"/>
          <w:sz w:val="28"/>
          <w:szCs w:val="28"/>
          <w:rtl/>
        </w:rPr>
        <w:t>وإذا كان الأفضل في الزواج أن يقتصر المرء على واحدة - اتقاء للمزالق وخشية من المتاعب في الدنيا والعقوبة في الآخرة. فإن هناك اعتبارات إنسانية: فردية واجتماعية  جعلت الإسلام يبيح للمسلم أن يتزوج بأكثر من واحدة , لأنه الدين الذي يوافق الفطرة السليمة , ويعالج الواقع الماثل , دون هرب ولا شطط, ولا إغراق في الخيال.</w:t>
      </w:r>
    </w:p>
    <w:p w14:paraId="11396898" w14:textId="77777777" w:rsidR="00F525BD" w:rsidRDefault="00F525BD" w:rsidP="00F525BD">
      <w:pPr>
        <w:ind w:firstLine="720"/>
        <w:jc w:val="lowKashida"/>
        <w:rPr>
          <w:rFonts w:cs="Simplified Arabic"/>
          <w:b/>
          <w:bCs/>
          <w:sz w:val="28"/>
          <w:szCs w:val="28"/>
          <w:rtl/>
        </w:rPr>
      </w:pPr>
      <w:r>
        <w:rPr>
          <w:rFonts w:cs="Simplified Arabic"/>
          <w:b/>
          <w:bCs/>
          <w:sz w:val="28"/>
          <w:szCs w:val="28"/>
          <w:rtl/>
        </w:rPr>
        <w:t>العدل شرط إباحة التعدد:</w:t>
      </w:r>
    </w:p>
    <w:p w14:paraId="626E5114" w14:textId="77777777" w:rsidR="00F525BD" w:rsidRDefault="00F525BD" w:rsidP="00F525BD">
      <w:pPr>
        <w:ind w:firstLine="720"/>
        <w:jc w:val="lowKashida"/>
        <w:rPr>
          <w:rFonts w:cs="Simplified Arabic"/>
          <w:sz w:val="28"/>
          <w:szCs w:val="28"/>
          <w:rtl/>
        </w:rPr>
      </w:pPr>
      <w:r>
        <w:rPr>
          <w:rFonts w:cs="Simplified Arabic"/>
          <w:sz w:val="28"/>
          <w:szCs w:val="28"/>
          <w:rtl/>
        </w:rPr>
        <w:t>وأما الشرط الذي اشترطه الإسلام لتعدد الزوجات، فهو ثقة المسلم في نفسه، أن يعدل بين زوجتيه , في المأكل والمشرب والملبس والمسكن والمبيت والنفقة , فمن لم يثق في نفسه في القدرة على هذه الحقوق , بالعدل والتسوية , حرم عليه أن يتزوج بأكثر من واحدة , قال تعالى: ( فإن خفتم ألا تعدلوا فواحدة) النساء3.</w:t>
      </w:r>
    </w:p>
    <w:p w14:paraId="3D295F81" w14:textId="77777777" w:rsidR="00F525BD" w:rsidRDefault="00F525BD" w:rsidP="00F525BD">
      <w:pPr>
        <w:ind w:firstLine="720"/>
        <w:jc w:val="lowKashida"/>
        <w:rPr>
          <w:rFonts w:cs="Simplified Arabic"/>
          <w:sz w:val="28"/>
          <w:szCs w:val="28"/>
          <w:rtl/>
        </w:rPr>
      </w:pPr>
      <w:r>
        <w:rPr>
          <w:rFonts w:cs="Simplified Arabic"/>
          <w:sz w:val="28"/>
          <w:szCs w:val="28"/>
          <w:rtl/>
        </w:rPr>
        <w:t>وقال عليه الصلاة والسلام: « من كانت له امرأتان يميل لإحداهما على الأخرى جاء يوم القيامة يجر أحد شقيه ساقطا - أو مائلا »(</w:t>
      </w:r>
      <w:r>
        <w:rPr>
          <w:rStyle w:val="af5"/>
          <w:rFonts w:cs="Simplified Arabic"/>
          <w:sz w:val="28"/>
          <w:szCs w:val="28"/>
          <w:rtl/>
        </w:rPr>
        <w:footnoteReference w:id="717"/>
      </w:r>
      <w:r>
        <w:rPr>
          <w:rFonts w:cs="Simplified Arabic"/>
          <w:sz w:val="28"/>
          <w:szCs w:val="28"/>
          <w:rtl/>
        </w:rPr>
        <w:t>).</w:t>
      </w:r>
    </w:p>
    <w:p w14:paraId="7741BFA3"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والميل الذي حذر منه هذا الحديث , هو الجور على حقوقها , لا مجرد الميل القلبي , فإن هذا داخل في العدل الذي لا يستطاع , والذي عفا الله عنه وسامح في شأنه , قال سبحانه وتعالى: ( ولن تستطيعوا أن تعدلوا بين النساء ولو حرصتم , فلا تميلوا كل الميل )النساء 129 , ولهذا كان رسول الله صلى الله عليه وسلم يقسم فيعدل , ويقول: « اللهم هذا قسمي فيما أملك , فلا تلمني فيما تملك ولا أملك »(</w:t>
      </w:r>
      <w:r>
        <w:rPr>
          <w:rStyle w:val="af5"/>
          <w:rFonts w:cs="Simplified Arabic"/>
          <w:sz w:val="28"/>
          <w:szCs w:val="28"/>
          <w:rtl/>
        </w:rPr>
        <w:footnoteReference w:id="718"/>
      </w:r>
      <w:r>
        <w:rPr>
          <w:rFonts w:cs="Simplified Arabic"/>
          <w:sz w:val="28"/>
          <w:szCs w:val="28"/>
          <w:rtl/>
        </w:rPr>
        <w:t>) يعني بما لا يملكه , أمر القلب والميل العاطفي إلى إحداهن خاصة.</w:t>
      </w:r>
    </w:p>
    <w:p w14:paraId="3061C002" w14:textId="77777777" w:rsidR="00F525BD" w:rsidRDefault="00F525BD" w:rsidP="00F525BD">
      <w:pPr>
        <w:spacing w:before="240"/>
        <w:ind w:firstLine="720"/>
        <w:jc w:val="lowKashida"/>
        <w:rPr>
          <w:rFonts w:cs="Simplified Arabic"/>
          <w:b/>
          <w:bCs/>
          <w:sz w:val="32"/>
          <w:szCs w:val="32"/>
          <w:rtl/>
        </w:rPr>
      </w:pPr>
      <w:r>
        <w:rPr>
          <w:rFonts w:cs="Simplified Arabic"/>
          <w:b/>
          <w:bCs/>
          <w:sz w:val="32"/>
          <w:szCs w:val="32"/>
          <w:rtl/>
        </w:rPr>
        <w:t>الحكمة في إباحة التعدد:</w:t>
      </w:r>
    </w:p>
    <w:p w14:paraId="310FE6DE" w14:textId="77777777" w:rsidR="00F525BD" w:rsidRDefault="00F525BD" w:rsidP="00F525BD">
      <w:pPr>
        <w:ind w:firstLine="720"/>
        <w:jc w:val="lowKashida"/>
        <w:rPr>
          <w:rFonts w:cs="Simplified Arabic"/>
          <w:b/>
          <w:bCs/>
          <w:sz w:val="28"/>
          <w:szCs w:val="28"/>
          <w:rtl/>
        </w:rPr>
      </w:pPr>
      <w:r>
        <w:rPr>
          <w:rFonts w:cs="Simplified Arabic"/>
          <w:b/>
          <w:bCs/>
          <w:sz w:val="28"/>
          <w:szCs w:val="28"/>
          <w:rtl/>
        </w:rPr>
        <w:t>التعدد نظام أخلاقي إنساني:</w:t>
      </w:r>
    </w:p>
    <w:p w14:paraId="4A1899D4" w14:textId="77777777" w:rsidR="00F525BD" w:rsidRDefault="00F525BD" w:rsidP="00F525BD">
      <w:pPr>
        <w:ind w:firstLine="720"/>
        <w:jc w:val="lowKashida"/>
        <w:rPr>
          <w:rFonts w:cs="Simplified Arabic"/>
          <w:sz w:val="28"/>
          <w:szCs w:val="28"/>
          <w:rtl/>
        </w:rPr>
      </w:pPr>
      <w:r>
        <w:rPr>
          <w:rFonts w:cs="Simplified Arabic"/>
          <w:sz w:val="28"/>
          <w:szCs w:val="28"/>
          <w:rtl/>
        </w:rPr>
        <w:t>إن نظام التعدد - كما شرعه الإسلام - نظام أخلاقي إنساني.</w:t>
      </w:r>
    </w:p>
    <w:p w14:paraId="2CD24949" w14:textId="77777777" w:rsidR="00F525BD" w:rsidRDefault="00F525BD" w:rsidP="00F525BD">
      <w:pPr>
        <w:ind w:firstLine="720"/>
        <w:jc w:val="lowKashida"/>
        <w:rPr>
          <w:rFonts w:cs="Simplified Arabic"/>
          <w:sz w:val="28"/>
          <w:szCs w:val="28"/>
          <w:rtl/>
        </w:rPr>
      </w:pPr>
      <w:r>
        <w:rPr>
          <w:rFonts w:cs="Simplified Arabic"/>
          <w:sz w:val="28"/>
          <w:szCs w:val="28"/>
          <w:rtl/>
        </w:rPr>
        <w:t>أما أنه أخلاقي.. فلأنه لا يسمح للرجل أن يتصل بأي امرأة شاء , وفي أي وقت شاء. إنه لا يجوز له أن يتصل بأكثر من ثلاث نساء زيادة عن زوجته. ولا يجوز له أن يتصل بواحدة منهن سراً , بل لا بد من إجراء العقد وإعلانه ولو بين نفر محدود , ولا بد من أن يعلم أولياء المرأة بهذا الاتصال المشروع , ويوافقوا عليه , أو أن لا يبدوا عليه اعتراضا , ولا بد من تسجيله - بحسب التنظيم الحديث - في محكمة مخصصة لعقود الزواج. ويستحب أن يولم الرجل عليه , وأن يدعو لذلك أصدقاءه , وأن يضرب له الدفوف ( الموسيقى ) مبالغة في الفرح والإكرام.</w:t>
      </w:r>
    </w:p>
    <w:p w14:paraId="1A52453F" w14:textId="77777777" w:rsidR="00F525BD" w:rsidRDefault="00F525BD" w:rsidP="00F525BD">
      <w:pPr>
        <w:ind w:firstLine="720"/>
        <w:jc w:val="lowKashida"/>
        <w:rPr>
          <w:rFonts w:cs="Simplified Arabic"/>
          <w:sz w:val="28"/>
          <w:szCs w:val="28"/>
          <w:rtl/>
        </w:rPr>
      </w:pPr>
      <w:r>
        <w:rPr>
          <w:rFonts w:cs="Simplified Arabic"/>
          <w:sz w:val="28"/>
          <w:szCs w:val="28"/>
          <w:rtl/>
        </w:rPr>
        <w:t>وأما أنه إنساني.. فلأنه يخفف الرجل به من أعباء المجتمع بإيواء امرأة لا زوج لها , ونقلها إلى مصاف الزوجات المصونات المحصنات.</w:t>
      </w:r>
    </w:p>
    <w:p w14:paraId="61373F8D"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ولأنه يدفع ثمن اتصاله الجنسي مهراً وأثاثاً.ونفقات تعادل فائدته الاجتماعية من بناء خلية اجتماعية تنتج للأمة نسلاً عاملاً.</w:t>
      </w:r>
    </w:p>
    <w:p w14:paraId="1F8DF0DF" w14:textId="77777777" w:rsidR="00F525BD" w:rsidRDefault="00F525BD" w:rsidP="00F525BD">
      <w:pPr>
        <w:ind w:firstLine="720"/>
        <w:jc w:val="lowKashida"/>
        <w:rPr>
          <w:rFonts w:cs="Simplified Arabic"/>
          <w:sz w:val="28"/>
          <w:szCs w:val="28"/>
          <w:rtl/>
        </w:rPr>
      </w:pPr>
      <w:r>
        <w:rPr>
          <w:rFonts w:cs="Simplified Arabic"/>
          <w:sz w:val="28"/>
          <w:szCs w:val="28"/>
          <w:rtl/>
        </w:rPr>
        <w:t>ولأنه لا يخلى بين المرأة التي اتصل بها وبين متاعب الحمل وأعبائه , تحتمله وحدها بل يتحمل قسطاً من ذلك بما ينفقه عليها أثناء حملها وولادتها.</w:t>
      </w:r>
    </w:p>
    <w:p w14:paraId="235E5D07" w14:textId="77777777" w:rsidR="00F525BD" w:rsidRDefault="00F525BD" w:rsidP="00F525BD">
      <w:pPr>
        <w:ind w:firstLine="720"/>
        <w:jc w:val="lowKashida"/>
        <w:rPr>
          <w:rFonts w:cs="Simplified Arabic"/>
          <w:sz w:val="28"/>
          <w:szCs w:val="28"/>
          <w:rtl/>
        </w:rPr>
      </w:pPr>
      <w:r>
        <w:rPr>
          <w:rFonts w:cs="Simplified Arabic"/>
          <w:sz w:val="28"/>
          <w:szCs w:val="28"/>
          <w:rtl/>
        </w:rPr>
        <w:t>ولأنه يعترف بالأولاد الذين أنجبهم هذا الاتصال الجنسي , ويقدمهم للمجتمع ثمرة من ثمرات الحب الشريف الكريم , يعتز هو بهم , وتعتز أمته في المستقبل بهم.</w:t>
      </w:r>
    </w:p>
    <w:p w14:paraId="762389FD" w14:textId="77777777" w:rsidR="00F525BD" w:rsidRDefault="00F525BD" w:rsidP="00F525BD">
      <w:pPr>
        <w:jc w:val="lowKashida"/>
        <w:rPr>
          <w:rFonts w:cs="Simplified Arabic"/>
          <w:sz w:val="28"/>
          <w:szCs w:val="28"/>
          <w:rtl/>
        </w:rPr>
      </w:pPr>
      <w:r>
        <w:rPr>
          <w:rFonts w:cs="Simplified Arabic"/>
          <w:sz w:val="28"/>
          <w:szCs w:val="28"/>
          <w:rtl/>
        </w:rPr>
        <w:t>لا جرم أن كان نظاماً أخلاقياً يحفظ الأخلاق , إنسانيا يشرف الإنسان.</w:t>
      </w:r>
    </w:p>
    <w:p w14:paraId="4C71B4CE" w14:textId="77777777" w:rsidR="00F525BD" w:rsidRDefault="00F525BD" w:rsidP="00F525BD">
      <w:pPr>
        <w:spacing w:before="240"/>
        <w:ind w:firstLine="720"/>
        <w:jc w:val="lowKashida"/>
        <w:rPr>
          <w:rFonts w:cs="Simplified Arabic"/>
          <w:b/>
          <w:bCs/>
          <w:sz w:val="28"/>
          <w:szCs w:val="28"/>
          <w:rtl/>
        </w:rPr>
      </w:pPr>
      <w:r>
        <w:rPr>
          <w:rFonts w:cs="Simplified Arabic"/>
          <w:b/>
          <w:bCs/>
          <w:sz w:val="28"/>
          <w:szCs w:val="28"/>
          <w:rtl/>
        </w:rPr>
        <w:t>إساءة استخدام رخصة التعدد:</w:t>
      </w:r>
    </w:p>
    <w:p w14:paraId="41323374" w14:textId="77777777" w:rsidR="00F525BD" w:rsidRDefault="00F525BD" w:rsidP="00F525BD">
      <w:pPr>
        <w:ind w:firstLine="720"/>
        <w:jc w:val="lowKashida"/>
        <w:rPr>
          <w:rFonts w:cs="Simplified Arabic"/>
          <w:sz w:val="28"/>
          <w:szCs w:val="28"/>
          <w:rtl/>
        </w:rPr>
      </w:pPr>
      <w:r>
        <w:rPr>
          <w:rFonts w:cs="Simplified Arabic"/>
          <w:sz w:val="28"/>
          <w:szCs w:val="28"/>
          <w:rtl/>
        </w:rPr>
        <w:t>لا ننكر أن كثيراً من المسلمين أساءوا استخدام رخصة التعدد الذي شرعه الله لهم , كما رأيناهم أساءوا استخدام رخصة الطلاق. والعيب ليس عيب الحكم الشرعي , بل عيب التطبيق له , الناشئ , من سوء الفهم , أو سوء الخلق والدين.</w:t>
      </w:r>
    </w:p>
    <w:p w14:paraId="3DECC334" w14:textId="77777777" w:rsidR="00F525BD" w:rsidRDefault="00F525BD" w:rsidP="00F525BD">
      <w:pPr>
        <w:ind w:firstLine="720"/>
        <w:jc w:val="lowKashida"/>
        <w:rPr>
          <w:rFonts w:cs="Simplified Arabic"/>
          <w:sz w:val="28"/>
          <w:szCs w:val="28"/>
          <w:rtl/>
        </w:rPr>
      </w:pPr>
      <w:r>
        <w:rPr>
          <w:rFonts w:cs="Simplified Arabic"/>
          <w:sz w:val="28"/>
          <w:szCs w:val="28"/>
          <w:rtl/>
        </w:rPr>
        <w:t>منهم من يعدد , وهو غير واثق من نفسه بالعدل الذي شرطه الله للزواج بأخرى , ومنهم من يعدد وهو غير قادر على النفقة اللازمة لزوجتين , وما قد يتبع ذلك من أولاد ومسؤوليات. وبعضهم يكون قادراً على الإنفاق , ولكنه غير قادر على الإحصان.</w:t>
      </w:r>
    </w:p>
    <w:p w14:paraId="3F098878" w14:textId="77777777" w:rsidR="00F525BD" w:rsidRDefault="00F525BD" w:rsidP="00F525BD">
      <w:pPr>
        <w:ind w:firstLine="720"/>
        <w:jc w:val="lowKashida"/>
        <w:rPr>
          <w:rFonts w:cs="Simplified Arabic"/>
          <w:sz w:val="28"/>
          <w:szCs w:val="28"/>
          <w:rtl/>
        </w:rPr>
      </w:pPr>
      <w:r>
        <w:rPr>
          <w:rFonts w:cs="Simplified Arabic"/>
          <w:sz w:val="28"/>
          <w:szCs w:val="28"/>
          <w:rtl/>
        </w:rPr>
        <w:t xml:space="preserve">وكثيراً ما أدى سوء استعمال هذا الحق إلى عواقب ضارة بالأسرة , نتيجة تدليل الزوجة الجديدة , وظلم الزوجة القديمة , التي ينتهي بها ميل الزوج عليها كل الميل , إلى أن يذرها كالمعلقة , التي لا هي مزوجة ولا مطلقة , وكثيراً ما أدى ذلك </w:t>
      </w:r>
      <w:r>
        <w:rPr>
          <w:rFonts w:cs="Simplified Arabic"/>
          <w:sz w:val="28"/>
          <w:szCs w:val="28"/>
          <w:rtl/>
        </w:rPr>
        <w:lastRenderedPageBreak/>
        <w:t>إلى تحاسد الأولاد , وهم أبناء أب واحد , لأنه لم يعدل بينهم في الحقوق , ولم يسو بينهم في التعامل المادي والأدبي.</w:t>
      </w:r>
    </w:p>
    <w:p w14:paraId="6BC5309E" w14:textId="77777777" w:rsidR="00F525BD" w:rsidRDefault="00F525BD" w:rsidP="00F525BD">
      <w:pPr>
        <w:ind w:firstLine="720"/>
        <w:jc w:val="lowKashida"/>
        <w:rPr>
          <w:rFonts w:cs="Simplified Arabic"/>
          <w:sz w:val="28"/>
          <w:szCs w:val="28"/>
          <w:rtl/>
        </w:rPr>
      </w:pPr>
      <w:r>
        <w:rPr>
          <w:rFonts w:cs="Simplified Arabic"/>
          <w:sz w:val="28"/>
          <w:szCs w:val="28"/>
          <w:rtl/>
        </w:rPr>
        <w:t>على أن التعدد لم يعد مشكلة في أكثر المجتمعات المسلمة , إذ الزواج بواحدة الآن غدا مشكلة المشكلات.</w:t>
      </w:r>
    </w:p>
    <w:p w14:paraId="06E7131D" w14:textId="77777777" w:rsidR="00F525BD" w:rsidRDefault="00F525BD" w:rsidP="00F525BD">
      <w:pPr>
        <w:ind w:firstLine="720"/>
        <w:jc w:val="lowKashida"/>
        <w:rPr>
          <w:rFonts w:cs="Simplified Arabic"/>
          <w:b/>
          <w:bCs/>
          <w:sz w:val="28"/>
          <w:szCs w:val="28"/>
          <w:rtl/>
        </w:rPr>
      </w:pPr>
      <w:r>
        <w:rPr>
          <w:rFonts w:cs="Simplified Arabic"/>
          <w:b/>
          <w:bCs/>
          <w:sz w:val="28"/>
          <w:szCs w:val="28"/>
          <w:rtl/>
        </w:rPr>
        <w:t>ما يستند إليه دعاة المنع:</w:t>
      </w:r>
    </w:p>
    <w:p w14:paraId="69D500CC" w14:textId="77777777" w:rsidR="00F525BD" w:rsidRDefault="00F525BD" w:rsidP="00F525BD">
      <w:pPr>
        <w:ind w:firstLine="720"/>
        <w:jc w:val="lowKashida"/>
        <w:rPr>
          <w:rFonts w:cs="Simplified Arabic"/>
          <w:sz w:val="28"/>
          <w:szCs w:val="28"/>
          <w:rtl/>
        </w:rPr>
      </w:pPr>
      <w:r>
        <w:rPr>
          <w:rFonts w:cs="Simplified Arabic"/>
          <w:sz w:val="28"/>
          <w:szCs w:val="28"/>
          <w:rtl/>
        </w:rPr>
        <w:t>صدرت قوانين تحرم ما أحل الله من التعدد , إتباعا لسنن الغرب.. ولا زال منهم من يحاول ذلك في بلاد أخرى. وأعجب شيء في هذه القضية: أن يراد تبريرها باسم الشرع , وأن يحتجوا لها بأدلة تلبس لبوس الفقه! احتج هؤلاء بأن من حق ولي الأمر أن يمنع بعض المباحات جلباً لمصلحة أو درءاً لمفسدة. بل إن بعضهم حاول في جرأة وقحة أن يحتج بالقرآن على دعواه هذه , فقالوا: إن القرآن اشترط لمن يتزوج بأكثر من واحدة أن يثق من نفسه بالعدل بين الزوجتين أو الزوجات , فمن خاف ألا يعدل وجب أن يقتصر على واحدة. وذلك قوله تعالى: ( وان خفتم ألا تقسطوا في اليتامى فانكحوا ما طاب لكم من النساء مثنى وثلاث ورباع , فان خفتم ألا تعدلوا فواحدة )النساء 3، هذا هو شرط القرآن للتعدد: العدل. ولكن القرآن - في زعمهم - جاء في نفس السورة بآيه بينت أن العدل المشروط غير ممكن وغير مستطاع. وهى قوله سبحانه: ( ولن تستطيعوا أن تعدلوا بين النساء ولو حرصتم فلا تميلوا كل الميل فتذروها كالمعلقة )النساء 129</w:t>
      </w:r>
    </w:p>
    <w:p w14:paraId="2B8C73F8" w14:textId="77777777" w:rsidR="00F525BD" w:rsidRDefault="00F525BD" w:rsidP="00F525BD">
      <w:pPr>
        <w:jc w:val="lowKashida"/>
        <w:rPr>
          <w:rFonts w:cs="Simplified Arabic"/>
          <w:sz w:val="28"/>
          <w:szCs w:val="28"/>
          <w:rtl/>
        </w:rPr>
      </w:pPr>
      <w:r>
        <w:rPr>
          <w:rFonts w:cs="Simplified Arabic"/>
          <w:sz w:val="28"/>
          <w:szCs w:val="28"/>
          <w:rtl/>
        </w:rPr>
        <w:t>وبهذا نفت هذه الآية اللاحقة ما أثبتته الآية السابقة !</w:t>
      </w:r>
    </w:p>
    <w:p w14:paraId="4649AD1C" w14:textId="77777777" w:rsidR="00F525BD" w:rsidRDefault="00F525BD" w:rsidP="00F525BD">
      <w:pPr>
        <w:ind w:firstLine="720"/>
        <w:jc w:val="lowKashida"/>
        <w:rPr>
          <w:rFonts w:cs="Simplified Arabic"/>
          <w:sz w:val="28"/>
          <w:szCs w:val="28"/>
          <w:rtl/>
        </w:rPr>
      </w:pPr>
      <w:r>
        <w:rPr>
          <w:rFonts w:cs="Simplified Arabic"/>
          <w:sz w:val="28"/>
          <w:szCs w:val="28"/>
          <w:rtl/>
        </w:rPr>
        <w:t>والحق أن هذه الاستدلالات كلها باطلة ولا تقف أمام النقد العلمي السليم وسنعرض لها واحداً واحداً.</w:t>
      </w:r>
    </w:p>
    <w:p w14:paraId="1382F7F9" w14:textId="77777777" w:rsidR="00F525BD" w:rsidRDefault="00F525BD" w:rsidP="00F525BD">
      <w:pPr>
        <w:jc w:val="lowKashida"/>
        <w:rPr>
          <w:rFonts w:cs="Simplified Arabic"/>
          <w:b/>
          <w:bCs/>
          <w:sz w:val="28"/>
          <w:szCs w:val="28"/>
          <w:rtl/>
        </w:rPr>
      </w:pPr>
      <w:r>
        <w:rPr>
          <w:rFonts w:cs="Simplified Arabic"/>
          <w:b/>
          <w:bCs/>
          <w:sz w:val="28"/>
          <w:szCs w:val="28"/>
          <w:rtl/>
        </w:rPr>
        <w:lastRenderedPageBreak/>
        <w:t>-الشريعة لا تبيح ما فيه مفسدة راجحة:</w:t>
      </w:r>
    </w:p>
    <w:p w14:paraId="226FB50B" w14:textId="77777777" w:rsidR="00F525BD" w:rsidRDefault="00F525BD" w:rsidP="00F525BD">
      <w:pPr>
        <w:jc w:val="lowKashida"/>
        <w:rPr>
          <w:rFonts w:cs="Simplified Arabic"/>
          <w:sz w:val="28"/>
          <w:szCs w:val="28"/>
          <w:rtl/>
        </w:rPr>
      </w:pPr>
      <w:r>
        <w:rPr>
          <w:rFonts w:cs="Simplified Arabic"/>
          <w:sz w:val="28"/>
          <w:szCs w:val="28"/>
          <w:rtl/>
        </w:rPr>
        <w:t>1. أما القول بأن التعدد قد جر وراءه مفاسد ومضار أسرية واجتماعية فهو قول يتضمن مغالطة مكشوفة. ونقول ابتداء لهؤلاء المغالطين:</w:t>
      </w:r>
    </w:p>
    <w:p w14:paraId="32813991" w14:textId="77777777" w:rsidR="00F525BD" w:rsidRDefault="00F525BD" w:rsidP="00F525BD">
      <w:pPr>
        <w:ind w:firstLine="720"/>
        <w:jc w:val="lowKashida"/>
        <w:rPr>
          <w:rFonts w:cs="Simplified Arabic"/>
          <w:sz w:val="28"/>
          <w:szCs w:val="28"/>
          <w:rtl/>
        </w:rPr>
      </w:pPr>
      <w:r>
        <w:rPr>
          <w:rFonts w:cs="Simplified Arabic"/>
          <w:sz w:val="28"/>
          <w:szCs w:val="28"/>
          <w:rtl/>
        </w:rPr>
        <w:t>إن شريعة الإسلام لا يمكن أن تحل للناس شيئاً يضرهم , كما لا تحرم عليهم شيئاً ينفعهم , بل الثابت بالنص والاستقراء أنها لا تحل إلا الطيب النافع , ولا تحرم إلا الخبيث الضار. وهذا ما عبر عنه القرآن بأبلغ العبارات وأجمعها في وصف الرسول صلى الله عليه وسلم كما بشرت به كتب أهل الكتاب , فهو: ( يأمرهم بالمعروف وينهاهم عن المنكر ويحل لهم الطيبات ويحرم عليهم الخبائث ويضع عنهم إصرهم والأغلال التي كانت عليهم )الأعراف 157.</w:t>
      </w:r>
    </w:p>
    <w:p w14:paraId="228A4FF6" w14:textId="77777777" w:rsidR="00F525BD" w:rsidRDefault="00F525BD" w:rsidP="00F525BD">
      <w:pPr>
        <w:jc w:val="lowKashida"/>
        <w:rPr>
          <w:rFonts w:cs="Simplified Arabic"/>
          <w:sz w:val="28"/>
          <w:szCs w:val="28"/>
          <w:rtl/>
        </w:rPr>
      </w:pPr>
      <w:r>
        <w:rPr>
          <w:rFonts w:cs="Simplified Arabic"/>
          <w:sz w:val="28"/>
          <w:szCs w:val="28"/>
          <w:rtl/>
        </w:rPr>
        <w:t>فكل ما أباحته الشريعة فلا بد أن تكون منفعته خالصة أو راجحة , وكل ما حرمته الشريعة فلا بد أن تكون مضرته خالصة أو راجحة , وهذا واضح فيما ذكره القرآن عن الخمر والميسر: ( قل فيهما إثم كبير ومنافع للناس وإثمهما أكثر من نفعهما )البقرة 219.</w:t>
      </w:r>
    </w:p>
    <w:p w14:paraId="2F2A5381" w14:textId="77777777" w:rsidR="00F525BD" w:rsidRDefault="00F525BD" w:rsidP="00F525BD">
      <w:pPr>
        <w:ind w:firstLine="720"/>
        <w:jc w:val="lowKashida"/>
        <w:rPr>
          <w:rFonts w:cs="Simplified Arabic"/>
          <w:sz w:val="28"/>
          <w:szCs w:val="28"/>
          <w:rtl/>
        </w:rPr>
      </w:pPr>
      <w:r>
        <w:rPr>
          <w:rFonts w:cs="Simplified Arabic"/>
          <w:sz w:val="28"/>
          <w:szCs w:val="28"/>
          <w:rtl/>
        </w:rPr>
        <w:t>وهذا هو ما راعته الشريعة في تعدد الزوجات فقد وازنت بين المصالح والمفاسد , والنافع والضار , ثم أذنت به لمن يحتاج إليه , ويقدر عليه بشرط أن يكون واثقا من نفسه برعاية العدل , غير خائف عليها من الجور والميل: ( فان خفتم ألا تعدلوا فواحدة ).</w:t>
      </w:r>
    </w:p>
    <w:p w14:paraId="05D24C1E" w14:textId="77777777" w:rsidR="00F525BD" w:rsidRDefault="00F525BD" w:rsidP="00F525BD">
      <w:pPr>
        <w:ind w:firstLine="720"/>
        <w:jc w:val="lowKashida"/>
        <w:rPr>
          <w:rFonts w:cs="Simplified Arabic"/>
          <w:sz w:val="28"/>
          <w:szCs w:val="28"/>
          <w:rtl/>
        </w:rPr>
      </w:pPr>
      <w:r>
        <w:rPr>
          <w:rFonts w:cs="Simplified Arabic"/>
          <w:sz w:val="28"/>
          <w:szCs w:val="28"/>
          <w:rtl/>
        </w:rPr>
        <w:t xml:space="preserve">فإذا كان من مصلحة الزوجة الأولى أن تبقى وحدها متربعة على عرش الزوجية لا ينازعها أحد , ورأت أنها ستتضرر بمزاحمة زوجة أخرى لها , فإن من مصلحة الزوج أن يتزوج بأخرى تحصنه من الحرام , أو تنجب له ذرية يتطلع إليها , </w:t>
      </w:r>
      <w:r>
        <w:rPr>
          <w:rFonts w:cs="Simplified Arabic"/>
          <w:sz w:val="28"/>
          <w:szCs w:val="28"/>
          <w:rtl/>
        </w:rPr>
        <w:lastRenderedPageBreak/>
        <w:t>أو غير ذلك. وان من مصلحة الزوجة الثانية كذلك أن يكون لها نصف زوج تحيا في ظله , وتعيش في كنفه وكفالته , بدل أن تعيش عانسا أو أرملة أو مطلقة محرومة طوال الحياة.</w:t>
      </w:r>
    </w:p>
    <w:p w14:paraId="6FBEBC9D" w14:textId="77777777" w:rsidR="00F525BD" w:rsidRDefault="00F525BD" w:rsidP="00F525BD">
      <w:pPr>
        <w:ind w:firstLine="720"/>
        <w:jc w:val="lowKashida"/>
        <w:rPr>
          <w:rFonts w:cs="Simplified Arabic"/>
          <w:sz w:val="28"/>
          <w:szCs w:val="28"/>
          <w:rtl/>
        </w:rPr>
      </w:pPr>
      <w:r>
        <w:rPr>
          <w:rFonts w:cs="Simplified Arabic"/>
          <w:sz w:val="28"/>
          <w:szCs w:val="28"/>
          <w:rtl/>
        </w:rPr>
        <w:t>وان من مصلحة المجتمع أن يصون رجاله , ويستر على بناته , بزواج حلال يتحمل فيه كل من الرجل والمرأة مسئوليته فيه , عن نفسه وصاحبه وما قد يرزقهما الله من ذرية , بدل ذلك التعدد الذي عرفه الغرب الذي أنكر على المسلمين تعدد الحليلات , وأباح هو تعدد الخليلات , وهو تعدد غير أخلاقي وغير إنساني , يستمتع فيه كلاهما بصاحبه دون أن يتحمل أية تبعة , ولو جاء , من هذه الصلة الخبيثة ولد , فهو نبات شيطاني لا أب له يضمه إليه , ولا أسرة تحنو عليه , ولا نسب يعتز به.</w:t>
      </w:r>
    </w:p>
    <w:p w14:paraId="0356C933" w14:textId="77777777" w:rsidR="00F525BD" w:rsidRDefault="00F525BD" w:rsidP="00F525BD">
      <w:pPr>
        <w:jc w:val="lowKashida"/>
        <w:rPr>
          <w:rFonts w:cs="Simplified Arabic"/>
          <w:sz w:val="28"/>
          <w:szCs w:val="28"/>
          <w:rtl/>
        </w:rPr>
      </w:pPr>
      <w:r>
        <w:rPr>
          <w:rFonts w:cs="Simplified Arabic"/>
          <w:sz w:val="28"/>
          <w:szCs w:val="28"/>
          <w:rtl/>
        </w:rPr>
        <w:t>فأي المضار أولى أن تجتنب ؟</w:t>
      </w:r>
    </w:p>
    <w:p w14:paraId="33716E3D" w14:textId="77777777" w:rsidR="00F525BD" w:rsidRDefault="00F525BD" w:rsidP="00F525BD">
      <w:pPr>
        <w:ind w:firstLine="720"/>
        <w:jc w:val="lowKashida"/>
        <w:rPr>
          <w:rFonts w:cs="Simplified Arabic"/>
          <w:sz w:val="28"/>
          <w:szCs w:val="28"/>
          <w:rtl/>
        </w:rPr>
      </w:pPr>
      <w:r>
        <w:rPr>
          <w:rFonts w:cs="Simplified Arabic"/>
          <w:sz w:val="28"/>
          <w:szCs w:val="28"/>
          <w:rtl/>
        </w:rPr>
        <w:t>على أن الزوجة الأولى قد حفظت لها الشريعة حقها في المساواة بينها وبين ضرتها , في النفقة والسكنى والكسوة والمبيت , وهذا هو العدل الذي شرط للتعدد.</w:t>
      </w:r>
    </w:p>
    <w:p w14:paraId="219EE34B" w14:textId="77777777" w:rsidR="00F525BD" w:rsidRDefault="00F525BD" w:rsidP="00F525BD">
      <w:pPr>
        <w:ind w:firstLine="720"/>
        <w:jc w:val="lowKashida"/>
        <w:rPr>
          <w:rFonts w:cs="Simplified Arabic"/>
          <w:sz w:val="28"/>
          <w:szCs w:val="28"/>
          <w:rtl/>
        </w:rPr>
      </w:pPr>
      <w:r>
        <w:rPr>
          <w:rFonts w:cs="Simplified Arabic"/>
          <w:sz w:val="28"/>
          <w:szCs w:val="28"/>
          <w:rtl/>
        </w:rPr>
        <w:t>صحيح أن بعض الأزواج لا يراعون العدل الذي فرضه الله عليهم , ولكن سوء التطبيق لا يعني إلغاء المبدأ من أساسه , وإلا لألغيت الشريعة - بل الشرائع - كلها. ولكن توضع الضوابط اللازمة.</w:t>
      </w:r>
    </w:p>
    <w:p w14:paraId="67827282" w14:textId="77777777" w:rsidR="00F525BD" w:rsidRDefault="00F525BD" w:rsidP="00F525BD">
      <w:pPr>
        <w:jc w:val="lowKashida"/>
        <w:rPr>
          <w:rFonts w:cs="Simplified Arabic"/>
          <w:sz w:val="28"/>
          <w:szCs w:val="28"/>
          <w:rtl/>
        </w:rPr>
      </w:pPr>
      <w:r>
        <w:rPr>
          <w:rFonts w:cs="Simplified Arabic"/>
          <w:sz w:val="28"/>
          <w:szCs w:val="28"/>
          <w:rtl/>
        </w:rPr>
        <w:t>-حق ولي الأمر في منع المباحات:</w:t>
      </w:r>
    </w:p>
    <w:p w14:paraId="126FE342" w14:textId="77777777" w:rsidR="00F525BD" w:rsidRDefault="00F525BD" w:rsidP="00F525BD">
      <w:pPr>
        <w:jc w:val="lowKashida"/>
        <w:rPr>
          <w:rFonts w:cs="Simplified Arabic"/>
          <w:sz w:val="28"/>
          <w:szCs w:val="28"/>
          <w:rtl/>
        </w:rPr>
      </w:pPr>
      <w:r>
        <w:rPr>
          <w:rFonts w:cs="Simplified Arabic"/>
          <w:sz w:val="28"/>
          <w:szCs w:val="28"/>
          <w:rtl/>
        </w:rPr>
        <w:t>2. وأما ما ادعاه هؤلاء من أن حق ولي الأمر منع بعض المباحات فنقول لهم:</w:t>
      </w:r>
    </w:p>
    <w:p w14:paraId="696E2262" w14:textId="77777777" w:rsidR="00F525BD" w:rsidRDefault="00F525BD" w:rsidP="00F525BD">
      <w:pPr>
        <w:jc w:val="lowKashida"/>
        <w:rPr>
          <w:rFonts w:cs="Simplified Arabic"/>
          <w:sz w:val="28"/>
          <w:szCs w:val="28"/>
          <w:rtl/>
        </w:rPr>
      </w:pPr>
      <w:r>
        <w:rPr>
          <w:rFonts w:cs="Simplified Arabic"/>
          <w:sz w:val="28"/>
          <w:szCs w:val="28"/>
          <w:rtl/>
        </w:rPr>
        <w:t xml:space="preserve">إن الذي أعطاه الشرع لولي الأمر هو حق تقييد بعض المباحات لمصلحة راجحة في بعض الأوقات أو بعض الأحوال , أو لبعض الناس , لا أن يمنعها منعاً عاماً مطلقاً </w:t>
      </w:r>
      <w:r>
        <w:rPr>
          <w:rFonts w:cs="Simplified Arabic"/>
          <w:sz w:val="28"/>
          <w:szCs w:val="28"/>
          <w:rtl/>
        </w:rPr>
        <w:lastRenderedPageBreak/>
        <w:t>مؤبداً. لأن المنع المطلق المؤبد أشبه بالتحريم الذي هو من حق الله تعالى, وهو الذي أنكره القرآن على أهل الكتاب الذين ( اتخذوا أحبارهم ورهبانهم أربابا من دون الله )التوبة 31.</w:t>
      </w:r>
    </w:p>
    <w:p w14:paraId="4129E769" w14:textId="77777777" w:rsidR="00F525BD" w:rsidRDefault="00F525BD" w:rsidP="00F525BD">
      <w:pPr>
        <w:ind w:firstLine="720"/>
        <w:jc w:val="lowKashida"/>
        <w:rPr>
          <w:rFonts w:cs="Simplified Arabic"/>
          <w:sz w:val="28"/>
          <w:szCs w:val="28"/>
          <w:rtl/>
        </w:rPr>
      </w:pPr>
      <w:r>
        <w:rPr>
          <w:rFonts w:cs="Simplified Arabic"/>
          <w:sz w:val="28"/>
          <w:szCs w:val="28"/>
          <w:rtl/>
        </w:rPr>
        <w:t>وقد جاء الحديث مفسراً للآية: « إنهم أحلوا لهم وحرموا عليهم فاتبعوهم».</w:t>
      </w:r>
    </w:p>
    <w:p w14:paraId="7F9F90DD" w14:textId="77777777" w:rsidR="00F525BD" w:rsidRDefault="00F525BD" w:rsidP="00F525BD">
      <w:pPr>
        <w:jc w:val="lowKashida"/>
        <w:rPr>
          <w:rFonts w:cs="Simplified Arabic"/>
          <w:sz w:val="28"/>
          <w:szCs w:val="28"/>
          <w:rtl/>
        </w:rPr>
      </w:pPr>
      <w:r>
        <w:rPr>
          <w:rFonts w:cs="Simplified Arabic"/>
          <w:sz w:val="28"/>
          <w:szCs w:val="28"/>
          <w:rtl/>
        </w:rPr>
        <w:t>إن تقييد المباح مثل منع ذبح اللحم في بعض الأيام تقليلاً للاستهلاك منه , كما حدث في عصر عمر رضي الله عنه , ومثل منع زراعة محصول معين بأكثر من مقدر محدد كالقطن في مصر , حتى لا يجور التوسع في زراعته على الحبوب والمحاصيل الغذائية التي يقوم عليها قوت الناس.</w:t>
      </w:r>
    </w:p>
    <w:p w14:paraId="278579CE" w14:textId="77777777" w:rsidR="00F525BD" w:rsidRDefault="00F525BD" w:rsidP="00F525BD">
      <w:pPr>
        <w:ind w:firstLine="720"/>
        <w:jc w:val="lowKashida"/>
        <w:rPr>
          <w:rFonts w:cs="Simplified Arabic"/>
          <w:sz w:val="28"/>
          <w:szCs w:val="28"/>
          <w:rtl/>
        </w:rPr>
      </w:pPr>
      <w:r>
        <w:rPr>
          <w:rFonts w:cs="Simplified Arabic"/>
          <w:sz w:val="28"/>
          <w:szCs w:val="28"/>
          <w:rtl/>
        </w:rPr>
        <w:t>ومثل منع كبار ضباط الجيش أو رجال السلك الدبلوماسي من الزواج بأجنبيات , خشية تسرب أسرار الدولة , عن طريق النساء إلى جهات معادية.</w:t>
      </w:r>
    </w:p>
    <w:p w14:paraId="469E8FB4" w14:textId="77777777" w:rsidR="00F525BD" w:rsidRDefault="00F525BD" w:rsidP="00F525BD">
      <w:pPr>
        <w:jc w:val="lowKashida"/>
        <w:rPr>
          <w:rFonts w:cs="Simplified Arabic"/>
          <w:sz w:val="28"/>
          <w:szCs w:val="28"/>
          <w:rtl/>
        </w:rPr>
      </w:pPr>
      <w:r>
        <w:rPr>
          <w:rFonts w:cs="Simplified Arabic"/>
          <w:sz w:val="28"/>
          <w:szCs w:val="28"/>
          <w:rtl/>
        </w:rPr>
        <w:t>ومثل ذلك منع زواج الكتابيات إذا خيف أن يحيف ذلك على البنات المسلمات , وذلك في مجتمعات الأقليات الإسلامية الصغيرة والجاليات الإسلامية المحدودة العدد.</w:t>
      </w:r>
    </w:p>
    <w:p w14:paraId="4BFBCB40" w14:textId="77777777" w:rsidR="00F525BD" w:rsidRDefault="00F525BD" w:rsidP="00F525BD">
      <w:pPr>
        <w:ind w:firstLine="720"/>
        <w:jc w:val="lowKashida"/>
        <w:rPr>
          <w:rFonts w:cs="Simplified Arabic"/>
          <w:sz w:val="28"/>
          <w:szCs w:val="28"/>
          <w:rtl/>
        </w:rPr>
      </w:pPr>
      <w:r>
        <w:rPr>
          <w:rFonts w:cs="Simplified Arabic"/>
          <w:sz w:val="28"/>
          <w:szCs w:val="28"/>
          <w:rtl/>
        </w:rPr>
        <w:t>أما أن نجيء إلى شيء أحله الله تعالى وأذن فيه بصريح كتابه وسنة نبيه صلى الله عليه وسلم,</w:t>
      </w:r>
    </w:p>
    <w:p w14:paraId="15B12E72" w14:textId="77777777" w:rsidR="00F525BD" w:rsidRDefault="00F525BD" w:rsidP="00F525BD">
      <w:pPr>
        <w:ind w:firstLine="720"/>
        <w:jc w:val="lowKashida"/>
        <w:rPr>
          <w:rFonts w:cs="Simplified Arabic"/>
          <w:sz w:val="28"/>
          <w:szCs w:val="28"/>
          <w:rtl/>
        </w:rPr>
      </w:pPr>
      <w:r>
        <w:rPr>
          <w:rFonts w:cs="Simplified Arabic"/>
          <w:sz w:val="28"/>
          <w:szCs w:val="28"/>
          <w:rtl/>
        </w:rPr>
        <w:t>واستقر عليه عمل الأمة مثل الطلاق أو تعدد الزوجات , فنمنعه منعاً عاماً مطلقاً مؤبداً. فهذا شيء غير مجرد تقييد المباح الذي ضربنا أمثلته.</w:t>
      </w:r>
    </w:p>
    <w:p w14:paraId="494F76DF" w14:textId="77777777" w:rsidR="00F525BD" w:rsidRDefault="00F525BD" w:rsidP="00F525BD">
      <w:pPr>
        <w:jc w:val="lowKashida"/>
        <w:rPr>
          <w:rFonts w:cs="Simplified Arabic"/>
          <w:sz w:val="28"/>
          <w:szCs w:val="28"/>
          <w:rtl/>
        </w:rPr>
      </w:pPr>
      <w:r>
        <w:rPr>
          <w:rFonts w:cs="Simplified Arabic"/>
          <w:sz w:val="28"/>
          <w:szCs w:val="28"/>
          <w:rtl/>
        </w:rPr>
        <w:t>- معنى ( ولن تستطيعوا أن تعدلوا بين النساء ):</w:t>
      </w:r>
    </w:p>
    <w:p w14:paraId="08903057"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وأما الاستدلال بالقرآن الكريم فهو استدلال مرفوض , وتحريف للكلم عن موضعه , وهو يحمل في طيه اتهاماً للنبي صلى الله عليه وسلم ولأصحابه رضى الله عنهم بأنهم لم يفهموا القرآن , أو فهموه وخالفوه متعمدين.</w:t>
      </w:r>
    </w:p>
    <w:p w14:paraId="1E9B3F97" w14:textId="77777777" w:rsidR="00F525BD" w:rsidRDefault="00F525BD" w:rsidP="00F525BD">
      <w:pPr>
        <w:ind w:firstLine="720"/>
        <w:jc w:val="lowKashida"/>
        <w:rPr>
          <w:rFonts w:cs="Simplified Arabic"/>
          <w:sz w:val="28"/>
          <w:szCs w:val="28"/>
          <w:rtl/>
        </w:rPr>
      </w:pPr>
      <w:r>
        <w:rPr>
          <w:rFonts w:cs="Simplified Arabic"/>
          <w:sz w:val="28"/>
          <w:szCs w:val="28"/>
          <w:rtl/>
        </w:rPr>
        <w:t>والآية التي استدلوا بها هي نفسها ترد عليهم , لو تدبروها. فالله تعالى أذن في تعدد الزوجات بشرط الثقة بالعدل , ثم بين العدل المطلوب في نفس السورة حين قال: ( ولن تستطيعوا أن تعدلوا بين النساء ولو حرصتم , فلا تميلوا كل الميل فتذروها كالمعلقة )النساء 129.</w:t>
      </w:r>
    </w:p>
    <w:p w14:paraId="44E3505B" w14:textId="77777777" w:rsidR="00F525BD" w:rsidRDefault="00F525BD" w:rsidP="00F525BD">
      <w:pPr>
        <w:ind w:firstLine="720"/>
        <w:jc w:val="lowKashida"/>
        <w:rPr>
          <w:rFonts w:cs="Simplified Arabic"/>
          <w:sz w:val="28"/>
          <w:szCs w:val="28"/>
          <w:rtl/>
        </w:rPr>
      </w:pPr>
      <w:r>
        <w:rPr>
          <w:rFonts w:cs="Simplified Arabic"/>
          <w:sz w:val="28"/>
          <w:szCs w:val="28"/>
          <w:rtl/>
        </w:rPr>
        <w:t>فهذه الآية تبين أن العدل المطلق الكامل بين النساء غير مستطاع بمقتضى طبيعة البشر ! لأن العدل الكامل يقتضي المساواة بينهن في كل شيء حتى في ميل القلب , وشهوة الجنس , وهذا ليس في يد الإنسان , فهو يحب واحدة أكثر من أخرى , ويميل إلى هذه أكثر من تلك , والقلوب بيد الله يقلبها كيف يشاء.</w:t>
      </w:r>
    </w:p>
    <w:p w14:paraId="5F8E9E5B" w14:textId="77777777" w:rsidR="00F525BD" w:rsidRDefault="00F525BD" w:rsidP="00F525BD">
      <w:pPr>
        <w:ind w:firstLine="720"/>
        <w:jc w:val="lowKashida"/>
        <w:rPr>
          <w:rFonts w:cs="Simplified Arabic"/>
          <w:sz w:val="28"/>
          <w:szCs w:val="28"/>
          <w:rtl/>
        </w:rPr>
      </w:pPr>
      <w:r>
        <w:rPr>
          <w:rFonts w:cs="Simplified Arabic"/>
          <w:sz w:val="28"/>
          <w:szCs w:val="28"/>
          <w:rtl/>
        </w:rPr>
        <w:t>ومن ثم كان النبي صلى الله عليه وسلم يقول بعد أن يقسم بين نسائه في الأمور الظاهرة من النفقة والكسوة والمبيت: « اللهم هذا قسمي فيما أملك فلا تؤاخذني فيما تملك ولا أملك »... يعنى أمر القلب.</w:t>
      </w:r>
    </w:p>
    <w:p w14:paraId="7D5DE717" w14:textId="77777777" w:rsidR="00F525BD" w:rsidRDefault="00F525BD" w:rsidP="00F525BD">
      <w:pPr>
        <w:ind w:firstLine="720"/>
        <w:jc w:val="lowKashida"/>
        <w:rPr>
          <w:rFonts w:cs="Simplified Arabic"/>
          <w:sz w:val="28"/>
          <w:szCs w:val="28"/>
          <w:rtl/>
        </w:rPr>
      </w:pPr>
      <w:r>
        <w:rPr>
          <w:rFonts w:cs="Simplified Arabic"/>
          <w:sz w:val="28"/>
          <w:szCs w:val="28"/>
          <w:rtl/>
        </w:rPr>
        <w:t>فأمر القلب هذا هو الذي لا يستطاع العدل فيه , وهو في موضع العفو من الله تعالى , فإن الله جل شأنه لا يؤاخذ الإنسان فيما لا قدرة له عليه , ولا طاقة له به.</w:t>
      </w:r>
    </w:p>
    <w:p w14:paraId="16775BFD" w14:textId="77777777" w:rsidR="00F525BD" w:rsidRDefault="00F525BD" w:rsidP="00F525BD">
      <w:pPr>
        <w:jc w:val="lowKashida"/>
        <w:rPr>
          <w:rFonts w:cs="Simplified Arabic"/>
          <w:sz w:val="28"/>
          <w:szCs w:val="28"/>
          <w:rtl/>
        </w:rPr>
      </w:pPr>
      <w:r>
        <w:rPr>
          <w:rFonts w:cs="Simplified Arabic"/>
          <w:sz w:val="28"/>
          <w:szCs w:val="28"/>
          <w:rtl/>
        </w:rPr>
        <w:t>ولهذا قالت الآية الكريمة , بعد قوله: ( ولن تستطيعوا أن تعدلوا بين النساء ولو حرصتم): ( فلا تميلوا كل الميل فتذروها كالمعلقة ). ومفهوم الآية أن بعض الميل مغتفر وهو الميل العاطفي.</w:t>
      </w:r>
    </w:p>
    <w:p w14:paraId="7C10AB7C" w14:textId="77777777" w:rsidR="00F525BD" w:rsidRDefault="00F525BD" w:rsidP="00F525BD">
      <w:pPr>
        <w:jc w:val="lowKashida"/>
        <w:rPr>
          <w:rFonts w:cs="Simplified Arabic"/>
          <w:b/>
          <w:bCs/>
          <w:sz w:val="28"/>
          <w:szCs w:val="28"/>
          <w:rtl/>
        </w:rPr>
      </w:pPr>
      <w:r>
        <w:rPr>
          <w:rFonts w:cs="Simplified Arabic"/>
          <w:b/>
          <w:bCs/>
          <w:sz w:val="28"/>
          <w:szCs w:val="28"/>
          <w:rtl/>
        </w:rPr>
        <w:lastRenderedPageBreak/>
        <w:t>المطلب الثاني عشر: الاختلاط</w:t>
      </w:r>
      <w:r>
        <w:rPr>
          <w:rFonts w:cs="Simplified Arabic"/>
          <w:sz w:val="28"/>
          <w:szCs w:val="28"/>
          <w:rtl/>
        </w:rPr>
        <w:t>(</w:t>
      </w:r>
      <w:r>
        <w:rPr>
          <w:rStyle w:val="af5"/>
          <w:rFonts w:cs="Simplified Arabic"/>
          <w:sz w:val="28"/>
          <w:szCs w:val="28"/>
          <w:rtl/>
        </w:rPr>
        <w:footnoteReference w:id="719"/>
      </w:r>
      <w:r>
        <w:rPr>
          <w:rFonts w:cs="Simplified Arabic"/>
          <w:sz w:val="28"/>
          <w:szCs w:val="28"/>
          <w:rtl/>
        </w:rPr>
        <w:t>)</w:t>
      </w:r>
      <w:r>
        <w:rPr>
          <w:rFonts w:cs="Simplified Arabic"/>
          <w:b/>
          <w:bCs/>
          <w:sz w:val="28"/>
          <w:szCs w:val="28"/>
          <w:rtl/>
        </w:rPr>
        <w:t>:</w:t>
      </w:r>
    </w:p>
    <w:p w14:paraId="268FA531" w14:textId="77777777" w:rsidR="00F525BD" w:rsidRDefault="00F525BD" w:rsidP="00F525BD">
      <w:pPr>
        <w:ind w:firstLine="720"/>
        <w:jc w:val="lowKashida"/>
        <w:rPr>
          <w:rFonts w:cs="Simplified Arabic"/>
          <w:sz w:val="28"/>
          <w:szCs w:val="28"/>
          <w:rtl/>
        </w:rPr>
      </w:pPr>
      <w:r>
        <w:rPr>
          <w:rFonts w:cs="Simplified Arabic"/>
          <w:sz w:val="28"/>
          <w:szCs w:val="28"/>
          <w:rtl/>
        </w:rPr>
        <w:t>أكد القرضاوي على أنه ليس كل أنواع الاختلاط ممنوعاً، كما يتصور ذلك ويصوره دعاة التشديد والتضييق، وليس كذلك كل اختلاط مشروعاً، كما يروج لذلك دعاة التبعية والتغريب.</w:t>
      </w:r>
    </w:p>
    <w:p w14:paraId="6FC10710" w14:textId="77777777" w:rsidR="00F525BD" w:rsidRDefault="00F525BD" w:rsidP="00F525BD">
      <w:pPr>
        <w:ind w:firstLine="720"/>
        <w:jc w:val="lowKashida"/>
        <w:rPr>
          <w:rFonts w:cs="Simplified Arabic"/>
          <w:sz w:val="28"/>
          <w:szCs w:val="28"/>
          <w:rtl/>
        </w:rPr>
      </w:pPr>
      <w:r>
        <w:rPr>
          <w:rFonts w:cs="Simplified Arabic"/>
          <w:sz w:val="28"/>
          <w:szCs w:val="28"/>
          <w:rtl/>
        </w:rPr>
        <w:t>وذكر أن الواجب علينا أن نلتزم بخير الهدي، وهو هدي محمد صلى الله عليه وسلم , وهدي خلفائه الراشدين، وأصحابه المهديين، بعيداً عن نهج الغرب المتحلل، ونهج الشرق المتشدد.</w:t>
      </w:r>
    </w:p>
    <w:p w14:paraId="5B38EED7" w14:textId="77777777" w:rsidR="00F525BD" w:rsidRDefault="00F525BD" w:rsidP="00F525BD">
      <w:pPr>
        <w:ind w:firstLine="720"/>
        <w:jc w:val="lowKashida"/>
        <w:rPr>
          <w:rFonts w:cs="Simplified Arabic"/>
          <w:sz w:val="28"/>
          <w:szCs w:val="28"/>
          <w:rtl/>
        </w:rPr>
      </w:pPr>
      <w:r>
        <w:rPr>
          <w:rFonts w:cs="Simplified Arabic"/>
          <w:sz w:val="28"/>
          <w:szCs w:val="28"/>
          <w:rtl/>
        </w:rPr>
        <w:t>وخلاصة القول عند القرضاوي: أن اللقاء بين الرجال والنساء في ذاته ليس محرما، بل هو جائز أو مطلوب إذا كان القصد منه المشاركة في هدف نبيل، من علم نافع أو عمل صالح , أو مشروع خير , أو جهاد لازم , أو غير ذلك مما يتطلب جهوداً متضافرة من الجنسين، ويتطلب تعاونا مشتركا بينهما في التخطيط والتوجيه والتنفيذ.</w:t>
      </w:r>
    </w:p>
    <w:p w14:paraId="322F9C07" w14:textId="77777777" w:rsidR="00F525BD" w:rsidRDefault="00F525BD" w:rsidP="00F525BD">
      <w:pPr>
        <w:ind w:firstLine="720"/>
        <w:jc w:val="lowKashida"/>
        <w:rPr>
          <w:rFonts w:cs="Simplified Arabic"/>
          <w:sz w:val="28"/>
          <w:szCs w:val="28"/>
          <w:rtl/>
        </w:rPr>
      </w:pPr>
      <w:r>
        <w:rPr>
          <w:rFonts w:cs="Simplified Arabic"/>
          <w:sz w:val="28"/>
          <w:szCs w:val="28"/>
          <w:rtl/>
        </w:rPr>
        <w:t xml:space="preserve">ويستشهد القرضاوي على رأيه من خلال السيرة النبوية، فقد كانت المرأة تشهد الجماعة والجمعة في مسجد رسول الله صلى الله عليه وسلم،  و كان عليه الصلاة والسلام يحثهن على أن يتخذن مكانهن في الصفوف الأخيرة خلف صفوف الرجال، ولم يكن بين الرجال والنساء أي حائل من بناء أو خشب أو نسيج. </w:t>
      </w:r>
    </w:p>
    <w:p w14:paraId="67817DED" w14:textId="77777777" w:rsidR="00F525BD" w:rsidRDefault="00F525BD" w:rsidP="00F525BD">
      <w:pPr>
        <w:ind w:firstLine="720"/>
        <w:jc w:val="lowKashida"/>
        <w:rPr>
          <w:rFonts w:cs="Simplified Arabic"/>
          <w:sz w:val="28"/>
          <w:szCs w:val="28"/>
          <w:rtl/>
        </w:rPr>
      </w:pPr>
      <w:r>
        <w:rPr>
          <w:rFonts w:cs="Simplified Arabic"/>
          <w:sz w:val="28"/>
          <w:szCs w:val="28"/>
          <w:rtl/>
        </w:rPr>
        <w:t xml:space="preserve">وكانوا في أول الأمر يدخل الرجال والنساء من أي باب اتفق لهم، فيحدث نوع من التزاحم عند الدخول والخروج , فقال عليه الصلاة والسلام: « لو أنكم جعلتم هذا </w:t>
      </w:r>
      <w:r>
        <w:rPr>
          <w:rFonts w:cs="Simplified Arabic"/>
          <w:sz w:val="28"/>
          <w:szCs w:val="28"/>
          <w:rtl/>
        </w:rPr>
        <w:lastRenderedPageBreak/>
        <w:t>الباب للنساء ». فخصصوه بعد ذلك لهن، وصار يعرف إلى اليوم باسم « باب النساء »(</w:t>
      </w:r>
      <w:r>
        <w:rPr>
          <w:rStyle w:val="af5"/>
          <w:rFonts w:cs="Simplified Arabic"/>
          <w:sz w:val="28"/>
          <w:szCs w:val="28"/>
          <w:rtl/>
        </w:rPr>
        <w:footnoteReference w:id="720"/>
      </w:r>
      <w:r>
        <w:rPr>
          <w:rFonts w:cs="Simplified Arabic"/>
          <w:sz w:val="28"/>
          <w:szCs w:val="28"/>
          <w:rtl/>
        </w:rPr>
        <w:t>).</w:t>
      </w:r>
    </w:p>
    <w:p w14:paraId="6DC8CE94" w14:textId="77777777" w:rsidR="00F525BD" w:rsidRDefault="00F525BD" w:rsidP="00F525BD">
      <w:pPr>
        <w:ind w:firstLine="720"/>
        <w:jc w:val="lowKashida"/>
        <w:rPr>
          <w:rFonts w:cs="Simplified Arabic"/>
          <w:sz w:val="28"/>
          <w:szCs w:val="28"/>
          <w:rtl/>
        </w:rPr>
      </w:pPr>
      <w:r>
        <w:rPr>
          <w:rFonts w:cs="Simplified Arabic"/>
          <w:sz w:val="28"/>
          <w:szCs w:val="28"/>
          <w:rtl/>
        </w:rPr>
        <w:t>وكانت النساء يحضرن كذلك صلاة العيدين , ويشاركن في هذا المهرجان الإسلامي الكبير , الذي يضم الكبار والصغار , والرجال والنساء , في الخلاء مهللين مكبرين.</w:t>
      </w:r>
    </w:p>
    <w:p w14:paraId="4BA9E9AB" w14:textId="77777777" w:rsidR="00F525BD" w:rsidRDefault="00F525BD" w:rsidP="00F525BD">
      <w:pPr>
        <w:ind w:firstLine="720"/>
        <w:jc w:val="lowKashida"/>
        <w:rPr>
          <w:rFonts w:cs="Simplified Arabic"/>
          <w:sz w:val="28"/>
          <w:szCs w:val="28"/>
          <w:rtl/>
        </w:rPr>
      </w:pPr>
      <w:r>
        <w:rPr>
          <w:rFonts w:cs="Simplified Arabic"/>
          <w:sz w:val="28"/>
          <w:szCs w:val="28"/>
          <w:rtl/>
        </w:rPr>
        <w:t>وكانت النساء يحضرن دروس العلم , مع الرجال عند النبي صلى الله عليه وسلم , ويسألن عن أمر دينهن مما قد يستحي منه الكثيرات اليوم , حتى أثنت عائشة على نساء الأنصار , أنهن لم يمنعهن الحياء أن يتفقهن في الدين , فطالما سألن عن الجنابة والاحتلام والاغتسال والحيض والاستحاضة ونحوها.</w:t>
      </w:r>
    </w:p>
    <w:p w14:paraId="50762029" w14:textId="77777777" w:rsidR="00F525BD" w:rsidRDefault="00F525BD" w:rsidP="00F525BD">
      <w:pPr>
        <w:ind w:firstLine="720"/>
        <w:jc w:val="lowKashida"/>
        <w:rPr>
          <w:rFonts w:cs="Simplified Arabic"/>
          <w:sz w:val="28"/>
          <w:szCs w:val="28"/>
          <w:rtl/>
        </w:rPr>
      </w:pPr>
      <w:r>
        <w:rPr>
          <w:rFonts w:cs="Simplified Arabic"/>
          <w:sz w:val="28"/>
          <w:szCs w:val="28"/>
          <w:rtl/>
        </w:rPr>
        <w:t>وتجاوز هذا النشاط النسائي إلى المشاركة في المجهود الحربي في خدمة الجيش والمجاهدين , بما يقدرن عليه ويحسن القيام به , من التمريض والإسعاف , ورعاية الجرحى والمصابين , بجوار الخدمات الأخرى من الطهي والسقي وإعداد ما يحتاج إليه المجاهدون من أشياء مدنية.</w:t>
      </w:r>
    </w:p>
    <w:p w14:paraId="5EBC92F8" w14:textId="77777777" w:rsidR="00F525BD" w:rsidRDefault="00F525BD" w:rsidP="00F525BD">
      <w:pPr>
        <w:ind w:firstLine="720"/>
        <w:jc w:val="lowKashida"/>
        <w:rPr>
          <w:rFonts w:cs="Simplified Arabic"/>
          <w:sz w:val="28"/>
          <w:szCs w:val="28"/>
          <w:rtl/>
        </w:rPr>
      </w:pPr>
      <w:r>
        <w:rPr>
          <w:rFonts w:cs="Simplified Arabic"/>
          <w:sz w:val="28"/>
          <w:szCs w:val="28"/>
          <w:rtl/>
        </w:rPr>
        <w:t>ولم يقف طموح المرأة المسلمة في عهد النبوة والصحابة للمشاركة في الغزو عند المعارك المجاورة والقريبة في الأرض العربية كخيبر وحنين. بل طمحن إلى ركوب البحار , والإسهام في فتح الأقطار البعيدة لإبلاغها رسالة الإسلام.</w:t>
      </w:r>
    </w:p>
    <w:p w14:paraId="035F1847"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وفى الحياة الاجتماعية شاركت المرأة داعية إلى الخير , آمرة بالمعروف , ناهية عن المنكر , كما قال تعالى: ( والمؤمنون والمؤمنات بعضهم أولياء بعض , يأمرون بالمعروف وينهون عن المنكر... )</w:t>
      </w:r>
      <w:r>
        <w:rPr>
          <w:rFonts w:hint="cs"/>
          <w:rtl/>
        </w:rPr>
        <w:t xml:space="preserve"> </w:t>
      </w:r>
      <w:r>
        <w:rPr>
          <w:rFonts w:cs="Simplified Arabic"/>
          <w:sz w:val="28"/>
          <w:szCs w:val="28"/>
          <w:rtl/>
        </w:rPr>
        <w:t>(التوبة/71).</w:t>
      </w:r>
    </w:p>
    <w:p w14:paraId="723309A5" w14:textId="77777777" w:rsidR="00F525BD" w:rsidRDefault="00F525BD" w:rsidP="00F525BD">
      <w:pPr>
        <w:ind w:firstLine="720"/>
        <w:jc w:val="lowKashida"/>
        <w:rPr>
          <w:rFonts w:cs="Simplified Arabic"/>
          <w:sz w:val="28"/>
          <w:szCs w:val="28"/>
          <w:rtl/>
        </w:rPr>
      </w:pPr>
      <w:r>
        <w:rPr>
          <w:rFonts w:cs="Simplified Arabic"/>
          <w:sz w:val="28"/>
          <w:szCs w:val="28"/>
          <w:rtl/>
        </w:rPr>
        <w:t xml:space="preserve">وقد استشهد القرضاوي بعدد من الوقائع التي تثبت ما ذهب إليه، ومنها رجوع عمر عن رأيه في تحديد المهور بناء على رأي إحدى النساء، وتعيينه الشفاء بنت عبد الله العدوية محتسبة على السوق. </w:t>
      </w:r>
    </w:p>
    <w:p w14:paraId="2B060570" w14:textId="77777777" w:rsidR="00F525BD" w:rsidRDefault="00F525BD" w:rsidP="00F525BD">
      <w:pPr>
        <w:ind w:firstLine="720"/>
        <w:jc w:val="lowKashida"/>
        <w:rPr>
          <w:rFonts w:cs="Simplified Arabic"/>
          <w:sz w:val="28"/>
          <w:szCs w:val="28"/>
          <w:rtl/>
        </w:rPr>
      </w:pPr>
      <w:r>
        <w:rPr>
          <w:rFonts w:cs="Simplified Arabic"/>
          <w:sz w:val="28"/>
          <w:szCs w:val="28"/>
          <w:rtl/>
        </w:rPr>
        <w:t>ويقول القرضاوي إن إمساك المرأة في البيت، وإبقاءها بين جدرانه الأربعة لا تخرج منه اعتبره القرآن - في مرحلة من مراحل تدرج التشريع قبل النص على حد الزنى المعروف - عقوبة بالغة لمن ترتكب الفاحشة من نساء المسلمين , وفي هذا يقول تعالى في سورة النساء: ( واللاتي يأتين الفاحشة من نسائكم فاستشهدوا عليهن أربعةً منكم , فإن شهدوا فأمسكوهن في البيوت حتى يتوفاهن الموت أو يجعل الله لهن سبيلاً )</w:t>
      </w:r>
      <w:r>
        <w:rPr>
          <w:rFonts w:hint="cs"/>
          <w:rtl/>
        </w:rPr>
        <w:t xml:space="preserve"> </w:t>
      </w:r>
      <w:r>
        <w:rPr>
          <w:rFonts w:cs="Simplified Arabic"/>
          <w:sz w:val="28"/>
          <w:szCs w:val="28"/>
          <w:rtl/>
        </w:rPr>
        <w:t>(سورة النساء/15).</w:t>
      </w:r>
    </w:p>
    <w:p w14:paraId="210B7554" w14:textId="77777777" w:rsidR="00F525BD" w:rsidRDefault="00F525BD" w:rsidP="00F525BD">
      <w:pPr>
        <w:ind w:firstLine="720"/>
        <w:jc w:val="lowKashida"/>
        <w:rPr>
          <w:rFonts w:cs="Simplified Arabic"/>
          <w:sz w:val="28"/>
          <w:szCs w:val="28"/>
          <w:rtl/>
        </w:rPr>
      </w:pPr>
      <w:r>
        <w:rPr>
          <w:rFonts w:cs="Simplified Arabic"/>
          <w:sz w:val="28"/>
          <w:szCs w:val="28"/>
          <w:rtl/>
        </w:rPr>
        <w:t>وقد جعل الله لهن سبيلاً بعد ذلك حينما شرع الحد , وهو العقوبة المقدرة في الشرع حقاً لله تعالى , وهي الجلد الذي جاء به القرآن لغير المحصن , والرجم الذي جاءت به السنة للمحصن</w:t>
      </w:r>
    </w:p>
    <w:p w14:paraId="4FA0D09C" w14:textId="77777777" w:rsidR="00F525BD" w:rsidRDefault="00F525BD" w:rsidP="00F525BD">
      <w:pPr>
        <w:ind w:firstLine="720"/>
        <w:jc w:val="lowKashida"/>
        <w:rPr>
          <w:rFonts w:cs="Simplified Arabic"/>
          <w:sz w:val="28"/>
          <w:szCs w:val="28"/>
          <w:rtl/>
        </w:rPr>
      </w:pPr>
      <w:r>
        <w:rPr>
          <w:rFonts w:cs="Simplified Arabic"/>
          <w:sz w:val="28"/>
          <w:szCs w:val="28"/>
          <w:rtl/>
        </w:rPr>
        <w:t>وهنا يتساءل القرضاوي: فكيف يستقيم في منطق القرآن والإسلام أن يجعل الحبس في البيت صفة ملازمة للمسلمة الملتزمة المحتشمة , كأننا بهذا نعاقبها عقوبة دائمة وهي لم تقترف إثماً؟(</w:t>
      </w:r>
      <w:r>
        <w:rPr>
          <w:rStyle w:val="af5"/>
          <w:rFonts w:cs="Simplified Arabic"/>
          <w:sz w:val="28"/>
          <w:szCs w:val="28"/>
          <w:rtl/>
        </w:rPr>
        <w:footnoteReference w:id="721"/>
      </w:r>
      <w:r>
        <w:rPr>
          <w:rFonts w:cs="Simplified Arabic"/>
          <w:sz w:val="28"/>
          <w:szCs w:val="28"/>
          <w:rtl/>
        </w:rPr>
        <w:t>).</w:t>
      </w:r>
    </w:p>
    <w:p w14:paraId="676FDA3E" w14:textId="77777777" w:rsidR="00F525BD" w:rsidRDefault="00F525BD" w:rsidP="00F525BD">
      <w:pPr>
        <w:spacing w:before="240"/>
        <w:ind w:firstLine="720"/>
        <w:jc w:val="lowKashida"/>
        <w:rPr>
          <w:rFonts w:cs="Simplified Arabic"/>
          <w:b/>
          <w:bCs/>
          <w:sz w:val="28"/>
          <w:szCs w:val="28"/>
          <w:rtl/>
        </w:rPr>
      </w:pPr>
      <w:r>
        <w:rPr>
          <w:rFonts w:cs="Simplified Arabic"/>
          <w:b/>
          <w:bCs/>
          <w:sz w:val="28"/>
          <w:szCs w:val="28"/>
          <w:rtl/>
        </w:rPr>
        <w:t>المطلب الثالث عشر: عمل المرأة</w:t>
      </w:r>
      <w:r>
        <w:rPr>
          <w:rFonts w:cs="Simplified Arabic"/>
          <w:sz w:val="28"/>
          <w:szCs w:val="28"/>
          <w:rtl/>
        </w:rPr>
        <w:t>(</w:t>
      </w:r>
      <w:r>
        <w:rPr>
          <w:rStyle w:val="af5"/>
          <w:rFonts w:cs="Simplified Arabic"/>
          <w:sz w:val="28"/>
          <w:szCs w:val="28"/>
          <w:rtl/>
        </w:rPr>
        <w:footnoteReference w:id="722"/>
      </w:r>
      <w:r>
        <w:rPr>
          <w:rFonts w:cs="Simplified Arabic"/>
          <w:sz w:val="28"/>
          <w:szCs w:val="28"/>
          <w:rtl/>
        </w:rPr>
        <w:t>)</w:t>
      </w:r>
      <w:r>
        <w:rPr>
          <w:rFonts w:cs="Simplified Arabic"/>
          <w:b/>
          <w:bCs/>
          <w:sz w:val="28"/>
          <w:szCs w:val="28"/>
          <w:rtl/>
        </w:rPr>
        <w:t xml:space="preserve">: </w:t>
      </w:r>
    </w:p>
    <w:p w14:paraId="49147A1A" w14:textId="77777777" w:rsidR="00F525BD" w:rsidRDefault="00F525BD" w:rsidP="00F525BD">
      <w:pPr>
        <w:ind w:firstLine="720"/>
        <w:jc w:val="lowKashida"/>
        <w:rPr>
          <w:rFonts w:cs="Simplified Arabic"/>
          <w:sz w:val="28"/>
          <w:szCs w:val="28"/>
          <w:rtl/>
        </w:rPr>
      </w:pPr>
      <w:r>
        <w:rPr>
          <w:rFonts w:cs="Simplified Arabic"/>
          <w:sz w:val="28"/>
          <w:szCs w:val="28"/>
          <w:rtl/>
        </w:rPr>
        <w:lastRenderedPageBreak/>
        <w:t>يقول القرضاوي: إن عمل المرأة الأول والأعظم الذي لا ينازعها فيه منازع , ولا ينافسها فيه منافس, هو تربية الأجيال , الذي هيأها الله له بدنياً , ونفسياً , ويجب ألا يشغلها عن هذه الرسالة الجليلة شاغل مادي أو أدبي مهما كان , فإن أحداً لا يستطيع أن يقوم مقام المرأة في هذا العمل الكبير , الذي عليه يتوقف مستقبل الأمة , وبه تتكون أعظم ثرواتها , وهي الثروة البشرية.</w:t>
      </w:r>
    </w:p>
    <w:p w14:paraId="319D21C5"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وهذا لا يعنى أن عمل المرأة خارج بيتها محرم شرعاً , فليس لأحد أن يحرم بغير نص شرعي صحيح الثبوت , صريح الدلالة , والأصل في الأشياء والتصرفات العادية الإباحة كما هو معلوم.</w:t>
      </w:r>
    </w:p>
    <w:p w14:paraId="742552BD"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وعلى هذا الأساس يقول القرضاوي: إن عمل المرأة في ذاته جائز , وقد يكون مطلوباً إذا احتاجت إليه , كأن تكون أرملة أو مطلقة , أو لم توفق للزواج أصلاً , ولا مورد لها ولا عائل , وهي قادرة على نوع من الكسب يكفيها ذل السؤال أو المنة.</w:t>
      </w:r>
    </w:p>
    <w:p w14:paraId="56E40423"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وقد تكون الأسرة هي التي تحتاج إلى عملها كأن تعاون زوجها , أو تربي أولادها , أو إخوتها الصغار , أو تساعد أباها في شيخوخته , كما في قصة ابنتي الشيخ الكبير التي ذكرها القرآن الكريم في سورة القصص , وكانتا تقومان على غنم أبيهما , قال تعالى: ( ولما ورد ماء مدين وجد عليه أمة من الناس يسقون ووجد من دونهم امرأتين تذودان , قال ما خطبكما , قالتا لا نسقي حتى يصدر الرعاء , وأبونا شيخ كبير)(القصص23).</w:t>
      </w:r>
    </w:p>
    <w:p w14:paraId="047F86B7" w14:textId="77777777" w:rsidR="00F525BD" w:rsidRDefault="00F525BD" w:rsidP="00F525BD">
      <w:pPr>
        <w:spacing w:line="232" w:lineRule="auto"/>
        <w:ind w:firstLine="720"/>
        <w:jc w:val="lowKashida"/>
        <w:rPr>
          <w:rFonts w:cs="Simplified Arabic"/>
          <w:sz w:val="28"/>
          <w:szCs w:val="28"/>
          <w:rtl/>
        </w:rPr>
      </w:pPr>
      <w:r>
        <w:rPr>
          <w:rFonts w:cs="Simplified Arabic"/>
          <w:sz w:val="28"/>
          <w:szCs w:val="28"/>
          <w:rtl/>
        </w:rPr>
        <w:t>وقد يكون المجتمع نفسه في حاجة إلى عمل المرأة , كما في تطبيب النساء وتمريضهن , وتعليم البنات , ونحو ذلك من كل ما يختص بالمرأة. فالأولى أن تتعامل المرأة مع امرأة مثلها , لا مع رجل , وقبول الرجل في بعض الأحوال يكون من باب الضرورة التي ينبغي أن تقدر بقدرها , ولا تصبح قاعدة ثابتة. ومثل ذلك إذا احتاج المجتمع لأيد عاملة , لضرورة التنمية.</w:t>
      </w:r>
    </w:p>
    <w:p w14:paraId="2B5FBF59" w14:textId="77777777" w:rsidR="00F525BD" w:rsidRDefault="00F525BD" w:rsidP="00F525BD">
      <w:pPr>
        <w:spacing w:before="240" w:line="232" w:lineRule="auto"/>
        <w:jc w:val="lowKashida"/>
        <w:rPr>
          <w:rFonts w:cs="Simplified Arabic"/>
          <w:b/>
          <w:bCs/>
          <w:sz w:val="28"/>
          <w:szCs w:val="28"/>
          <w:rtl/>
        </w:rPr>
      </w:pPr>
      <w:r>
        <w:rPr>
          <w:rFonts w:cs="Simplified Arabic"/>
          <w:b/>
          <w:bCs/>
          <w:sz w:val="28"/>
          <w:szCs w:val="28"/>
          <w:rtl/>
        </w:rPr>
        <w:lastRenderedPageBreak/>
        <w:t>شروط عمل المرأة كما بينها القرضاوي</w:t>
      </w:r>
      <w:r>
        <w:rPr>
          <w:rFonts w:cs="Simplified Arabic"/>
          <w:sz w:val="28"/>
          <w:szCs w:val="28"/>
          <w:rtl/>
        </w:rPr>
        <w:t>(</w:t>
      </w:r>
      <w:r>
        <w:rPr>
          <w:rStyle w:val="af5"/>
          <w:rFonts w:cs="Simplified Arabic"/>
          <w:sz w:val="28"/>
          <w:szCs w:val="28"/>
          <w:rtl/>
        </w:rPr>
        <w:footnoteReference w:id="723"/>
      </w:r>
      <w:r>
        <w:rPr>
          <w:rFonts w:cs="Simplified Arabic"/>
          <w:sz w:val="28"/>
          <w:szCs w:val="28"/>
          <w:rtl/>
        </w:rPr>
        <w:t>)</w:t>
      </w:r>
      <w:r>
        <w:rPr>
          <w:rFonts w:cs="Simplified Arabic"/>
          <w:b/>
          <w:bCs/>
          <w:sz w:val="28"/>
          <w:szCs w:val="28"/>
          <w:rtl/>
        </w:rPr>
        <w:t>:</w:t>
      </w:r>
    </w:p>
    <w:p w14:paraId="133C7AE6" w14:textId="77777777" w:rsidR="00F525BD" w:rsidRDefault="00F525BD" w:rsidP="00F525BD">
      <w:pPr>
        <w:numPr>
          <w:ilvl w:val="0"/>
          <w:numId w:val="47"/>
        </w:numPr>
        <w:spacing w:after="0" w:line="232" w:lineRule="auto"/>
        <w:ind w:left="427"/>
        <w:jc w:val="lowKashida"/>
        <w:rPr>
          <w:rFonts w:cs="Simplified Arabic"/>
          <w:sz w:val="28"/>
          <w:szCs w:val="28"/>
          <w:rtl/>
        </w:rPr>
      </w:pPr>
      <w:r>
        <w:rPr>
          <w:rFonts w:cs="Simplified Arabic"/>
          <w:sz w:val="28"/>
          <w:szCs w:val="28"/>
          <w:rtl/>
        </w:rPr>
        <w:t>أن يكون العمل في ذاته مشروعاً , بمعنى ألا يكون عملها حراماً في نفسه , أو مفضياً إلى ارتكاب حرام , كالتي تعمل خادماً لرجل أعزب , أو سكرتيرة خاصة لمدير تقتضي وظيفتها أن يخلو بها وتخلو به , أو راقصة تثير الشهوات والغرائز الدنيا , أو عاملة في « بار » تقدم الخمر التي لعن رسول الله صلى الله عليه وسلم ساقيها وحاملها وبائعها.. أو مضيفة في طائرة يوجب عليها عملها التزام زي غير شرعي , وتقديم ما لا يباح شرعاً للركاب , والتعرض للخطر بسبب السفر البعيد بغير محرم , بما يلزمه من المبيت وحدها في بلاد الغربة , وبعضها بلاد غير مأمونة , أو غير ذلك من الأعمال التي حرمها الإسلام على النساء خاصة أو على الرجل والنساء جميعا.</w:t>
      </w:r>
    </w:p>
    <w:p w14:paraId="12437A90" w14:textId="77777777" w:rsidR="00F525BD" w:rsidRDefault="00F525BD" w:rsidP="00F525BD">
      <w:pPr>
        <w:numPr>
          <w:ilvl w:val="0"/>
          <w:numId w:val="47"/>
        </w:numPr>
        <w:spacing w:after="0" w:line="232" w:lineRule="auto"/>
        <w:ind w:left="427"/>
        <w:jc w:val="lowKashida"/>
        <w:rPr>
          <w:rFonts w:cs="Simplified Arabic"/>
          <w:sz w:val="28"/>
          <w:szCs w:val="28"/>
        </w:rPr>
      </w:pPr>
      <w:r>
        <w:rPr>
          <w:rFonts w:cs="Simplified Arabic"/>
          <w:sz w:val="28"/>
          <w:szCs w:val="28"/>
          <w:rtl/>
        </w:rPr>
        <w:t>أن تلتزم أدب المرأة المسلمة إذا خرجت من بيتها: في الزي والمشي والكلام والحركة: ( ولا يبدين زينتهن إلا ما ظهر منها)(النور31), ( ولا يضربن بأرجلهن ليعلم ما يخفين من زينتهن) (النور31),( فلا تخضعن بالقول فيطمع الذي في قلبه مرض وقلن قولاً معروفاً )(الأحزاب 32).</w:t>
      </w:r>
    </w:p>
    <w:p w14:paraId="41C191D9" w14:textId="77777777" w:rsidR="00F525BD" w:rsidRDefault="00F525BD" w:rsidP="00F525BD">
      <w:pPr>
        <w:numPr>
          <w:ilvl w:val="0"/>
          <w:numId w:val="47"/>
        </w:numPr>
        <w:spacing w:after="0" w:line="232" w:lineRule="auto"/>
        <w:ind w:left="427"/>
        <w:jc w:val="lowKashida"/>
        <w:rPr>
          <w:rFonts w:cs="Simplified Arabic"/>
          <w:sz w:val="28"/>
          <w:szCs w:val="28"/>
        </w:rPr>
      </w:pPr>
      <w:r>
        <w:rPr>
          <w:rFonts w:cs="Simplified Arabic"/>
          <w:sz w:val="28"/>
          <w:szCs w:val="28"/>
          <w:rtl/>
        </w:rPr>
        <w:t>ألا يكون عملها على حساب واجبات أخرى لا يجوز لها إهمالها كواجبها نحو زوجها وأولادها وهو واجبها الأول وعملها الأساسي.</w:t>
      </w:r>
    </w:p>
    <w:p w14:paraId="3A04F9C4" w14:textId="77777777" w:rsidR="00F525BD" w:rsidRDefault="00F525BD" w:rsidP="00F525BD">
      <w:pPr>
        <w:spacing w:line="232" w:lineRule="auto"/>
        <w:ind w:left="360" w:firstLine="360"/>
        <w:jc w:val="lowKashida"/>
        <w:rPr>
          <w:rFonts w:cs="Simplified Arabic"/>
          <w:sz w:val="28"/>
          <w:szCs w:val="28"/>
          <w:rtl/>
        </w:rPr>
      </w:pPr>
      <w:r>
        <w:rPr>
          <w:rFonts w:cs="Simplified Arabic"/>
          <w:sz w:val="28"/>
          <w:szCs w:val="28"/>
          <w:rtl/>
        </w:rPr>
        <w:t>والمطلوب من المجتمع المسلم كما يقول القرضاوي: أن يرتب الأمور , ويهيئ الأسباب , بحيث تستطيع المرأة المسلمة أن تعمل - إذا اقتضت ذلك مصلحتها أو مصلحة أسرتها , أو مصلحة مجتمعها - دون أن يخدش ذلك حياءها , أو يتعارض مع التزامها بواجبها نحو ربها ونفسها وبيتها , وأن يكون المناخ العام مساعداً لها على أن تؤدى ما عليها , وتأخذ ما لها. ويمكن أن يرتب لها نصف عمل بنصف أجر ( ثلاثة أيام في الأسبوع مثلاً).</w:t>
      </w:r>
    </w:p>
    <w:p w14:paraId="6BEE9610" w14:textId="77777777" w:rsidR="00F525BD" w:rsidRDefault="00F525BD" w:rsidP="00F525BD">
      <w:pPr>
        <w:spacing w:line="232" w:lineRule="auto"/>
        <w:ind w:left="360" w:firstLine="360"/>
        <w:jc w:val="lowKashida"/>
        <w:rPr>
          <w:rFonts w:cs="Simplified Arabic"/>
          <w:sz w:val="28"/>
          <w:szCs w:val="28"/>
          <w:rtl/>
        </w:rPr>
      </w:pPr>
      <w:r>
        <w:rPr>
          <w:rFonts w:cs="Simplified Arabic"/>
          <w:sz w:val="28"/>
          <w:szCs w:val="28"/>
          <w:rtl/>
        </w:rPr>
        <w:t>كما ينبغي أن يمنحها إجازات كافية في أول الزواج , وكذلك إجازات الولادة والإرضاع.</w:t>
      </w:r>
    </w:p>
    <w:p w14:paraId="3AFFD70E" w14:textId="77777777" w:rsidR="00F525BD" w:rsidRDefault="00F525BD" w:rsidP="00F525BD">
      <w:pPr>
        <w:spacing w:line="232" w:lineRule="auto"/>
        <w:ind w:left="360" w:firstLine="360"/>
        <w:jc w:val="lowKashida"/>
        <w:rPr>
          <w:rFonts w:cs="Simplified Arabic"/>
          <w:sz w:val="28"/>
          <w:szCs w:val="28"/>
          <w:rtl/>
        </w:rPr>
      </w:pPr>
      <w:r>
        <w:rPr>
          <w:rFonts w:cs="Simplified Arabic"/>
          <w:sz w:val="28"/>
          <w:szCs w:val="28"/>
          <w:rtl/>
        </w:rPr>
        <w:lastRenderedPageBreak/>
        <w:t>ومن ذلك: إنشاء مدارس وكليات وجامعات للبنات خاصة , يستطعن فيها ممارسة الرياضيات والألعاب الملائمة لهن , وأن يكون لهن الكثير من الحرية في التحرك وممارسة الأنشطة المختلفة.</w:t>
      </w:r>
    </w:p>
    <w:p w14:paraId="03E9F5A7" w14:textId="77777777" w:rsidR="00F525BD" w:rsidRDefault="00F525BD" w:rsidP="00F525BD">
      <w:pPr>
        <w:spacing w:line="232" w:lineRule="auto"/>
        <w:ind w:left="360" w:firstLine="360"/>
        <w:jc w:val="lowKashida"/>
        <w:rPr>
          <w:rFonts w:cs="Simplified Arabic"/>
          <w:sz w:val="28"/>
          <w:szCs w:val="28"/>
          <w:rtl/>
        </w:rPr>
      </w:pPr>
      <w:r>
        <w:rPr>
          <w:rFonts w:cs="Simplified Arabic"/>
          <w:sz w:val="28"/>
          <w:szCs w:val="28"/>
          <w:rtl/>
        </w:rPr>
        <w:t>ومن ذلك: إنشاء أقسام أو أماكن مخصصة للعاملات من النساء في الوزارات والمؤسسات والبنوك , بعداً عن مظان الخلوة والفتنة. إلى غير ذلك من الوسائل التي تتنوع وتتجدد , ولا يسهل حصرها.</w:t>
      </w:r>
    </w:p>
    <w:p w14:paraId="4181B8AC" w14:textId="77777777" w:rsidR="00F525BD" w:rsidRDefault="00F525BD" w:rsidP="00F525BD">
      <w:pPr>
        <w:jc w:val="lowKashida"/>
        <w:rPr>
          <w:rFonts w:cs="Simplified Arabic"/>
          <w:b/>
          <w:bCs/>
          <w:sz w:val="28"/>
          <w:szCs w:val="28"/>
          <w:rtl/>
        </w:rPr>
      </w:pPr>
      <w:r>
        <w:rPr>
          <w:rFonts w:cs="Simplified Arabic"/>
          <w:sz w:val="28"/>
          <w:szCs w:val="28"/>
          <w:rtl/>
        </w:rPr>
        <w:br w:type="page"/>
      </w:r>
      <w:r>
        <w:rPr>
          <w:rFonts w:cs="Simplified Arabic"/>
          <w:b/>
          <w:bCs/>
          <w:sz w:val="28"/>
          <w:szCs w:val="28"/>
          <w:rtl/>
        </w:rPr>
        <w:lastRenderedPageBreak/>
        <w:t>الخاتمة:</w:t>
      </w:r>
    </w:p>
    <w:p w14:paraId="28967062" w14:textId="77777777" w:rsidR="00F525BD" w:rsidRDefault="00F525BD" w:rsidP="00F525BD">
      <w:pPr>
        <w:ind w:firstLine="720"/>
        <w:jc w:val="lowKashida"/>
        <w:rPr>
          <w:rFonts w:cs="Simplified Arabic"/>
          <w:sz w:val="28"/>
          <w:szCs w:val="28"/>
          <w:rtl/>
        </w:rPr>
      </w:pPr>
      <w:r>
        <w:rPr>
          <w:rFonts w:cs="Simplified Arabic"/>
          <w:sz w:val="28"/>
          <w:szCs w:val="28"/>
          <w:rtl/>
        </w:rPr>
        <w:t>وهكذا نجد الشيخ القرضاوي وقد استوعب في فقهه جميع الجوانب الحياتية في فقه المرأة المسلمة، واشتمل النواحي المختلفة لشخصية المرأة المسلمة.</w:t>
      </w:r>
    </w:p>
    <w:p w14:paraId="2E622789" w14:textId="77777777" w:rsidR="00F525BD" w:rsidRDefault="00F525BD" w:rsidP="00F525BD">
      <w:pPr>
        <w:numPr>
          <w:ilvl w:val="1"/>
          <w:numId w:val="48"/>
        </w:numPr>
        <w:spacing w:after="0" w:line="240" w:lineRule="auto"/>
        <w:ind w:left="427"/>
        <w:jc w:val="lowKashida"/>
        <w:rPr>
          <w:rFonts w:cs="Simplified Arabic"/>
          <w:sz w:val="28"/>
          <w:szCs w:val="28"/>
          <w:rtl/>
        </w:rPr>
      </w:pPr>
      <w:r>
        <w:rPr>
          <w:rFonts w:cs="Simplified Arabic"/>
          <w:sz w:val="28"/>
          <w:szCs w:val="28"/>
          <w:rtl/>
        </w:rPr>
        <w:t>يعد الشيخ القرضاوي من أهم المجددين في الفقه في العصر الحديث والمعاصر.</w:t>
      </w:r>
    </w:p>
    <w:p w14:paraId="069374A3" w14:textId="77777777" w:rsidR="00F525BD" w:rsidRDefault="00F525BD" w:rsidP="00F525BD">
      <w:pPr>
        <w:numPr>
          <w:ilvl w:val="1"/>
          <w:numId w:val="48"/>
        </w:numPr>
        <w:spacing w:after="0" w:line="240" w:lineRule="auto"/>
        <w:ind w:left="427"/>
        <w:jc w:val="lowKashida"/>
        <w:rPr>
          <w:rFonts w:cs="Simplified Arabic"/>
          <w:sz w:val="28"/>
          <w:szCs w:val="28"/>
          <w:rtl/>
        </w:rPr>
      </w:pPr>
      <w:r>
        <w:rPr>
          <w:rFonts w:cs="Simplified Arabic"/>
          <w:sz w:val="28"/>
          <w:szCs w:val="28"/>
          <w:rtl/>
        </w:rPr>
        <w:t>استوعب القرضاوي في دراساته الفقهية كل ما يهم المرأة المسلمة في حياتها.</w:t>
      </w:r>
    </w:p>
    <w:p w14:paraId="61EE37BA" w14:textId="77777777" w:rsidR="00F525BD" w:rsidRDefault="00F525BD" w:rsidP="00F525BD">
      <w:pPr>
        <w:numPr>
          <w:ilvl w:val="1"/>
          <w:numId w:val="48"/>
        </w:numPr>
        <w:spacing w:after="0" w:line="240" w:lineRule="auto"/>
        <w:ind w:left="427"/>
        <w:jc w:val="lowKashida"/>
        <w:rPr>
          <w:rFonts w:cs="Simplified Arabic"/>
          <w:sz w:val="28"/>
          <w:szCs w:val="28"/>
        </w:rPr>
      </w:pPr>
      <w:r>
        <w:rPr>
          <w:rFonts w:cs="Simplified Arabic"/>
          <w:sz w:val="28"/>
          <w:szCs w:val="28"/>
          <w:rtl/>
        </w:rPr>
        <w:t>اهتم الشيخ القرضاوي بالمرأة المسلمة وجعل لها نصيبا وافرا في دراساته الفقهية.</w:t>
      </w:r>
    </w:p>
    <w:p w14:paraId="0ADCC259" w14:textId="77777777" w:rsidR="00F525BD" w:rsidRDefault="00F525BD" w:rsidP="00F525BD">
      <w:pPr>
        <w:numPr>
          <w:ilvl w:val="1"/>
          <w:numId w:val="48"/>
        </w:numPr>
        <w:spacing w:after="0" w:line="240" w:lineRule="auto"/>
        <w:ind w:left="427"/>
        <w:jc w:val="lowKashida"/>
        <w:rPr>
          <w:rFonts w:cs="Simplified Arabic"/>
          <w:sz w:val="28"/>
          <w:szCs w:val="28"/>
        </w:rPr>
      </w:pPr>
      <w:r>
        <w:rPr>
          <w:rFonts w:cs="Simplified Arabic"/>
          <w:sz w:val="28"/>
          <w:szCs w:val="28"/>
          <w:rtl/>
        </w:rPr>
        <w:t>دافع الشيخ القرضاوي عن الإسلام ورد على كل الشبهات المتعلقة بفقه المرأة المسلمة.</w:t>
      </w:r>
    </w:p>
    <w:p w14:paraId="521899C3" w14:textId="77777777" w:rsidR="00F525BD" w:rsidRDefault="00F525BD" w:rsidP="00F525BD">
      <w:pPr>
        <w:numPr>
          <w:ilvl w:val="1"/>
          <w:numId w:val="48"/>
        </w:numPr>
        <w:spacing w:after="0" w:line="240" w:lineRule="auto"/>
        <w:ind w:left="427"/>
        <w:jc w:val="lowKashida"/>
        <w:rPr>
          <w:rFonts w:cs="Simplified Arabic"/>
          <w:sz w:val="28"/>
          <w:szCs w:val="28"/>
        </w:rPr>
      </w:pPr>
      <w:r>
        <w:rPr>
          <w:rFonts w:cs="Simplified Arabic"/>
          <w:sz w:val="28"/>
          <w:szCs w:val="28"/>
          <w:rtl/>
        </w:rPr>
        <w:t>نجح الشيخ القرضاوي في استيعاب كل ما أشكل في فقه المرأة المسلمة في عصرنا.</w:t>
      </w:r>
    </w:p>
    <w:p w14:paraId="14CFA7FB" w14:textId="77777777" w:rsidR="00F525BD" w:rsidRDefault="00F525BD" w:rsidP="00F525BD">
      <w:pPr>
        <w:numPr>
          <w:ilvl w:val="1"/>
          <w:numId w:val="48"/>
        </w:numPr>
        <w:spacing w:after="0" w:line="240" w:lineRule="auto"/>
        <w:ind w:left="427"/>
        <w:jc w:val="lowKashida"/>
        <w:rPr>
          <w:rFonts w:cs="Simplified Arabic"/>
          <w:sz w:val="28"/>
          <w:szCs w:val="28"/>
        </w:rPr>
      </w:pPr>
      <w:r>
        <w:rPr>
          <w:rFonts w:cs="Simplified Arabic"/>
          <w:sz w:val="28"/>
          <w:szCs w:val="28"/>
          <w:rtl/>
        </w:rPr>
        <w:t>انتهج الشيخ القرضاوي الوسطية في دراساته الفقهية المتعلقة بالمرأة المسلمة.</w:t>
      </w:r>
    </w:p>
    <w:p w14:paraId="7D6C0F5D" w14:textId="77777777" w:rsidR="00F525BD" w:rsidRDefault="00F525BD" w:rsidP="00F525BD">
      <w:pPr>
        <w:jc w:val="lowKashida"/>
        <w:rPr>
          <w:rFonts w:cs="Simplified Arabic"/>
          <w:b/>
          <w:bCs/>
          <w:sz w:val="28"/>
          <w:szCs w:val="28"/>
        </w:rPr>
      </w:pPr>
      <w:r>
        <w:rPr>
          <w:rFonts w:cs="Simplified Arabic"/>
          <w:b/>
          <w:bCs/>
          <w:sz w:val="28"/>
          <w:szCs w:val="28"/>
          <w:rtl/>
        </w:rPr>
        <w:t>التوصيات:</w:t>
      </w:r>
    </w:p>
    <w:p w14:paraId="3596520E" w14:textId="77777777" w:rsidR="00F525BD" w:rsidRDefault="00F525BD" w:rsidP="00F525BD">
      <w:pPr>
        <w:numPr>
          <w:ilvl w:val="0"/>
          <w:numId w:val="49"/>
        </w:numPr>
        <w:spacing w:after="0" w:line="240" w:lineRule="auto"/>
        <w:ind w:left="427"/>
        <w:jc w:val="lowKashida"/>
        <w:rPr>
          <w:rFonts w:cs="Simplified Arabic"/>
          <w:sz w:val="28"/>
          <w:szCs w:val="28"/>
          <w:rtl/>
        </w:rPr>
      </w:pPr>
      <w:r>
        <w:rPr>
          <w:rFonts w:cs="Simplified Arabic"/>
          <w:sz w:val="28"/>
          <w:szCs w:val="28"/>
          <w:rtl/>
        </w:rPr>
        <w:t>إعداد دراسة فقهية شاملة عن فقه المرأة المسلمة وفق المستجدات العصرية من خلال مؤلفات وفتاوى وخطب الشيخ القرضاوي.</w:t>
      </w:r>
    </w:p>
    <w:p w14:paraId="62D6B2E2" w14:textId="77777777" w:rsidR="00F525BD" w:rsidRDefault="00F525BD" w:rsidP="00F525BD">
      <w:pPr>
        <w:numPr>
          <w:ilvl w:val="0"/>
          <w:numId w:val="49"/>
        </w:numPr>
        <w:spacing w:after="0" w:line="240" w:lineRule="auto"/>
        <w:ind w:left="427"/>
        <w:jc w:val="lowKashida"/>
        <w:rPr>
          <w:rFonts w:cs="Simplified Arabic"/>
          <w:sz w:val="28"/>
          <w:szCs w:val="28"/>
          <w:rtl/>
        </w:rPr>
      </w:pPr>
      <w:r>
        <w:rPr>
          <w:rFonts w:cs="Simplified Arabic"/>
          <w:sz w:val="28"/>
          <w:szCs w:val="28"/>
          <w:rtl/>
        </w:rPr>
        <w:t>إعداد موسوعة فقهية عصرية تعتمد التجديد من خلال ما كتب الشيخ القرضاوي.</w:t>
      </w:r>
    </w:p>
    <w:p w14:paraId="61997319" w14:textId="77777777" w:rsidR="00F525BD" w:rsidRDefault="00F525BD" w:rsidP="00F525BD">
      <w:pPr>
        <w:numPr>
          <w:ilvl w:val="0"/>
          <w:numId w:val="49"/>
        </w:numPr>
        <w:spacing w:after="0" w:line="240" w:lineRule="auto"/>
        <w:ind w:left="427"/>
        <w:jc w:val="lowKashida"/>
        <w:rPr>
          <w:rFonts w:cs="Simplified Arabic"/>
          <w:sz w:val="28"/>
          <w:szCs w:val="28"/>
        </w:rPr>
      </w:pPr>
      <w:r>
        <w:rPr>
          <w:rFonts w:cs="Simplified Arabic"/>
          <w:sz w:val="28"/>
          <w:szCs w:val="28"/>
          <w:rtl/>
        </w:rPr>
        <w:t>العمل على تأسيس مركز القرضاوي للدراسات الفقهية المعاصرة.</w:t>
      </w:r>
    </w:p>
    <w:p w14:paraId="56E16E9B" w14:textId="77777777" w:rsidR="00F525BD" w:rsidRDefault="00F525BD" w:rsidP="00F525BD">
      <w:pPr>
        <w:numPr>
          <w:ilvl w:val="0"/>
          <w:numId w:val="49"/>
        </w:numPr>
        <w:spacing w:after="0" w:line="240" w:lineRule="auto"/>
        <w:ind w:left="427"/>
        <w:jc w:val="lowKashida"/>
        <w:rPr>
          <w:rFonts w:cs="Simplified Arabic"/>
          <w:sz w:val="28"/>
          <w:szCs w:val="28"/>
        </w:rPr>
      </w:pPr>
      <w:r>
        <w:rPr>
          <w:rFonts w:cs="Simplified Arabic"/>
          <w:sz w:val="28"/>
          <w:szCs w:val="28"/>
          <w:rtl/>
        </w:rPr>
        <w:t>العمل على إعداد مساق خاص يتم تدريسه في كليات الشريعة، ويكون عماد هذه المادة  منهج القرضاوي في التجديد والوسطية في الفقه</w:t>
      </w:r>
    </w:p>
    <w:p w14:paraId="215D190F" w14:textId="77777777" w:rsidR="00F525BD" w:rsidRDefault="00F525BD" w:rsidP="00F525BD">
      <w:pPr>
        <w:jc w:val="lowKashida"/>
        <w:rPr>
          <w:rFonts w:cs="Simplified Arabic"/>
          <w:sz w:val="28"/>
          <w:szCs w:val="28"/>
          <w:rtl/>
        </w:rPr>
      </w:pPr>
    </w:p>
    <w:p w14:paraId="0B972BBF" w14:textId="77777777" w:rsidR="00F525BD" w:rsidRDefault="00F525BD" w:rsidP="00F525BD">
      <w:pPr>
        <w:bidi w:val="0"/>
        <w:rPr>
          <w:rFonts w:cs="Simplified Arabic"/>
          <w:sz w:val="28"/>
          <w:szCs w:val="28"/>
          <w:rtl/>
        </w:rPr>
        <w:sectPr w:rsidR="00F525BD">
          <w:footnotePr>
            <w:numRestart w:val="eachPage"/>
          </w:footnotePr>
          <w:pgSz w:w="9639" w:h="14175"/>
          <w:pgMar w:top="1134" w:right="1134" w:bottom="1134" w:left="1134" w:header="709" w:footer="709" w:gutter="0"/>
          <w:pgNumType w:start="166"/>
          <w:cols w:space="720"/>
          <w:bidi/>
          <w:rtlGutter/>
        </w:sectPr>
      </w:pPr>
    </w:p>
    <w:p w14:paraId="4175E2F4" w14:textId="77777777" w:rsidR="00F525BD" w:rsidRDefault="00F525BD" w:rsidP="00F525BD">
      <w:pPr>
        <w:bidi w:val="0"/>
        <w:rPr>
          <w:rFonts w:cs="Simplified Arabic"/>
          <w:sz w:val="28"/>
          <w:szCs w:val="28"/>
          <w:rtl/>
        </w:rPr>
        <w:sectPr w:rsidR="00F525BD">
          <w:footnotePr>
            <w:numRestart w:val="eachPage"/>
          </w:footnotePr>
          <w:pgSz w:w="9639" w:h="14175"/>
          <w:pgMar w:top="1134" w:right="1418" w:bottom="1134" w:left="1134" w:header="709" w:footer="709" w:gutter="0"/>
          <w:pgNumType w:start="686"/>
          <w:cols w:space="720"/>
          <w:bidi/>
          <w:rtlGutter/>
        </w:sectPr>
      </w:pPr>
    </w:p>
    <w:p w14:paraId="629076B1" w14:textId="7FE7AA1F" w:rsidR="00F525BD" w:rsidRPr="00F525BD" w:rsidRDefault="00F525BD" w:rsidP="00F525BD">
      <w:pPr>
        <w:jc w:val="center"/>
        <w:rPr>
          <w:rFonts w:cs="MCS Taybah S_U normal."/>
          <w:sz w:val="80"/>
          <w:szCs w:val="80"/>
          <w:rtl/>
          <w14:shadow w14:blurRad="50800" w14:dist="38100" w14:dir="2700000" w14:sx="100000" w14:sy="100000" w14:kx="0" w14:ky="0" w14:algn="tl">
            <w14:srgbClr w14:val="000000">
              <w14:alpha w14:val="60000"/>
            </w14:srgbClr>
          </w14:shadow>
        </w:rPr>
      </w:pPr>
      <w:r>
        <w:rPr>
          <w:rFonts w:cs="Times New Roman"/>
          <w:noProof/>
          <w:sz w:val="24"/>
          <w:szCs w:val="24"/>
          <w:rtl/>
        </w:rPr>
        <w:lastRenderedPageBreak/>
        <w:drawing>
          <wp:anchor distT="0" distB="0" distL="114300" distR="114300" simplePos="0" relativeHeight="251684864" behindDoc="1" locked="0" layoutInCell="1" allowOverlap="1" wp14:anchorId="245E3B1D" wp14:editId="23AB5BA6">
            <wp:simplePos x="0" y="0"/>
            <wp:positionH relativeFrom="column">
              <wp:posOffset>1490980</wp:posOffset>
            </wp:positionH>
            <wp:positionV relativeFrom="paragraph">
              <wp:posOffset>43180</wp:posOffset>
            </wp:positionV>
            <wp:extent cx="1517650" cy="1714500"/>
            <wp:effectExtent l="0" t="0" r="635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clrChange>
                        <a:clrFrom>
                          <a:srgbClr val="FDFDFD"/>
                        </a:clrFrom>
                        <a:clrTo>
                          <a:srgbClr val="FDFDFD">
                            <a:alpha val="0"/>
                          </a:srgbClr>
                        </a:clrTo>
                      </a:clrChange>
                      <a:grayscl/>
                      <a:extLst>
                        <a:ext uri="{28A0092B-C50C-407E-A947-70E740481C1C}">
                          <a14:useLocalDpi xmlns:a14="http://schemas.microsoft.com/office/drawing/2010/main" val="0"/>
                        </a:ext>
                      </a:extLst>
                    </a:blip>
                    <a:srcRect l="12231" t="10214" r="12277" b="10214"/>
                    <a:stretch>
                      <a:fillRect/>
                    </a:stretch>
                  </pic:blipFill>
                  <pic:spPr bwMode="auto">
                    <a:xfrm>
                      <a:off x="0" y="0"/>
                      <a:ext cx="1517650" cy="1714500"/>
                    </a:xfrm>
                    <a:prstGeom prst="rect">
                      <a:avLst/>
                    </a:prstGeom>
                    <a:noFill/>
                  </pic:spPr>
                </pic:pic>
              </a:graphicData>
            </a:graphic>
            <wp14:sizeRelH relativeFrom="page">
              <wp14:pctWidth>0</wp14:pctWidth>
            </wp14:sizeRelH>
            <wp14:sizeRelV relativeFrom="page">
              <wp14:pctHeight>0</wp14:pctHeight>
            </wp14:sizeRelV>
          </wp:anchor>
        </w:drawing>
      </w:r>
    </w:p>
    <w:p w14:paraId="5B264C26" w14:textId="77777777" w:rsidR="00F525BD" w:rsidRDefault="00F525BD" w:rsidP="00F525BD">
      <w:pPr>
        <w:jc w:val="center"/>
        <w:rPr>
          <w:rFonts w:cs="AF_Najed" w:hint="cs"/>
          <w:sz w:val="40"/>
          <w:szCs w:val="40"/>
          <w:rtl/>
        </w:rPr>
      </w:pPr>
    </w:p>
    <w:p w14:paraId="67444490" w14:textId="77777777" w:rsidR="00F525BD" w:rsidRDefault="00F525BD" w:rsidP="00F525BD">
      <w:pPr>
        <w:jc w:val="center"/>
        <w:rPr>
          <w:rFonts w:cs="AF_Najed" w:hint="cs"/>
          <w:sz w:val="40"/>
          <w:szCs w:val="40"/>
          <w:rtl/>
        </w:rPr>
      </w:pPr>
    </w:p>
    <w:p w14:paraId="410744B2" w14:textId="77777777" w:rsidR="00F525BD" w:rsidRDefault="00F525BD" w:rsidP="00F525BD">
      <w:pPr>
        <w:jc w:val="center"/>
        <w:rPr>
          <w:rFonts w:cs="AF_Najed" w:hint="cs"/>
          <w:sz w:val="40"/>
          <w:szCs w:val="40"/>
          <w:rtl/>
        </w:rPr>
      </w:pPr>
    </w:p>
    <w:p w14:paraId="4EE32838" w14:textId="77777777" w:rsidR="00F525BD" w:rsidRDefault="00F525BD" w:rsidP="00F525BD">
      <w:pPr>
        <w:jc w:val="center"/>
        <w:rPr>
          <w:rFonts w:cs="AF_Najed" w:hint="cs"/>
          <w:sz w:val="32"/>
          <w:szCs w:val="32"/>
          <w:rtl/>
        </w:rPr>
      </w:pPr>
    </w:p>
    <w:p w14:paraId="7B8AD816" w14:textId="77777777" w:rsidR="00F525BD" w:rsidRDefault="00F525BD" w:rsidP="00F525BD">
      <w:pPr>
        <w:jc w:val="center"/>
        <w:rPr>
          <w:rFonts w:cs="AF_Najed" w:hint="cs"/>
          <w:sz w:val="56"/>
          <w:szCs w:val="56"/>
          <w:rtl/>
        </w:rPr>
      </w:pPr>
    </w:p>
    <w:p w14:paraId="1890CBD7" w14:textId="77777777" w:rsidR="00F525BD" w:rsidRDefault="00F525BD" w:rsidP="00F525BD">
      <w:pPr>
        <w:jc w:val="center"/>
        <w:rPr>
          <w:rFonts w:cs="PT Bold Heading" w:hint="cs"/>
          <w:sz w:val="34"/>
          <w:szCs w:val="34"/>
          <w:rtl/>
        </w:rPr>
      </w:pPr>
      <w:r>
        <w:rPr>
          <w:rFonts w:cs="PT Bold Heading" w:hint="cs"/>
          <w:sz w:val="34"/>
          <w:szCs w:val="34"/>
          <w:rtl/>
        </w:rPr>
        <w:t>منهج العلامة القرضاوي في التيسير في الفتوي</w:t>
      </w:r>
    </w:p>
    <w:p w14:paraId="05E8B6B9" w14:textId="77777777" w:rsidR="00F525BD" w:rsidRDefault="00F525BD" w:rsidP="00F525BD">
      <w:pPr>
        <w:spacing w:line="360" w:lineRule="auto"/>
        <w:jc w:val="center"/>
        <w:rPr>
          <w:rFonts w:cs="AF_Najed" w:hint="cs"/>
          <w:sz w:val="50"/>
          <w:szCs w:val="50"/>
          <w:rtl/>
        </w:rPr>
      </w:pPr>
    </w:p>
    <w:p w14:paraId="4BB692D9" w14:textId="77777777" w:rsidR="00F525BD" w:rsidRDefault="00F525BD" w:rsidP="00F525BD">
      <w:pPr>
        <w:jc w:val="center"/>
        <w:rPr>
          <w:rFonts w:cs="Simplified Arabic" w:hint="cs"/>
          <w:b/>
          <w:bCs/>
          <w:sz w:val="28"/>
          <w:szCs w:val="28"/>
          <w:rtl/>
        </w:rPr>
      </w:pPr>
      <w:r>
        <w:rPr>
          <w:rFonts w:cs="Simplified Arabic"/>
          <w:b/>
          <w:bCs/>
          <w:sz w:val="28"/>
          <w:szCs w:val="28"/>
          <w:rtl/>
        </w:rPr>
        <w:t xml:space="preserve">بحث مقدم إلى مؤتمر </w:t>
      </w:r>
    </w:p>
    <w:p w14:paraId="362C7F27" w14:textId="77777777" w:rsidR="00F525BD" w:rsidRDefault="00F525BD" w:rsidP="00F525BD">
      <w:pPr>
        <w:spacing w:before="240"/>
        <w:jc w:val="center"/>
        <w:rPr>
          <w:rFonts w:cs="Simplified Arabic"/>
          <w:b/>
          <w:bCs/>
          <w:sz w:val="28"/>
          <w:szCs w:val="28"/>
          <w:rtl/>
        </w:rPr>
      </w:pPr>
      <w:r>
        <w:rPr>
          <w:rFonts w:cs="Simplified Arabic"/>
          <w:b/>
          <w:bCs/>
          <w:sz w:val="28"/>
          <w:szCs w:val="28"/>
          <w:rtl/>
        </w:rPr>
        <w:t>"</w:t>
      </w:r>
      <w:r>
        <w:rPr>
          <w:rFonts w:cs="Shurooq 16" w:hint="cs"/>
          <w:sz w:val="34"/>
          <w:szCs w:val="34"/>
          <w:rtl/>
        </w:rPr>
        <w:t>جهود د. يوسف القرضاوي في خدمة الإسلام ونصرة القضية الفلسطينية</w:t>
      </w:r>
      <w:r>
        <w:rPr>
          <w:rFonts w:cs="Simplified Arabic"/>
          <w:b/>
          <w:bCs/>
          <w:sz w:val="28"/>
          <w:szCs w:val="28"/>
          <w:rtl/>
        </w:rPr>
        <w:t>"</w:t>
      </w:r>
    </w:p>
    <w:p w14:paraId="6416B95B" w14:textId="77777777" w:rsidR="00F525BD" w:rsidRDefault="00F525BD" w:rsidP="00F525BD">
      <w:pPr>
        <w:spacing w:before="240"/>
        <w:jc w:val="center"/>
        <w:rPr>
          <w:rFonts w:cs="Simplified Arabic"/>
          <w:b/>
          <w:bCs/>
          <w:sz w:val="28"/>
          <w:szCs w:val="28"/>
          <w:rtl/>
        </w:rPr>
      </w:pPr>
      <w:r>
        <w:rPr>
          <w:rFonts w:cs="Simplified Arabic"/>
          <w:b/>
          <w:bCs/>
          <w:sz w:val="28"/>
          <w:szCs w:val="28"/>
          <w:rtl/>
        </w:rPr>
        <w:t xml:space="preserve">الذي تعقده وزارة الأوقاف والشؤون الدينية </w:t>
      </w:r>
    </w:p>
    <w:p w14:paraId="56D1CF1E" w14:textId="77777777" w:rsidR="00F525BD" w:rsidRDefault="00F525BD" w:rsidP="00F525BD">
      <w:pPr>
        <w:jc w:val="center"/>
        <w:rPr>
          <w:rFonts w:cs="Simplified Arabic"/>
          <w:b/>
          <w:bCs/>
          <w:sz w:val="28"/>
          <w:szCs w:val="28"/>
          <w:rtl/>
        </w:rPr>
      </w:pPr>
      <w:r>
        <w:rPr>
          <w:rFonts w:cs="Simplified Arabic"/>
          <w:b/>
          <w:bCs/>
          <w:sz w:val="28"/>
          <w:szCs w:val="28"/>
          <w:rtl/>
        </w:rPr>
        <w:t xml:space="preserve">غزة - فلسطين </w:t>
      </w:r>
    </w:p>
    <w:p w14:paraId="4A03A3CA" w14:textId="77777777" w:rsidR="00F525BD" w:rsidRDefault="00F525BD" w:rsidP="00F525BD">
      <w:pPr>
        <w:jc w:val="center"/>
        <w:rPr>
          <w:rFonts w:cs="Simplified Arabic"/>
          <w:b/>
          <w:bCs/>
          <w:sz w:val="28"/>
          <w:szCs w:val="28"/>
          <w:rtl/>
        </w:rPr>
      </w:pPr>
      <w:r>
        <w:rPr>
          <w:rFonts w:cs="Simplified Arabic"/>
          <w:b/>
          <w:bCs/>
          <w:sz w:val="28"/>
          <w:szCs w:val="28"/>
          <w:rtl/>
        </w:rPr>
        <w:t xml:space="preserve">في الفترة: 4-5 ذو القعدة </w:t>
      </w:r>
      <w:r>
        <w:rPr>
          <w:rFonts w:cs="Simplified Arabic"/>
          <w:b/>
          <w:bCs/>
          <w:sz w:val="28"/>
          <w:szCs w:val="28"/>
        </w:rPr>
        <w:t>1431</w:t>
      </w:r>
      <w:r>
        <w:rPr>
          <w:rFonts w:cs="Simplified Arabic"/>
          <w:b/>
          <w:bCs/>
          <w:sz w:val="28"/>
          <w:szCs w:val="28"/>
          <w:rtl/>
        </w:rPr>
        <w:t xml:space="preserve"> هـ /</w:t>
      </w:r>
      <w:r>
        <w:rPr>
          <w:rFonts w:cs="Simplified Arabic"/>
          <w:b/>
          <w:bCs/>
          <w:sz w:val="28"/>
          <w:szCs w:val="28"/>
        </w:rPr>
        <w:t xml:space="preserve"> 13-12</w:t>
      </w:r>
      <w:r>
        <w:rPr>
          <w:rFonts w:cs="Simplified Arabic"/>
          <w:b/>
          <w:bCs/>
          <w:sz w:val="28"/>
          <w:szCs w:val="28"/>
          <w:rtl/>
        </w:rPr>
        <w:t>أكتوبر 2010م</w:t>
      </w:r>
      <w:r>
        <w:rPr>
          <w:rFonts w:cs="Simplified Arabic" w:hint="cs"/>
          <w:b/>
          <w:bCs/>
          <w:sz w:val="28"/>
          <w:szCs w:val="28"/>
        </w:rPr>
        <w:t xml:space="preserve"> </w:t>
      </w:r>
      <w:r>
        <w:rPr>
          <w:rFonts w:cs="Simplified Arabic"/>
          <w:b/>
          <w:bCs/>
          <w:sz w:val="28"/>
          <w:szCs w:val="28"/>
          <w:rtl/>
        </w:rPr>
        <w:t xml:space="preserve"> </w:t>
      </w:r>
    </w:p>
    <w:p w14:paraId="08AF59D2" w14:textId="77777777" w:rsidR="00F525BD" w:rsidRDefault="00F525BD" w:rsidP="00F525BD">
      <w:pPr>
        <w:rPr>
          <w:rFonts w:cs="Sultan Medium"/>
          <w:sz w:val="28"/>
          <w:szCs w:val="28"/>
          <w:rtl/>
        </w:rPr>
      </w:pPr>
    </w:p>
    <w:p w14:paraId="4A15942C" w14:textId="77777777" w:rsidR="00F525BD" w:rsidRDefault="00F525BD" w:rsidP="00F525BD">
      <w:pPr>
        <w:jc w:val="center"/>
        <w:rPr>
          <w:rFonts w:cs="Shurooq 16" w:hint="cs"/>
          <w:sz w:val="32"/>
          <w:szCs w:val="32"/>
          <w:rtl/>
        </w:rPr>
      </w:pPr>
    </w:p>
    <w:p w14:paraId="38E22F61" w14:textId="77777777" w:rsidR="00F525BD" w:rsidRDefault="00F525BD" w:rsidP="00F525BD">
      <w:pPr>
        <w:spacing w:line="360" w:lineRule="auto"/>
        <w:jc w:val="center"/>
        <w:rPr>
          <w:rFonts w:cs="Simplified Arabic" w:hint="cs"/>
          <w:b/>
          <w:bCs/>
          <w:sz w:val="28"/>
          <w:szCs w:val="28"/>
          <w:rtl/>
        </w:rPr>
      </w:pPr>
      <w:r>
        <w:rPr>
          <w:rFonts w:cs="Simplified Arabic"/>
          <w:b/>
          <w:bCs/>
          <w:sz w:val="28"/>
          <w:szCs w:val="28"/>
          <w:rtl/>
        </w:rPr>
        <w:t>إعداد:</w:t>
      </w:r>
    </w:p>
    <w:tbl>
      <w:tblPr>
        <w:tblStyle w:val="af7"/>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1"/>
        <w:gridCol w:w="3652"/>
      </w:tblGrid>
      <w:tr w:rsidR="00F525BD" w14:paraId="51EB2F48" w14:textId="77777777" w:rsidTr="00F525BD">
        <w:tc>
          <w:tcPr>
            <w:tcW w:w="3651" w:type="dxa"/>
            <w:hideMark/>
          </w:tcPr>
          <w:p w14:paraId="58407C72" w14:textId="77777777" w:rsidR="00F525BD" w:rsidRDefault="00F525BD">
            <w:pPr>
              <w:jc w:val="center"/>
              <w:rPr>
                <w:rFonts w:cs="AF_Najed"/>
                <w:sz w:val="44"/>
                <w:szCs w:val="44"/>
                <w:rtl/>
              </w:rPr>
            </w:pPr>
            <w:r>
              <w:rPr>
                <w:rFonts w:cs="AF_Najed" w:hint="cs"/>
                <w:sz w:val="44"/>
                <w:szCs w:val="44"/>
                <w:rtl/>
              </w:rPr>
              <w:t>أ. خالد محمد تربان</w:t>
            </w:r>
          </w:p>
        </w:tc>
        <w:tc>
          <w:tcPr>
            <w:tcW w:w="3652" w:type="dxa"/>
            <w:hideMark/>
          </w:tcPr>
          <w:p w14:paraId="3CF303F2" w14:textId="77777777" w:rsidR="00F525BD" w:rsidRDefault="00F525BD">
            <w:pPr>
              <w:jc w:val="center"/>
              <w:rPr>
                <w:rFonts w:cs="AF_Najed" w:hint="cs"/>
                <w:sz w:val="44"/>
                <w:szCs w:val="44"/>
                <w:rtl/>
              </w:rPr>
            </w:pPr>
            <w:r>
              <w:rPr>
                <w:rFonts w:cs="AF_Najed" w:hint="cs"/>
                <w:sz w:val="44"/>
                <w:szCs w:val="44"/>
                <w:rtl/>
              </w:rPr>
              <w:t>أ. محمود ناهض عجور</w:t>
            </w:r>
          </w:p>
        </w:tc>
      </w:tr>
      <w:tr w:rsidR="00F525BD" w14:paraId="474C2C91" w14:textId="77777777" w:rsidTr="00F525BD">
        <w:tc>
          <w:tcPr>
            <w:tcW w:w="3651" w:type="dxa"/>
            <w:hideMark/>
          </w:tcPr>
          <w:p w14:paraId="4681CB3A" w14:textId="77777777" w:rsidR="00F525BD" w:rsidRDefault="00F525BD">
            <w:pPr>
              <w:jc w:val="center"/>
              <w:rPr>
                <w:rFonts w:cs="AF_Najed" w:hint="cs"/>
                <w:sz w:val="44"/>
                <w:szCs w:val="44"/>
                <w:rtl/>
              </w:rPr>
            </w:pPr>
            <w:r>
              <w:rPr>
                <w:rFonts w:cs="Simplified Arabic"/>
                <w:b/>
                <w:bCs/>
                <w:sz w:val="28"/>
                <w:szCs w:val="28"/>
                <w:rtl/>
              </w:rPr>
              <w:t>ماجستير في الفقه المقارن</w:t>
            </w:r>
          </w:p>
        </w:tc>
        <w:tc>
          <w:tcPr>
            <w:tcW w:w="3652" w:type="dxa"/>
            <w:hideMark/>
          </w:tcPr>
          <w:p w14:paraId="7C5E4363" w14:textId="77777777" w:rsidR="00F525BD" w:rsidRDefault="00F525BD">
            <w:pPr>
              <w:jc w:val="center"/>
              <w:rPr>
                <w:rFonts w:cs="AF_Najed" w:hint="cs"/>
                <w:sz w:val="44"/>
                <w:szCs w:val="44"/>
                <w:rtl/>
              </w:rPr>
            </w:pPr>
            <w:r>
              <w:rPr>
                <w:rFonts w:cs="Simplified Arabic"/>
                <w:b/>
                <w:bCs/>
                <w:sz w:val="28"/>
                <w:szCs w:val="28"/>
                <w:rtl/>
              </w:rPr>
              <w:t>ماجستير في الفقه المقارن</w:t>
            </w:r>
          </w:p>
        </w:tc>
      </w:tr>
      <w:tr w:rsidR="00F525BD" w14:paraId="50489DB5" w14:textId="77777777" w:rsidTr="00F525BD">
        <w:tc>
          <w:tcPr>
            <w:tcW w:w="3651" w:type="dxa"/>
            <w:hideMark/>
          </w:tcPr>
          <w:p w14:paraId="50569D67" w14:textId="77777777" w:rsidR="00F525BD" w:rsidRDefault="00F525BD">
            <w:pPr>
              <w:jc w:val="center"/>
              <w:rPr>
                <w:rFonts w:cs="Simplified Arabic" w:hint="cs"/>
                <w:b/>
                <w:bCs/>
                <w:sz w:val="28"/>
                <w:szCs w:val="28"/>
                <w:rtl/>
              </w:rPr>
            </w:pPr>
            <w:r>
              <w:rPr>
                <w:rFonts w:cs="Simplified Arabic"/>
                <w:b/>
                <w:bCs/>
                <w:sz w:val="28"/>
                <w:szCs w:val="28"/>
                <w:rtl/>
              </w:rPr>
              <w:t>مشرف تربوي في وكالة الغوث</w:t>
            </w:r>
          </w:p>
        </w:tc>
        <w:tc>
          <w:tcPr>
            <w:tcW w:w="3652" w:type="dxa"/>
            <w:hideMark/>
          </w:tcPr>
          <w:p w14:paraId="25E15362" w14:textId="77777777" w:rsidR="00F525BD" w:rsidRDefault="00F525BD">
            <w:pPr>
              <w:jc w:val="center"/>
              <w:rPr>
                <w:rFonts w:cs="Simplified Arabic"/>
                <w:b/>
                <w:bCs/>
                <w:sz w:val="28"/>
                <w:szCs w:val="28"/>
                <w:rtl/>
              </w:rPr>
            </w:pPr>
            <w:r>
              <w:rPr>
                <w:rFonts w:cs="Simplified Arabic"/>
                <w:b/>
                <w:bCs/>
                <w:sz w:val="28"/>
                <w:szCs w:val="28"/>
                <w:rtl/>
              </w:rPr>
              <w:t>مدرس في الكلية الجامعية</w:t>
            </w:r>
          </w:p>
        </w:tc>
      </w:tr>
    </w:tbl>
    <w:p w14:paraId="0CD7110F" w14:textId="77777777" w:rsidR="00F525BD" w:rsidRDefault="00F525BD" w:rsidP="00F525BD">
      <w:pPr>
        <w:jc w:val="center"/>
        <w:rPr>
          <w:rFonts w:cs="Simplified Arabic"/>
          <w:b/>
          <w:bCs/>
          <w:sz w:val="28"/>
          <w:szCs w:val="28"/>
          <w:rtl/>
        </w:rPr>
      </w:pPr>
      <w:r>
        <w:rPr>
          <w:rFonts w:cs="Simplified Arabic"/>
          <w:b/>
          <w:bCs/>
          <w:sz w:val="28"/>
          <w:szCs w:val="28"/>
          <w:rtl/>
        </w:rPr>
        <w:tab/>
      </w:r>
      <w:r>
        <w:rPr>
          <w:rFonts w:cs="Simplified Arabic"/>
          <w:b/>
          <w:bCs/>
          <w:sz w:val="28"/>
          <w:szCs w:val="28"/>
          <w:rtl/>
        </w:rPr>
        <w:tab/>
      </w:r>
      <w:r>
        <w:rPr>
          <w:rFonts w:cs="Simplified Arabic"/>
          <w:b/>
          <w:bCs/>
          <w:sz w:val="28"/>
          <w:szCs w:val="28"/>
          <w:rtl/>
        </w:rPr>
        <w:tab/>
      </w:r>
      <w:r>
        <w:rPr>
          <w:rFonts w:cs="Simplified Arabic"/>
          <w:b/>
          <w:bCs/>
          <w:sz w:val="28"/>
          <w:szCs w:val="28"/>
          <w:rtl/>
        </w:rPr>
        <w:tab/>
      </w:r>
      <w:r>
        <w:rPr>
          <w:rFonts w:cs="Simplified Arabic"/>
          <w:b/>
          <w:bCs/>
          <w:sz w:val="28"/>
          <w:szCs w:val="28"/>
          <w:rtl/>
        </w:rPr>
        <w:tab/>
      </w:r>
    </w:p>
    <w:p w14:paraId="31B619EF" w14:textId="77777777" w:rsidR="00F525BD" w:rsidRDefault="00F525BD" w:rsidP="00F525BD">
      <w:pPr>
        <w:jc w:val="center"/>
        <w:rPr>
          <w:rFonts w:cs="AF_Najed"/>
          <w:sz w:val="44"/>
          <w:szCs w:val="44"/>
          <w:rtl/>
        </w:rPr>
      </w:pPr>
    </w:p>
    <w:p w14:paraId="320DA31E" w14:textId="77777777" w:rsidR="00F525BD" w:rsidRDefault="00F525BD" w:rsidP="00F525BD">
      <w:pPr>
        <w:jc w:val="center"/>
        <w:rPr>
          <w:rFonts w:cs="Simplified Arabic" w:hint="cs"/>
          <w:sz w:val="28"/>
          <w:szCs w:val="28"/>
          <w:rtl/>
        </w:rPr>
      </w:pPr>
      <w:r>
        <w:rPr>
          <w:rFonts w:cs="Simplified Arabic"/>
          <w:b/>
          <w:bCs/>
          <w:sz w:val="28"/>
          <w:szCs w:val="28"/>
          <w:rtl/>
        </w:rPr>
        <w:t>أكتوبر 2010م</w:t>
      </w:r>
    </w:p>
    <w:p w14:paraId="50377FB4" w14:textId="77777777" w:rsidR="00F525BD" w:rsidRDefault="00F525BD" w:rsidP="00F525BD">
      <w:pPr>
        <w:bidi w:val="0"/>
        <w:rPr>
          <w:rFonts w:cs="Simplified Arabic"/>
          <w:sz w:val="28"/>
          <w:szCs w:val="28"/>
          <w:rtl/>
        </w:rPr>
        <w:sectPr w:rsidR="00F525BD">
          <w:footnotePr>
            <w:numRestart w:val="eachPage"/>
          </w:footnotePr>
          <w:pgSz w:w="9639" w:h="14175"/>
          <w:pgMar w:top="1134" w:right="1134" w:bottom="1134" w:left="1134" w:header="709" w:footer="709" w:gutter="0"/>
          <w:pgNumType w:start="219"/>
          <w:cols w:space="720"/>
          <w:bidi/>
          <w:rtlGutter/>
        </w:sectPr>
      </w:pPr>
    </w:p>
    <w:p w14:paraId="7C2AF301" w14:textId="77777777" w:rsidR="00F525BD" w:rsidRDefault="00F525BD" w:rsidP="00F525BD">
      <w:pPr>
        <w:jc w:val="center"/>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بسم الله الرحمن الرحيم</w:t>
      </w:r>
    </w:p>
    <w:p w14:paraId="16B96CAB"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الحمد لله رب العالمين، أراد اليسر لعباده وما جعل عليهم في الدين من حرج؛ والصلاة والسلام على قدوة الناس أجمعين، رحمة الله للعالمين، من هتف بالناس للتيسير والتخفيف، وحذرهم من التشديد والتعسير، سيدنا محمد وعلى آله وأصحابه أجمعين، وبعد:</w:t>
      </w:r>
    </w:p>
    <w:p w14:paraId="628AA6F9"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فإن الله سبحانه أنعم على عباده بأن شرع لهم الإسلام، ليحقق لهم مصالح المعاش والمعاد، وجعل فيه من المرونة واليسر ما يتناسب والتخفيف عن الناس ويتلاءم مع ظروفهم وأحوالهم، فقد جاء الإسلام ليحل للناس مشاكلهم، ويزيل همومهم، ويتعايش معهم، بل ما من أمر فيه مشقة أو عسر غير محتمل إلا وأزاحه.</w:t>
      </w:r>
    </w:p>
    <w:p w14:paraId="7C3489E7"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وقد طبق النبي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هذا المنهج تطبيقاً عملياً في كل شئون الحياة، حتى أنه ما خُيِّر بين أمرين أحدهما أيسر من الآخر إلا اختار أيسرهما ما لم يكن إثماً؛ وعلى هذا درج الصحابة الكرام والتابعون لهم بإحسان، حتى نشأت في المسلمين ناشئة خرجت بالمسلمين عن نهج التيسير ومالت بهم إلى التشديد والتعسير وأقامت الدين على الأحوطيات، فكان من الواجب أن ينهض من العلماء المحققين من يدحض هذا المنهج المتطرف ويعود بالناس إلى طبيعة الدين من التيسير والتخفيف كلما ظهرت هذه الفئة الشاذة الخارجة عن منهج الإسلام العظيم، وكان من هؤلاء العلماء الأفذاذ شيخ الأمة وعلامة العصر وفقيه الزمان العلامة المحقق المدقق، رافع لواء التيسير والوسطية في هذا الزمان العلامة يوسف القرضاوي حفظه الله .</w:t>
      </w:r>
    </w:p>
    <w:p w14:paraId="069B4EE5"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كان من الواجب علينا أن نتحدث عن منهج العلامة القرضاوي في التيسير والتخفيف في زمان تطاول عليه فيه بعض الأقزام.</w:t>
      </w:r>
    </w:p>
    <w:p w14:paraId="0F2E50EE"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وقد جعلنا هذا البحث مكوناً من المباحث التالية:</w:t>
      </w:r>
    </w:p>
    <w:p w14:paraId="7EE3749A"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المبحث الأول:</w:t>
      </w:r>
      <w:r>
        <w:rPr>
          <w:rFonts w:ascii="Simplified Arabic" w:hAnsi="Simplified Arabic" w:cs="Simplified Arabic"/>
          <w:color w:val="000000"/>
          <w:sz w:val="28"/>
          <w:szCs w:val="28"/>
          <w:rtl/>
        </w:rPr>
        <w:t xml:space="preserve"> التيسير منهج إسلامي أصيل، وهو مكون من ثلاثة مطالب ، على النحو التالي:</w:t>
      </w:r>
    </w:p>
    <w:p w14:paraId="76FD3659"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المطلب الأول</w:t>
      </w:r>
      <w:r>
        <w:rPr>
          <w:rFonts w:ascii="Simplified Arabic" w:hAnsi="Simplified Arabic" w:cs="Simplified Arabic"/>
          <w:color w:val="000000"/>
          <w:sz w:val="28"/>
          <w:szCs w:val="28"/>
          <w:rtl/>
        </w:rPr>
        <w:t>: التيسير في القرآن الكريم.</w:t>
      </w:r>
    </w:p>
    <w:p w14:paraId="6B1ADEA7"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المطلب الثاني:</w:t>
      </w:r>
      <w:r>
        <w:rPr>
          <w:rFonts w:ascii="Simplified Arabic" w:hAnsi="Simplified Arabic" w:cs="Simplified Arabic"/>
          <w:color w:val="000000"/>
          <w:sz w:val="28"/>
          <w:szCs w:val="28"/>
          <w:rtl/>
        </w:rPr>
        <w:t xml:space="preserve"> التيسير في السنة النبوية.</w:t>
      </w:r>
    </w:p>
    <w:p w14:paraId="00DCA349"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المطلب الثالث:</w:t>
      </w:r>
      <w:r>
        <w:rPr>
          <w:rFonts w:ascii="Simplified Arabic" w:hAnsi="Simplified Arabic" w:cs="Simplified Arabic"/>
          <w:color w:val="000000"/>
          <w:sz w:val="28"/>
          <w:szCs w:val="28"/>
          <w:rtl/>
        </w:rPr>
        <w:t xml:space="preserve"> قواعد في التيسير.</w:t>
      </w:r>
    </w:p>
    <w:p w14:paraId="2B70C950"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المبحث الثاني:</w:t>
      </w:r>
      <w:r>
        <w:rPr>
          <w:rFonts w:ascii="Simplified Arabic" w:hAnsi="Simplified Arabic" w:cs="Simplified Arabic"/>
          <w:color w:val="000000"/>
          <w:sz w:val="28"/>
          <w:szCs w:val="28"/>
          <w:rtl/>
        </w:rPr>
        <w:t xml:space="preserve"> منهج القرضاوي في التيسير في الفتوى ، وفيه:</w:t>
      </w:r>
    </w:p>
    <w:p w14:paraId="20E7D8D5" w14:textId="77777777" w:rsidR="00F525BD" w:rsidRDefault="00F525BD" w:rsidP="00F525BD">
      <w:pPr>
        <w:numPr>
          <w:ilvl w:val="0"/>
          <w:numId w:val="50"/>
        </w:numPr>
        <w:spacing w:after="0" w:line="240" w:lineRule="auto"/>
        <w:ind w:left="96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الأيسر مقدم على الأحوط.</w:t>
      </w:r>
    </w:p>
    <w:p w14:paraId="79762F64" w14:textId="77777777" w:rsidR="00F525BD" w:rsidRDefault="00F525BD" w:rsidP="00F525BD">
      <w:pPr>
        <w:numPr>
          <w:ilvl w:val="0"/>
          <w:numId w:val="50"/>
        </w:numPr>
        <w:spacing w:after="0" w:line="240" w:lineRule="auto"/>
        <w:ind w:left="96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الميسِّر مقدم على المشدد (تغليب روح التيسير والتخفيف على التشديد والتعسير).</w:t>
      </w:r>
    </w:p>
    <w:p w14:paraId="460506E0" w14:textId="77777777" w:rsidR="00F525BD" w:rsidRDefault="00F525BD" w:rsidP="00F525BD">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التزام روح التوسط دائماً والاعتدال بين التفريط والإفراط.</w:t>
      </w:r>
    </w:p>
    <w:p w14:paraId="49E5A50D" w14:textId="77777777" w:rsidR="00F525BD" w:rsidRDefault="00F525BD" w:rsidP="00F525BD">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عدم الاقتصار على مذهب من المذاهب، والتحرر من العصبية المذهبية ومن التقليد الأعمى.</w:t>
      </w:r>
    </w:p>
    <w:p w14:paraId="09F9D039" w14:textId="77777777" w:rsidR="00F525BD" w:rsidRDefault="00F525BD" w:rsidP="00F525BD">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لكل زمان ومكان حوادثه وطبيعته وفتاواه (مخاطبة الناس بلغة عصرهم، والإعراض عما لا ينفعهم).</w:t>
      </w:r>
    </w:p>
    <w:p w14:paraId="4FB5CEC8" w14:textId="77777777" w:rsidR="00F525BD" w:rsidRDefault="00F525BD" w:rsidP="00F525BD">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إعطاء الفتوى حقها من الشرح والإيضاح.</w:t>
      </w:r>
    </w:p>
    <w:p w14:paraId="0CCAB1B7" w14:textId="77777777" w:rsidR="00F525BD" w:rsidRDefault="00F525BD" w:rsidP="00F525BD">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مراعاة روح التشريع، ومقاصد الشريعة، وفقه الأولويات والموازنات.</w:t>
      </w:r>
    </w:p>
    <w:p w14:paraId="571071E7" w14:textId="77777777" w:rsidR="00F525BD" w:rsidRDefault="00F525BD" w:rsidP="00F525BD">
      <w:pPr>
        <w:numPr>
          <w:ilvl w:val="0"/>
          <w:numId w:val="50"/>
        </w:numPr>
        <w:spacing w:after="0" w:line="240" w:lineRule="auto"/>
        <w:ind w:left="967"/>
        <w:jc w:val="lowKashida"/>
        <w:rPr>
          <w:rFonts w:ascii="Simplified Arabic" w:hAnsi="Simplified Arabic" w:cs="Simplified Arabic"/>
          <w:color w:val="000000"/>
          <w:sz w:val="28"/>
          <w:szCs w:val="28"/>
        </w:rPr>
      </w:pPr>
      <w:r>
        <w:rPr>
          <w:rFonts w:ascii="Simplified Arabic" w:hAnsi="Simplified Arabic" w:cs="Simplified Arabic"/>
          <w:color w:val="000000"/>
          <w:sz w:val="28"/>
          <w:szCs w:val="28"/>
          <w:rtl/>
        </w:rPr>
        <w:t>مراعاة التدرج.</w:t>
      </w:r>
    </w:p>
    <w:p w14:paraId="2CEE7C24" w14:textId="77777777" w:rsidR="00F525BD" w:rsidRDefault="00F525BD" w:rsidP="00F525BD">
      <w:pPr>
        <w:spacing w:before="240"/>
        <w:ind w:firstLine="425"/>
        <w:jc w:val="lowKashida"/>
        <w:rPr>
          <w:rFonts w:ascii="Simplified Arabic" w:hAnsi="Simplified Arabic" w:cs="Simplified Arabic"/>
          <w:color w:val="000000"/>
          <w:sz w:val="28"/>
          <w:szCs w:val="28"/>
        </w:rPr>
      </w:pPr>
      <w:r>
        <w:rPr>
          <w:rFonts w:ascii="Simplified Arabic" w:hAnsi="Simplified Arabic" w:cs="Simplified Arabic"/>
          <w:b/>
          <w:bCs/>
          <w:color w:val="000000"/>
          <w:sz w:val="28"/>
          <w:szCs w:val="28"/>
          <w:rtl/>
        </w:rPr>
        <w:t>المبحث الثالث:</w:t>
      </w:r>
      <w:r>
        <w:rPr>
          <w:rFonts w:ascii="Simplified Arabic" w:hAnsi="Simplified Arabic" w:cs="Simplified Arabic"/>
          <w:color w:val="000000"/>
          <w:sz w:val="28"/>
          <w:szCs w:val="28"/>
          <w:rtl/>
        </w:rPr>
        <w:t xml:space="preserve"> تطبيقات عملية على منهج القرضاوي في التيسير.</w:t>
      </w:r>
    </w:p>
    <w:p w14:paraId="541D4705" w14:textId="77777777" w:rsidR="00F525BD" w:rsidRDefault="00F525BD" w:rsidP="00F525BD">
      <w:pPr>
        <w:jc w:val="center"/>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br w:type="page"/>
      </w:r>
      <w:r>
        <w:rPr>
          <w:rFonts w:ascii="Simplified Arabic" w:hAnsi="Simplified Arabic" w:cs="Simplified Arabic"/>
          <w:b/>
          <w:bCs/>
          <w:color w:val="000000"/>
          <w:sz w:val="28"/>
          <w:szCs w:val="28"/>
          <w:rtl/>
        </w:rPr>
        <w:lastRenderedPageBreak/>
        <w:t>المبحث الأول</w:t>
      </w:r>
    </w:p>
    <w:p w14:paraId="023A71C6" w14:textId="77777777" w:rsidR="00F525BD" w:rsidRDefault="00F525BD" w:rsidP="00F525BD">
      <w:pPr>
        <w:jc w:val="center"/>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التيسير منهج إسلامي أصيل</w:t>
      </w:r>
    </w:p>
    <w:p w14:paraId="172B5C1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إن الناظر في منهج القرآن الكريم ومنهج النبي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يعلم أن اليسر ورفع الحرج هو السمة البارزة فيه، الأمر الذي حدا بالعلماء أن يضعوا العديد من القواعد تأكيداً لهذا المنهج العظيم.</w:t>
      </w:r>
    </w:p>
    <w:p w14:paraId="7577FFA5"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والتيسير من اليَسْرِ بالفتح وتُحرَّك: اللين والانقياد، وتيسَّر تسهَّل، ويسَّره سهَّله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2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7975D5F"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والتيسير من الأمور التي ترغب الناس في الدين وتقربهم منه وتحببه إليهم، فإن النفس من طبيعتها الميل إلى التيسير والتخفيف، وتنفر من التعسير والتشديد، كما سيتضح من خلال الأدلة، التي نسوقها من خلال المطالب التالية:</w:t>
      </w:r>
    </w:p>
    <w:p w14:paraId="24E5C5E1" w14:textId="77777777" w:rsidR="00F525BD" w:rsidRDefault="00F525BD" w:rsidP="00F525BD">
      <w:pPr>
        <w:spacing w:before="240"/>
        <w:ind w:firstLine="607"/>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المطلب الأول: التيسير في القرآن الكريم</w:t>
      </w:r>
    </w:p>
    <w:p w14:paraId="1DE4FD57"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إن المستقرئ لآي الذكر الحكيم يجد أنها اعتنت عناية فائقة بالتيسير على الناس ورفع الحرج عنهم، حتى غدا التيسير ورفع الحرج مقصداً من مقاصد القرآن الكريم التي تسعى الشريعة لتحقيقه .</w:t>
      </w:r>
    </w:p>
    <w:p w14:paraId="74D7B9B6"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ومن آي القرآن الحكيم التي توضح هذا المنهج ما يلي:</w:t>
      </w:r>
    </w:p>
    <w:p w14:paraId="12FC636C"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1. قوله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لا يُكَلِّفُ اللَّهُ نَفْسًا إِلا وُسْعَهَا</w:t>
      </w:r>
      <w:r>
        <w:rPr>
          <w:rFonts w:ascii="Simplified Arabic" w:hAnsi="Simplified Arabic" w:cs="Simplified Arabic"/>
          <w:color w:val="000000"/>
          <w:sz w:val="28"/>
          <w:szCs w:val="28"/>
          <w:rtl/>
        </w:rPr>
        <w:t xml:space="preserve"> ... </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rtl/>
        </w:rPr>
        <w:t xml:space="preserve">، وفيها: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رَبَّنَا وَلا تَحْمِلْ عَلَيْنَا إِصْرًا كَمَا حَمَلْتَهُ عَلَى الَّذِينَ مِنْ قَبْلِنَا</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2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 xml:space="preserve">. وفي الحديث قال ـ الله ـ: </w:t>
      </w:r>
      <w:r>
        <w:rPr>
          <w:rFonts w:ascii="Simplified Arabic" w:hAnsi="Simplified Arabic" w:cs="Simplified Arabic"/>
          <w:b/>
          <w:bCs/>
          <w:color w:val="000000"/>
          <w:sz w:val="28"/>
          <w:szCs w:val="28"/>
          <w:rtl/>
        </w:rPr>
        <w:t>نَعَم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2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77ED3B6" w14:textId="77777777" w:rsidR="00F525BD" w:rsidRDefault="00F525BD" w:rsidP="00F525BD">
      <w:pPr>
        <w:spacing w:before="240"/>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قال القرطبي ـ رحمه الله ـ: وهذا خبر جزم، نص الله تعالى على أنه لا يكلف العباد من وقت نزول الآية عبادة من أعمال القلب أو الجوارح إلا وهي في وُسع المكلف وفي مقتضى إدراكه وبنيته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2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78CF722"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2. قال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 xml:space="preserve">وَمَا جَعَلَ عَلَيْكُمْ فِي الدِّينِ مِنْ حَرَجٍ </w:t>
      </w:r>
      <w:r>
        <w:rPr>
          <w:rFonts w:ascii="Simplified Arabic" w:cs="Simplified Arabic"/>
          <w:color w:val="000000"/>
          <w:sz w:val="28"/>
          <w:szCs w:val="28"/>
        </w:rPr>
        <w:sym w:font="AGA Arabesque" w:char="F07B"/>
      </w:r>
      <w:r>
        <w:rPr>
          <w:rFonts w:ascii="Simplified Arabic" w:cs="Simplified Arabic"/>
          <w:color w:val="000000"/>
          <w:sz w:val="28"/>
          <w:szCs w:val="28"/>
          <w:rtl/>
        </w:rPr>
        <w:t xml:space="preserve"> </w:t>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728"/>
      </w:r>
      <w:r>
        <w:rPr>
          <w:rFonts w:ascii="Simplified Arabic" w:cs="Simplified Arabic" w:hint="cs"/>
          <w:color w:val="000000"/>
          <w:sz w:val="28"/>
          <w:szCs w:val="28"/>
          <w:vertAlign w:val="superscript"/>
          <w:rtl/>
        </w:rPr>
        <w:t>)</w:t>
      </w:r>
      <w:r>
        <w:rPr>
          <w:rFonts w:ascii="Simplified Arabic" w:cs="Simplified Arabic" w:hint="cs"/>
          <w:color w:val="000000"/>
          <w:sz w:val="28"/>
          <w:szCs w:val="28"/>
          <w:rtl/>
        </w:rPr>
        <w:t>.</w:t>
      </w:r>
    </w:p>
    <w:p w14:paraId="55F1C3AB"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فدلت الآية على أن الحرج مرفوع شرعاً ابتداء، وذلك إما بعدم تشريع ما ليس في الوسع، أو بعدم تكليف من لم يكن أهلاً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2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6EC5BAD"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الآيات التي انتقل الحكم فيها من تكليف إلى آخر أيسر منه تخفيفاً على المكلفين، ومنها:</w:t>
      </w:r>
    </w:p>
    <w:p w14:paraId="2485CC8C"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أ. الانتقال من الصيام إلى الإفطار أو الإطعام، وقد صرح سبحانه بالحكمة بعد الحكم، فقال: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يُرِيدُ اللَّهُ بِكُمُ الْيُسْرَ وَلا يُرِيدُ بِكُمُ الْعُسْرَ</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vertAlign w:val="superscript"/>
          <w:rtl/>
        </w:rPr>
        <w:t>(</w:t>
      </w:r>
      <w:r>
        <w:rPr>
          <w:rStyle w:val="af5"/>
          <w:rFonts w:ascii="Simplified Arabic" w:hAnsi="Simplified Arabic" w:cs="Simplified Arabic"/>
          <w:color w:val="000000"/>
          <w:sz w:val="28"/>
          <w:szCs w:val="28"/>
          <w:rtl/>
        </w:rPr>
        <w:footnoteReference w:id="730"/>
      </w:r>
      <w:r>
        <w:rPr>
          <w:rFonts w:ascii="Simplified Arabic" w:hAnsi="Simplified Arabic" w:cs="Simplified Arabic" w:hint="cs"/>
          <w:color w:val="000000"/>
          <w:sz w:val="28"/>
          <w:szCs w:val="28"/>
          <w:vertAlign w:val="superscript"/>
          <w:rtl/>
        </w:rPr>
        <w:t>)</w:t>
      </w:r>
      <w:r>
        <w:rPr>
          <w:rFonts w:ascii="Simplified Arabic" w:hAnsi="Simplified Arabic" w:cs="Simplified Arabic" w:hint="cs"/>
          <w:color w:val="000000"/>
          <w:sz w:val="28"/>
          <w:szCs w:val="28"/>
          <w:rtl/>
        </w:rPr>
        <w:t>.</w:t>
      </w:r>
    </w:p>
    <w:p w14:paraId="3C04E263" w14:textId="77777777" w:rsidR="00F525BD" w:rsidRDefault="00F525BD" w:rsidP="00F525BD">
      <w:pPr>
        <w:ind w:left="967" w:hanging="360"/>
        <w:jc w:val="lowKashida"/>
        <w:rPr>
          <w:rFonts w:ascii="Simplified Arabic" w:hAnsi="Simplified Arabic" w:cs="Simplified Arabic" w:hint="cs"/>
          <w:color w:val="000000"/>
          <w:sz w:val="28"/>
          <w:szCs w:val="28"/>
          <w:rtl/>
        </w:rPr>
      </w:pPr>
      <w:r>
        <w:rPr>
          <w:rFonts w:ascii="Simplified Arabic" w:hAnsi="Simplified Arabic" w:cs="Simplified Arabic"/>
          <w:color w:val="000000"/>
          <w:sz w:val="28"/>
          <w:szCs w:val="28"/>
          <w:rtl/>
        </w:rPr>
        <w:t xml:space="preserve">ب. التيمم انتقال من حكم الوضوء والغسل رفعاً للحرج عن الأمة: </w:t>
      </w:r>
    </w:p>
    <w:p w14:paraId="226DCD67"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الله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 xml:space="preserve">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w:t>
      </w:r>
      <w:r>
        <w:rPr>
          <w:rFonts w:ascii="Simplified Arabic" w:cs="Simplified Arabic"/>
          <w:b/>
          <w:bCs/>
          <w:color w:val="000000"/>
          <w:sz w:val="28"/>
          <w:szCs w:val="28"/>
          <w:rtl/>
        </w:rPr>
        <w:lastRenderedPageBreak/>
        <w:t>تَجِدُوا مَاءً فَتَيَمَّمُوا صَعِيدًا طَيِّبًا فَامْسَحُوا بِوُجُوهِكُمْ وَأَيْدِيكُمْ مِنْهُ مَا يُرِيدُ اللَّهُ لِيَجْعَلَ عَلَيْكُمْ مِنْ حَرَجٍ</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3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96DAF4C"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إباحة أكل الميتة ولحم الخنزير للمضطر:</w:t>
      </w:r>
    </w:p>
    <w:p w14:paraId="2FEAF05F"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الله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rPr>
        <w:t>إِنَّمَا حَرَّمَ عَلَيْكُمُ الْمَيْتَةَ وَالدَّمَ وَلَحْمَ الْخِنْزِيرِ وَمَا أُهِلَّ بِهِ لِغَيْرِ اللَّهِ فَمَنِ اضْطُرَّ غَيْرَ بَاغٍ وَلا عَادٍ فَلا إِثْمَ عَلَيْهِ إِنَّ اللَّهَ غَفُورٌ رَحِيمٌ</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3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314265B"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4. ومن أسماء الله وصفاته: الرحمن الرحيم، الرؤوف، اللطيف، وغيرها وكلها تدل على رحمته ورأفته بالعباد، والتي من مقتضياتها التخفيف عن العباد، ورفع الحرج عنهم.</w:t>
      </w:r>
    </w:p>
    <w:p w14:paraId="17105398" w14:textId="77777777" w:rsidR="00F525BD" w:rsidRDefault="00F525BD" w:rsidP="00F525BD">
      <w:pPr>
        <w:ind w:left="967" w:hanging="360"/>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5. ومما وصف الله به نبيه محمداً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أنه بالمؤمنين رؤوف رحيم، ومن رحمته بأمته التيسير ورفع الحرج عنهم.</w:t>
      </w:r>
    </w:p>
    <w:p w14:paraId="68639C39" w14:textId="77777777" w:rsidR="00F525BD" w:rsidRDefault="00F525BD" w:rsidP="00F525BD">
      <w:pPr>
        <w:ind w:firstLine="607"/>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 xml:space="preserve">قال الله تعالى: </w:t>
      </w:r>
      <w:r>
        <w:rPr>
          <w:rFonts w:ascii="Simplified Arabic" w:hAnsi="Simplified Arabic" w:cs="Simplified Arabic"/>
          <w:color w:val="000000"/>
          <w:sz w:val="28"/>
          <w:szCs w:val="28"/>
        </w:rPr>
        <w:sym w:font="AGA Arabesque" w:char="F07D"/>
      </w:r>
      <w:r>
        <w:rPr>
          <w:rFonts w:ascii="Simplified Arabic" w:hAnsi="Simplified Arabic" w:cs="Simplified Arabic"/>
          <w:color w:val="000000"/>
          <w:sz w:val="28"/>
          <w:szCs w:val="28"/>
          <w:rtl/>
        </w:rPr>
        <w:t xml:space="preserve"> </w:t>
      </w:r>
      <w:r>
        <w:rPr>
          <w:rFonts w:ascii="Simplified Arabic" w:cs="Simplified Arabic"/>
          <w:b/>
          <w:bCs/>
          <w:color w:val="000000"/>
          <w:sz w:val="28"/>
          <w:szCs w:val="28"/>
          <w:rtl/>
          <w:lang w:bidi="ar-EG"/>
        </w:rPr>
        <w:t>لَقَدْ جَاءَكُمْ رَسُولٌ مِنْ أَنْفُسِكُمْ عَزِيزٌ عَلَيْهِ مَا عَنِتُّمْ حَرِيصٌ عَلَيْكُمْ بِالْمُؤْمِنِينَ رَءُوفٌ رَحِيمٌ</w:t>
      </w:r>
      <w:r>
        <w:rPr>
          <w:rFonts w:ascii="Simplified Arabic" w:cs="Simplified Arabic"/>
          <w:color w:val="000000"/>
          <w:sz w:val="28"/>
          <w:szCs w:val="28"/>
          <w:rtl/>
          <w:lang w:bidi="ar-EG"/>
        </w:rPr>
        <w:t xml:space="preserve"> </w:t>
      </w:r>
      <w:r>
        <w:rPr>
          <w:rFonts w:ascii="Simplified Arabic" w:cs="Simplified Arabic"/>
          <w:color w:val="000000"/>
          <w:sz w:val="28"/>
          <w:szCs w:val="28"/>
          <w:lang w:bidi="ar-EG"/>
        </w:rPr>
        <w:sym w:font="AGA Arabesque" w:char="F07B"/>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733"/>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506D24C7" w14:textId="77777777" w:rsidR="00F525BD" w:rsidRDefault="00F525BD" w:rsidP="00F525BD">
      <w:pPr>
        <w:ind w:firstLine="607"/>
        <w:jc w:val="lowKashida"/>
        <w:rPr>
          <w:rFonts w:ascii="Simplified Arabic" w:hAnsi="Simplified Arabic" w:cs="Simplified Arabic"/>
          <w:color w:val="000000"/>
          <w:sz w:val="28"/>
          <w:szCs w:val="28"/>
          <w:rtl/>
          <w:lang w:bidi="ar-EG"/>
        </w:rPr>
      </w:pPr>
      <w:r>
        <w:rPr>
          <w:rFonts w:ascii="Simplified Arabic" w:cs="Simplified Arabic"/>
          <w:color w:val="000000"/>
          <w:sz w:val="28"/>
          <w:szCs w:val="28"/>
          <w:rtl/>
          <w:lang w:bidi="ar-EG"/>
        </w:rPr>
        <w:t xml:space="preserve">فقد امتن الله تعالى على عباده المؤمنين بأن بعث فيهم النبي الأمي </w:t>
      </w:r>
      <w:r>
        <w:rPr>
          <w:rFonts w:ascii="Simplified Arabic" w:cs="Simplified Arabic"/>
          <w:color w:val="000000"/>
          <w:sz w:val="28"/>
          <w:szCs w:val="28"/>
          <w:lang w:bidi="ar-EG"/>
        </w:rPr>
        <w:sym w:font="AGA Arabesque" w:char="F072"/>
      </w:r>
      <w:r>
        <w:rPr>
          <w:rFonts w:ascii="Simplified Arabic" w:cs="Simplified Arabic"/>
          <w:color w:val="000000"/>
          <w:sz w:val="28"/>
          <w:szCs w:val="28"/>
          <w:rtl/>
          <w:lang w:bidi="ar-EG"/>
        </w:rPr>
        <w:t xml:space="preserve"> </w:t>
      </w:r>
      <w:r>
        <w:rPr>
          <w:rFonts w:ascii="Simplified Arabic" w:cs="Simplified Arabic" w:hint="cs"/>
          <w:color w:val="000000"/>
          <w:sz w:val="28"/>
          <w:szCs w:val="28"/>
          <w:rtl/>
          <w:lang w:bidi="ar-EG"/>
        </w:rPr>
        <w:t xml:space="preserve">الذي كان من أنفسهم، يعرفون حاله، ويتمكنون من الأخذ عنه، ولا يأنفون عن الانقياد له، وهو </w:t>
      </w:r>
      <w:r>
        <w:rPr>
          <w:rFonts w:ascii="Simplified Arabic" w:cs="Simplified Arabic"/>
          <w:color w:val="000000"/>
          <w:sz w:val="28"/>
          <w:szCs w:val="28"/>
          <w:lang w:bidi="ar-EG"/>
        </w:rPr>
        <w:sym w:font="AGA Arabesque" w:char="F072"/>
      </w:r>
      <w:r>
        <w:rPr>
          <w:rFonts w:ascii="Simplified Arabic" w:cs="Simplified Arabic"/>
          <w:color w:val="000000"/>
          <w:sz w:val="28"/>
          <w:szCs w:val="28"/>
          <w:rtl/>
          <w:lang w:bidi="ar-EG"/>
        </w:rPr>
        <w:t xml:space="preserve"> </w:t>
      </w:r>
      <w:r>
        <w:rPr>
          <w:rFonts w:ascii="Simplified Arabic" w:cs="Simplified Arabic" w:hint="cs"/>
          <w:color w:val="000000"/>
          <w:sz w:val="28"/>
          <w:szCs w:val="28"/>
          <w:rtl/>
          <w:lang w:bidi="ar-EG"/>
        </w:rPr>
        <w:t xml:space="preserve">في غاية النصح لهم، والسعي في مصالحهم، فيشق عليه الأمر الذي يشق عليهم ويعنتهم، ويحب لهم الخير، ويسعى جهده في إيصاله إليهم، ويحرص على </w:t>
      </w:r>
      <w:r>
        <w:rPr>
          <w:rFonts w:ascii="Simplified Arabic" w:cs="Simplified Arabic" w:hint="cs"/>
          <w:color w:val="000000"/>
          <w:sz w:val="28"/>
          <w:szCs w:val="28"/>
          <w:rtl/>
          <w:lang w:bidi="ar-EG"/>
        </w:rPr>
        <w:lastRenderedPageBreak/>
        <w:t>هدايتهم إلى الإيمان، ويكره لهم الشر، ويسعى جهده في تنفيرهم عنه؛ وهو شديد الرأفة والرحمة بهم، أرحم بهم من والديهم</w:t>
      </w:r>
      <w:r>
        <w:rPr>
          <w:rFonts w:ascii="Simplified Arabic" w:cs="Simplified Arabic" w:hint="cs"/>
          <w:color w:val="000000"/>
          <w:sz w:val="28"/>
          <w:szCs w:val="28"/>
          <w:vertAlign w:val="superscript"/>
          <w:rtl/>
          <w:lang w:bidi="ar-EG"/>
        </w:rPr>
        <w:t>(</w:t>
      </w:r>
      <w:r>
        <w:rPr>
          <w:rStyle w:val="af5"/>
          <w:rFonts w:ascii="Simplified Arabic" w:cs="Simplified Arabic"/>
          <w:color w:val="000000"/>
          <w:sz w:val="28"/>
          <w:szCs w:val="28"/>
          <w:rtl/>
          <w:lang w:bidi="ar-EG"/>
        </w:rPr>
        <w:footnoteReference w:id="734"/>
      </w:r>
      <w:r>
        <w:rPr>
          <w:rFonts w:ascii="Simplified Arabic" w:cs="Simplified Arabic" w:hint="cs"/>
          <w:color w:val="000000"/>
          <w:sz w:val="28"/>
          <w:szCs w:val="28"/>
          <w:vertAlign w:val="superscript"/>
          <w:rtl/>
          <w:lang w:bidi="ar-EG"/>
        </w:rPr>
        <w:t>)</w:t>
      </w:r>
      <w:r>
        <w:rPr>
          <w:rFonts w:ascii="Simplified Arabic" w:cs="Simplified Arabic" w:hint="cs"/>
          <w:color w:val="000000"/>
          <w:sz w:val="28"/>
          <w:szCs w:val="28"/>
          <w:rtl/>
          <w:lang w:bidi="ar-EG"/>
        </w:rPr>
        <w:t>.</w:t>
      </w:r>
    </w:p>
    <w:p w14:paraId="0628B99E" w14:textId="77777777" w:rsidR="00F525BD" w:rsidRDefault="00F525BD" w:rsidP="00F525BD">
      <w:pPr>
        <w:spacing w:before="240"/>
        <w:ind w:firstLine="607"/>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المطلب الثاني: التيسير السنة النبوية</w:t>
      </w:r>
    </w:p>
    <w:p w14:paraId="6365954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القرآن الكريم والسنة النبوية كلاهما وحي، فإذا كان القرآن الكريم وحياً متلواً فإن السنة وحي غير متلو، وكما احتفى القرآن الكريم بالتيسير ورفع الحرج عن الناس، فإن السنة احتفت كذلك بهذا المنهج.</w:t>
      </w:r>
    </w:p>
    <w:p w14:paraId="4B1C8515"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ومن الأحاديث التي تدلل على اهتمام السنة واحتفائها بهذا المقصد، ورعايتها لهذا المنهج:</w:t>
      </w:r>
    </w:p>
    <w:p w14:paraId="202A4AA0"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1. </w:t>
      </w:r>
      <w:r>
        <w:rPr>
          <w:rFonts w:ascii="Simplified Arabic" w:cs="Simplified Arabic"/>
          <w:color w:val="000000"/>
          <w:sz w:val="28"/>
          <w:szCs w:val="28"/>
          <w:rtl/>
        </w:rPr>
        <w:t xml:space="preserve">عَنْ أَنَسِ بْنِ مَالِكٍ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عَنْ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قَالَ: "</w:t>
      </w:r>
      <w:r>
        <w:rPr>
          <w:rFonts w:ascii="Simplified Arabic" w:cs="Simplified Arabic" w:hint="cs"/>
          <w:b/>
          <w:bCs/>
          <w:color w:val="000000"/>
          <w:sz w:val="28"/>
          <w:szCs w:val="28"/>
          <w:rtl/>
        </w:rPr>
        <w:t xml:space="preserve"> يَسِّرُوا وَلا تُعَسِّرُوا، وَبَشِّرُوا وَلا تُنَفِّرُوا</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3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17DA75B"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وهي إشارة إلى مقدمات تؤدي إلى نتائج حتمية: التيسير طريق التبشير والترغيب والجذب إلى الإسلام والالتزام، أما التعسير فإنه يقود إلى التنفير والبعد عن الدين.</w:t>
      </w:r>
    </w:p>
    <w:p w14:paraId="1C8A0FA0"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2. </w:t>
      </w:r>
      <w:r>
        <w:rPr>
          <w:rFonts w:ascii="Simplified Arabic" w:cs="Simplified Arabic"/>
          <w:color w:val="000000"/>
          <w:sz w:val="28"/>
          <w:szCs w:val="28"/>
          <w:rtl/>
        </w:rPr>
        <w:t>عَنْ عَائِشَةَ رَضِيَ اللَّهُ عَنْهَا أَنَّهَا قَالَتْ:</w:t>
      </w:r>
      <w:r>
        <w:rPr>
          <w:rFonts w:ascii="Simplified Arabic" w:cs="Simplified Arabic"/>
          <w:b/>
          <w:bCs/>
          <w:color w:val="000000"/>
          <w:sz w:val="28"/>
          <w:szCs w:val="28"/>
          <w:rtl/>
        </w:rPr>
        <w:t xml:space="preserve"> مَا خُيِّرَ رَسُولُ اللَّهِ </w:t>
      </w:r>
      <w:r>
        <w:rPr>
          <w:rFonts w:ascii="Simplified Arabic" w:cs="Simplified Arabic"/>
          <w:b/>
          <w:bCs/>
          <w:color w:val="000000"/>
          <w:sz w:val="28"/>
          <w:szCs w:val="28"/>
        </w:rPr>
        <w:sym w:font="AGA Arabesque" w:char="F072"/>
      </w:r>
      <w:r>
        <w:rPr>
          <w:rFonts w:ascii="Simplified Arabic" w:cs="Simplified Arabic"/>
          <w:b/>
          <w:bCs/>
          <w:color w:val="000000"/>
          <w:sz w:val="28"/>
          <w:szCs w:val="28"/>
          <w:rtl/>
        </w:rPr>
        <w:t xml:space="preserve"> </w:t>
      </w:r>
      <w:r>
        <w:rPr>
          <w:rFonts w:ascii="Simplified Arabic" w:cs="Simplified Arabic" w:hint="cs"/>
          <w:b/>
          <w:bCs/>
          <w:color w:val="000000"/>
          <w:sz w:val="28"/>
          <w:szCs w:val="28"/>
          <w:rtl/>
        </w:rPr>
        <w:t>بَيْنَ أَمْرَيْنِ إِلا أَخَذَ أَيْسَرَهُمَا مَا لَمْ يَكُنْ إِثْمًا، فَإِنْ كَانَ إِثْمًا، كَانَ أَبْعَدَ النَّاسِ مِنْه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3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7861E20"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 xml:space="preserve">3. </w:t>
      </w:r>
      <w:r>
        <w:rPr>
          <w:rFonts w:ascii="Simplified Arabic" w:cs="Simplified Arabic"/>
          <w:color w:val="000000"/>
          <w:sz w:val="28"/>
          <w:szCs w:val="28"/>
          <w:rtl/>
        </w:rPr>
        <w:t xml:space="preserve">عَنْ أَبِي هُرَيْرَةَ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عَنْ النَّبِيِّ </w:t>
      </w:r>
      <w:r>
        <w:rPr>
          <w:rFonts w:ascii="Simplified Arabic" w:hAns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قَالَ: "</w:t>
      </w:r>
      <w:r>
        <w:rPr>
          <w:rFonts w:ascii="Simplified Arabic" w:cs="Simplified Arabic" w:hint="cs"/>
          <w:b/>
          <w:bCs/>
          <w:color w:val="000000"/>
          <w:sz w:val="28"/>
          <w:szCs w:val="28"/>
          <w:rtl/>
        </w:rPr>
        <w:t xml:space="preserve"> إِنَّ الدِّينَ يُسْرٌ وَلَنْ يُشَادَّ الدِّينَ أَحَدٌ إِلا غَلَبَهُ، فَسَدِّدُوا وَقَارِبُوا</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3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F3EA9E2"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4. عَنِ ابْنِ عُمَرَ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قَالَ رَسُولُ اللَّهِ </w:t>
      </w:r>
      <w:r>
        <w:rPr>
          <w:rFonts w:ascii="Simplified Arabic" w:hAnsi="Simplified Arabic" w:cs="Simplified Arabic"/>
          <w:color w:val="000000"/>
          <w:sz w:val="28"/>
          <w:szCs w:val="28"/>
        </w:rPr>
        <w:sym w:font="AGA Arabesque" w:char="F072"/>
      </w:r>
      <w:r>
        <w:rPr>
          <w:rFonts w:ascii="Simplified Arabic" w:cs="Simplified Arabic"/>
          <w:color w:val="000000"/>
          <w:sz w:val="28"/>
          <w:szCs w:val="28"/>
          <w:rtl/>
        </w:rPr>
        <w:t>: "</w:t>
      </w:r>
      <w:r>
        <w:rPr>
          <w:rFonts w:ascii="Simplified Arabic" w:cs="Simplified Arabic"/>
          <w:b/>
          <w:bCs/>
          <w:color w:val="000000"/>
          <w:sz w:val="28"/>
          <w:szCs w:val="28"/>
          <w:rtl/>
        </w:rPr>
        <w:t xml:space="preserve"> إِنَّ اللَّهَ يُحِبُّ أَنْ تُؤْتَى رُخَصُهُ كَمَا يَكْرَهُ أَنْ تُؤْتَى مَعْصِيَتُهُ</w:t>
      </w:r>
      <w:r>
        <w:rPr>
          <w:rFonts w:ascii="Simplified Arabic" w:cs="Simplified Arabic"/>
          <w:color w:val="000000"/>
          <w:sz w:val="28"/>
          <w:szCs w:val="28"/>
          <w:rtl/>
        </w:rPr>
        <w:t xml:space="preserve"> "</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738"/>
      </w:r>
      <w:r>
        <w:rPr>
          <w:rFonts w:ascii="Simplified Arabic" w:cs="Simplified Arabic"/>
          <w:color w:val="000000"/>
          <w:sz w:val="28"/>
          <w:szCs w:val="28"/>
          <w:vertAlign w:val="superscript"/>
          <w:rtl/>
        </w:rPr>
        <w:t>)</w:t>
      </w:r>
      <w:r>
        <w:rPr>
          <w:rFonts w:ascii="Simplified Arabic" w:cs="Simplified Arabic"/>
          <w:color w:val="000000"/>
          <w:sz w:val="28"/>
          <w:szCs w:val="28"/>
          <w:rtl/>
        </w:rPr>
        <w:t>.</w:t>
      </w:r>
    </w:p>
    <w:p w14:paraId="52083178"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وهو نص في العمل بالرخص، اختياراً للتيسير والتخفيف، على التعسير والتشديد، والله يحب هذا.</w:t>
      </w:r>
    </w:p>
    <w:p w14:paraId="1F5EB7DD"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5. عن أبي هريرة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خطبنا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فقال: "</w:t>
      </w:r>
      <w:r>
        <w:rPr>
          <w:rFonts w:ascii="Simplified Arabic" w:cs="Simplified Arabic" w:hint="cs"/>
          <w:b/>
          <w:bCs/>
          <w:color w:val="000000"/>
          <w:sz w:val="28"/>
          <w:szCs w:val="28"/>
          <w:rtl/>
        </w:rPr>
        <w:t xml:space="preserve"> أَيُّهَا النَّاسُ، قَدْ فَرَضَ اللهُ عَلَيْكُم الحَجَّ فَحُجُّوا </w:t>
      </w:r>
      <w:r>
        <w:rPr>
          <w:rFonts w:ascii="Simplified Arabic" w:cs="Simplified Arabic" w:hint="cs"/>
          <w:color w:val="000000"/>
          <w:sz w:val="28"/>
          <w:szCs w:val="28"/>
          <w:rtl/>
        </w:rPr>
        <w:t>"</w:t>
      </w:r>
      <w:r>
        <w:rPr>
          <w:rFonts w:ascii="Simplified Arabic" w:cs="Simplified Arabic" w:hint="cs"/>
          <w:b/>
          <w:bCs/>
          <w:color w:val="000000"/>
          <w:sz w:val="28"/>
          <w:szCs w:val="28"/>
          <w:rtl/>
        </w:rPr>
        <w:t xml:space="preserve"> </w:t>
      </w:r>
      <w:r>
        <w:rPr>
          <w:rFonts w:ascii="Simplified Arabic" w:cs="Simplified Arabic" w:hint="cs"/>
          <w:color w:val="000000"/>
          <w:sz w:val="28"/>
          <w:szCs w:val="28"/>
          <w:rtl/>
        </w:rPr>
        <w:t xml:space="preserve">فقال رجل: أكل عام يا رسول الله؟ فسكت حتى قالها ثلاثاً. فقال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w:t>
      </w:r>
      <w:r>
        <w:rPr>
          <w:rFonts w:ascii="Simplified Arabic" w:cs="Simplified Arabic"/>
          <w:b/>
          <w:bCs/>
          <w:color w:val="000000"/>
          <w:sz w:val="28"/>
          <w:szCs w:val="28"/>
          <w:rtl/>
        </w:rPr>
        <w:t xml:space="preserve"> لَوْ قُلْتُ: نَعَمْ، لَوَجَبَتْ، وَلَمَا اسْتَطَعْتُمْ </w:t>
      </w:r>
      <w:r>
        <w:rPr>
          <w:rFonts w:ascii="Simplified Arabic" w:cs="Simplified Arabic"/>
          <w:color w:val="000000"/>
          <w:sz w:val="28"/>
          <w:szCs w:val="28"/>
          <w:rtl/>
        </w:rPr>
        <w:t>"</w:t>
      </w:r>
      <w:r>
        <w:rPr>
          <w:rFonts w:ascii="Simplified Arabic" w:cs="Simplified Arabic"/>
          <w:b/>
          <w:bCs/>
          <w:color w:val="000000"/>
          <w:sz w:val="28"/>
          <w:szCs w:val="28"/>
          <w:rtl/>
        </w:rPr>
        <w:t xml:space="preserve"> </w:t>
      </w:r>
      <w:r>
        <w:rPr>
          <w:rFonts w:ascii="Simplified Arabic" w:cs="Simplified Arabic"/>
          <w:color w:val="000000"/>
          <w:sz w:val="28"/>
          <w:szCs w:val="28"/>
          <w:rtl/>
        </w:rPr>
        <w:t>ثم قال: "</w:t>
      </w:r>
      <w:r>
        <w:rPr>
          <w:rFonts w:ascii="Simplified Arabic" w:cs="Simplified Arabic"/>
          <w:b/>
          <w:bCs/>
          <w:color w:val="000000"/>
          <w:sz w:val="28"/>
          <w:szCs w:val="28"/>
          <w:rtl/>
        </w:rPr>
        <w:t xml:space="preserve"> ذَرُونِي مَا تَرَكْتُكُمْ فَإِنَّمَا هَلَكَ مَنْ كَانَ قَبْلَكُم بِكَثْرَةِ سُؤَالِهِم وَاخْتِلافِهِم عَلَى أَنْبِيَائِهِم، فَإِذَا أَمَرْتُكُم بِشَيْءٍ فَأْتُوا مِنْهُ مَا اسْتَطَعْتُم، وَإِذَا نَهَيْتُكُم عَنْ شَيْءٍ فَدَعُوهُ</w:t>
      </w:r>
      <w:r>
        <w:rPr>
          <w:rFonts w:ascii="Simplified Arabic" w:hAnsi="Simplified Arabic" w:cs="Simplified Arabic"/>
          <w:color w:val="000000"/>
          <w:sz w:val="28"/>
          <w:szCs w:val="28"/>
          <w:rtl/>
        </w:rPr>
        <w:t>"</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3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FC06903" w14:textId="77777777" w:rsidR="00F525BD" w:rsidRDefault="00F525BD" w:rsidP="00F525BD">
      <w:pPr>
        <w:autoSpaceDE w:val="0"/>
        <w:autoSpaceDN w:val="0"/>
        <w:adjustRightInd w:val="0"/>
        <w:ind w:left="967" w:hanging="360"/>
        <w:rPr>
          <w:rFonts w:ascii="Simplified Arabic" w:hAnsi="Times New Roman" w:cs="Simplified Arabic"/>
          <w:color w:val="000000"/>
          <w:sz w:val="28"/>
          <w:szCs w:val="28"/>
          <w:rtl/>
          <w:lang w:bidi="ar-EG"/>
        </w:rPr>
      </w:pPr>
      <w:r>
        <w:rPr>
          <w:rFonts w:ascii="Simplified Arabic" w:hAnsi="Simplified Arabic" w:cs="Simplified Arabic"/>
          <w:color w:val="000000"/>
          <w:sz w:val="28"/>
          <w:szCs w:val="28"/>
          <w:rtl/>
        </w:rPr>
        <w:t xml:space="preserve">6. </w:t>
      </w:r>
      <w:r>
        <w:rPr>
          <w:rFonts w:ascii="Simplified Arabic" w:cs="Simplified Arabic"/>
          <w:color w:val="000000"/>
          <w:sz w:val="28"/>
          <w:szCs w:val="28"/>
          <w:rtl/>
          <w:lang w:bidi="ar-EG"/>
        </w:rPr>
        <w:t xml:space="preserve">عن أبي ثعلبة الخشني </w:t>
      </w:r>
      <w:r>
        <w:rPr>
          <w:rFonts w:ascii="Simplified Arabic" w:cs="Simplified Arabic"/>
          <w:color w:val="000000"/>
          <w:sz w:val="28"/>
          <w:szCs w:val="28"/>
          <w:lang w:bidi="ar-EG"/>
        </w:rPr>
        <w:sym w:font="AGA Arabesque" w:char="F074"/>
      </w:r>
      <w:r>
        <w:rPr>
          <w:rFonts w:ascii="Simplified Arabic" w:cs="Simplified Arabic"/>
          <w:color w:val="000000"/>
          <w:sz w:val="28"/>
          <w:szCs w:val="28"/>
          <w:rtl/>
          <w:lang w:bidi="ar-EG"/>
        </w:rPr>
        <w:t xml:space="preserve"> </w:t>
      </w:r>
      <w:r>
        <w:rPr>
          <w:rFonts w:ascii="Simplified Arabic" w:cs="Simplified Arabic" w:hint="cs"/>
          <w:color w:val="000000"/>
          <w:sz w:val="28"/>
          <w:szCs w:val="28"/>
          <w:rtl/>
          <w:lang w:bidi="ar-EG"/>
        </w:rPr>
        <w:t xml:space="preserve">قال: قال رسول الله </w:t>
      </w:r>
      <w:r>
        <w:rPr>
          <w:rFonts w:ascii="Simplified Arabic" w:cs="Simplified Arabic"/>
          <w:color w:val="000000"/>
          <w:sz w:val="28"/>
          <w:szCs w:val="28"/>
          <w:lang w:bidi="ar-EG"/>
        </w:rPr>
        <w:sym w:font="AGA Arabesque" w:char="F072"/>
      </w:r>
      <w:r>
        <w:rPr>
          <w:rFonts w:ascii="Simplified Arabic" w:cs="Simplified Arabic"/>
          <w:color w:val="000000"/>
          <w:sz w:val="28"/>
          <w:szCs w:val="28"/>
          <w:rtl/>
          <w:lang w:bidi="ar-EG"/>
        </w:rPr>
        <w:t>: "</w:t>
      </w:r>
      <w:r>
        <w:rPr>
          <w:rFonts w:ascii="Simplified Arabic" w:cs="Simplified Arabic"/>
          <w:b/>
          <w:bCs/>
          <w:color w:val="000000"/>
          <w:sz w:val="28"/>
          <w:szCs w:val="28"/>
          <w:rtl/>
          <w:lang w:bidi="ar-EG"/>
        </w:rPr>
        <w:t xml:space="preserve"> إِنَّ اللهَ حَدَّ حُدُوداً فَلا تَعْتَدُوهَا وَفَرَضَ لَكُم فَرَائِضَ فَلا تُضَيِّعُوهَا، وَحَرَّمَ أَشْيَاءَ فَلا تَنْتَهِكُوهَا، وَتَرَكَ أَشْيَاءَ مِن غَيْرِ نِسْيَانٍ مِن رَبِّكُم وَلَكِن رَحْمةً مِنْهُ لَكُم، فَاقْبَلُوا وَلا تَبْحَثُوا فِيهَا </w:t>
      </w:r>
      <w:r>
        <w:rPr>
          <w:rFonts w:ascii="Simplified Arabic" w:cs="Simplified Arabic"/>
          <w:color w:val="000000"/>
          <w:sz w:val="28"/>
          <w:szCs w:val="28"/>
          <w:rtl/>
          <w:lang w:bidi="ar-EG"/>
        </w:rPr>
        <w:t>"</w:t>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740"/>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 xml:space="preserve">. </w:t>
      </w:r>
    </w:p>
    <w:p w14:paraId="638955C1"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cs="Simplified Arabic"/>
          <w:color w:val="000000"/>
          <w:sz w:val="28"/>
          <w:szCs w:val="28"/>
          <w:rtl/>
          <w:lang w:bidi="ar-EG"/>
        </w:rPr>
        <w:lastRenderedPageBreak/>
        <w:t>قال العوا: يتضمن هذا الحديث التنبيه إلى المقصد الأصلي من سكوت الشارع، وهـو رحمته بخلقه، وهذه الرحمة قد تتمثل في عدم التكليف بما قد يشق عليهم؛ أو إرادة الله تبارك وتعالى ترك الأمر المسكوت عنه لعباده، ليروا فيه رأيهم الذي يحقق المصلحة ويدرأ المفسدة بحسب أحوال الزمان والمكان، وقد يكون المقصود من النهي عن السؤال عن الأمر المسكوت عنه ألا يؤدي السؤال إلى إيجاب أو تحريم لم يكن أيهما ليستفاد من السكوت</w:t>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741"/>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26ABB9C3" w14:textId="77777777" w:rsidR="00F525BD" w:rsidRDefault="00F525BD" w:rsidP="00F525BD">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7. رفضه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للتشديد والتعسير: وذلك بإنكاره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على من اختار لنفسه طريق التعسير، وبيَّن أن هذا غير هديه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ومن الأمثلة على ذلك:</w:t>
      </w:r>
    </w:p>
    <w:p w14:paraId="25022FDB" w14:textId="77777777" w:rsidR="00F525BD" w:rsidRDefault="00F525BD" w:rsidP="00F525BD">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أ. </w:t>
      </w:r>
      <w:r>
        <w:rPr>
          <w:rFonts w:ascii="Simplified Arabic" w:cs="Simplified Arabic"/>
          <w:color w:val="000000"/>
          <w:sz w:val="28"/>
          <w:szCs w:val="28"/>
          <w:rtl/>
        </w:rPr>
        <w:t xml:space="preserve">عن جابر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كان معاذ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يصلي مع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ثم يأتي فيؤم قومه، فصلى ليلة مع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العشاء ثم أتى قومه فأمهم، فافتتح بسورة البقرة، فانحرف رجل فسلم ثم صلى وحده وانصرف، فقالوا له: أنافقت يا فلان؟ قال: لا والله ولآتين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فلأخبرنه، فأتى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فقال: يا رسول الله، إنا أصحاب نواضح نعمل بالنهار، وإن معاذاً صلى معك العشاء، ثم أتى فافتتح بسورة البقرة، فأقبل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على معاذ فقال: "</w:t>
      </w:r>
      <w:r>
        <w:rPr>
          <w:rFonts w:ascii="Simplified Arabic" w:cs="Simplified Arabic" w:hint="cs"/>
          <w:b/>
          <w:bCs/>
          <w:color w:val="000000"/>
          <w:sz w:val="28"/>
          <w:szCs w:val="28"/>
          <w:rtl/>
        </w:rPr>
        <w:t xml:space="preserve"> يَا مُعَاذ، أَفَتَّانٌ أَنْتَ؟ اقْرَأْ بِكَذَا وَاقْرَأْ بِكَذَا</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4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FF29902" w14:textId="77777777" w:rsidR="00F525BD" w:rsidRDefault="00F525BD" w:rsidP="00F525BD">
      <w:pPr>
        <w:spacing w:line="232" w:lineRule="auto"/>
        <w:ind w:firstLine="607"/>
        <w:jc w:val="lowKashida"/>
        <w:rPr>
          <w:rFonts w:ascii="Simplified Arabic" w:hAnsi="Times New Roman" w:cs="Simplified Arabic"/>
          <w:color w:val="000000"/>
          <w:sz w:val="28"/>
          <w:szCs w:val="28"/>
          <w:rtl/>
        </w:rPr>
      </w:pPr>
      <w:r>
        <w:rPr>
          <w:rFonts w:ascii="Simplified Arabic" w:hAnsi="Simplified Arabic" w:cs="Simplified Arabic"/>
          <w:color w:val="000000"/>
          <w:sz w:val="28"/>
          <w:szCs w:val="28"/>
          <w:rtl/>
        </w:rPr>
        <w:t xml:space="preserve">قال النووي رحمه الله: </w:t>
      </w:r>
      <w:r>
        <w:rPr>
          <w:rFonts w:ascii="Simplified Arabic" w:cs="Simplified Arabic"/>
          <w:color w:val="000000"/>
          <w:sz w:val="28"/>
          <w:szCs w:val="28"/>
          <w:rtl/>
        </w:rPr>
        <w:t xml:space="preserve">قوله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b/>
          <w:bCs/>
          <w:color w:val="000000"/>
          <w:sz w:val="28"/>
          <w:szCs w:val="28"/>
          <w:rtl/>
        </w:rPr>
        <w:t xml:space="preserve">" أَفَتَّانٌ أَنْتَ يَا مُعَاذ؟ </w:t>
      </w:r>
      <w:r>
        <w:rPr>
          <w:rFonts w:ascii="Simplified Arabic" w:cs="Simplified Arabic"/>
          <w:color w:val="000000"/>
          <w:sz w:val="28"/>
          <w:szCs w:val="28"/>
          <w:rtl/>
        </w:rPr>
        <w:t>"</w:t>
      </w:r>
      <w:r>
        <w:rPr>
          <w:rFonts w:ascii="Simplified Arabic" w:cs="Simplified Arabic"/>
          <w:b/>
          <w:bCs/>
          <w:color w:val="000000"/>
          <w:sz w:val="28"/>
          <w:szCs w:val="28"/>
          <w:rtl/>
        </w:rPr>
        <w:t xml:space="preserve"> </w:t>
      </w:r>
      <w:r>
        <w:rPr>
          <w:rFonts w:ascii="Simplified Arabic" w:cs="Simplified Arabic"/>
          <w:color w:val="000000"/>
          <w:sz w:val="28"/>
          <w:szCs w:val="28"/>
          <w:rtl/>
        </w:rPr>
        <w:t>أي منفر عن الدين وصاد عنه، ففيه الإنكار على من ارتكب ما يُنهى عنه وإن كان مكروهاً غير محرم</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743"/>
      </w:r>
      <w:r>
        <w:rPr>
          <w:rFonts w:ascii="Simplified Arabic" w:cs="Simplified Arabic"/>
          <w:color w:val="000000"/>
          <w:sz w:val="28"/>
          <w:szCs w:val="28"/>
          <w:vertAlign w:val="superscript"/>
          <w:rtl/>
        </w:rPr>
        <w:t>)</w:t>
      </w:r>
      <w:r>
        <w:rPr>
          <w:rFonts w:ascii="Simplified Arabic" w:cs="Simplified Arabic"/>
          <w:color w:val="000000"/>
          <w:sz w:val="28"/>
          <w:szCs w:val="28"/>
          <w:rtl/>
        </w:rPr>
        <w:t>.</w:t>
      </w:r>
    </w:p>
    <w:p w14:paraId="78E4C142" w14:textId="77777777" w:rsidR="00F525BD" w:rsidRDefault="00F525BD" w:rsidP="00F525BD">
      <w:pPr>
        <w:spacing w:line="232" w:lineRule="auto"/>
        <w:ind w:firstLine="607"/>
        <w:jc w:val="lowKashida"/>
        <w:rPr>
          <w:rFonts w:ascii="Simplified Arabic" w:hAnsi="Simplified Arabic" w:cs="Simplified Arabic"/>
          <w:color w:val="000000"/>
          <w:sz w:val="28"/>
          <w:szCs w:val="28"/>
          <w:rtl/>
        </w:rPr>
      </w:pPr>
      <w:r>
        <w:rPr>
          <w:rFonts w:ascii="Simplified Arabic" w:cs="Simplified Arabic"/>
          <w:color w:val="000000"/>
          <w:sz w:val="28"/>
          <w:szCs w:val="28"/>
          <w:rtl/>
        </w:rPr>
        <w:t>وقال ابن حجر رحمه الله:</w:t>
      </w:r>
      <w:r>
        <w:rPr>
          <w:rFonts w:ascii="Simplified Arabic" w:cs="Simplified Arabic"/>
          <w:b/>
          <w:bCs/>
          <w:color w:val="000000"/>
          <w:sz w:val="28"/>
          <w:szCs w:val="28"/>
          <w:rtl/>
        </w:rPr>
        <w:t xml:space="preserve"> </w:t>
      </w:r>
      <w:r>
        <w:rPr>
          <w:rFonts w:ascii="Simplified Arabic" w:cs="Simplified Arabic"/>
          <w:color w:val="000000"/>
          <w:sz w:val="28"/>
          <w:szCs w:val="28"/>
          <w:rtl/>
        </w:rPr>
        <w:t xml:space="preserve">ومعنى الفتنة ها هنا، أن التطويل يكون سبباً لخروجهم من الصلاة وللتكرُّه للصلاة في الجماعة؛ وروى البيهقي في الشُّعب بإسناد </w:t>
      </w:r>
      <w:r>
        <w:rPr>
          <w:rFonts w:ascii="Simplified Arabic" w:cs="Simplified Arabic"/>
          <w:color w:val="000000"/>
          <w:sz w:val="28"/>
          <w:szCs w:val="28"/>
          <w:rtl/>
        </w:rPr>
        <w:lastRenderedPageBreak/>
        <w:t xml:space="preserve">صحيح عن عمر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قال:</w:t>
      </w:r>
      <w:r>
        <w:rPr>
          <w:rFonts w:ascii="Simplified Arabic" w:cs="Simplified Arabic" w:hint="cs"/>
          <w:b/>
          <w:bCs/>
          <w:color w:val="000000"/>
          <w:sz w:val="28"/>
          <w:szCs w:val="28"/>
          <w:rtl/>
        </w:rPr>
        <w:t xml:space="preserve"> لا تبغضوا إلى الله عباده، يكون أحدكم إماماً فيطوِّل على القوم الصلاة حتى يُبَغِّضَ إليهم ما هم فيه</w:t>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74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AD6F184" w14:textId="77777777" w:rsidR="00F525BD" w:rsidRDefault="00F525BD" w:rsidP="00F525BD">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ب. عن </w:t>
      </w:r>
      <w:r>
        <w:rPr>
          <w:rFonts w:ascii="Simplified Arabic" w:cs="Simplified Arabic"/>
          <w:color w:val="000000"/>
          <w:sz w:val="28"/>
          <w:szCs w:val="28"/>
          <w:rtl/>
        </w:rPr>
        <w:t xml:space="preserve">أَنَسَ بْنَ مَالِكٍ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جَاءَ ثَلاثَةُ رَهْطٍ إِلَى بُيُوتِ أَزْوَاجِ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يَسْأَلُونَ عَنْ عِبَادَةِ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فَلَمَّا أُخْبِرُوا كَأَنَّهُمْ تَقَالُّوهَا، فَقَالُوا: وَأَيْنَ نَحْنُ مِنْ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قَدْ غُفِرَ لَهُ مَا تَقَدَّمَ مِنْ ذَنْبِهِ وَمَا تَأَخَّرَ؟ قَالَ أَحَدُهُمْ: أَمَّا أَنَا فَإِنِّي أُصَلِّي اللَّيْلَ أَبَدًا، وَقَالَ آخَرُ: أَنَا أَصُومُ الدَّهْرَ وَلا أُفْطِرُ. وَقَالَ آخَرُ: أَنَا أَعْتَزِلُ النِّسَاءَ فَلا أَتَزَوَّجُ أَبَدًا. فَجَاءَ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إِلَيْهِمْ فَقَالَ: "</w:t>
      </w:r>
      <w:r>
        <w:rPr>
          <w:rFonts w:ascii="Simplified Arabic" w:cs="Simplified Arabic" w:hint="cs"/>
          <w:b/>
          <w:bCs/>
          <w:color w:val="000000"/>
          <w:sz w:val="28"/>
          <w:szCs w:val="28"/>
          <w:rtl/>
        </w:rPr>
        <w:t xml:space="preserve"> أَنْتُمْ الَّذِينَ قُلْتُمْ كَذَا وَكَذَا أَمَا وَاللَّهِ إِنِّي لأَخْشَاكُمْ لِلَّهِ وَأَتْقَاكُمْ لَهُ، لَكِنِّي أَصُومُ وَأُفْطِرُ، وَأُصَلِّي وَأَرْقُدُ، وَأَتَزَوَّجُ النِّسَاءَ، فَمَنْ رَغِبَ عَنْ سُنَّتِي فَلَيْسَ مِنِّي</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4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2FC4E90"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ابن بطال رحمه الله: وفيه </w:t>
      </w:r>
      <w:r>
        <w:rPr>
          <w:rFonts w:ascii="Simplified Arabic" w:cs="Simplified Arabic"/>
          <w:color w:val="000000"/>
          <w:sz w:val="28"/>
          <w:szCs w:val="28"/>
          <w:rtl/>
        </w:rPr>
        <w:t>أنه من أراد الزيادة على سيرهم ـ أي القدوات ـ فهو مفسد، فإن الأخذ بالتوسط والقصد في العبادة أولى، حتى لا يعجز عن شيء منها، ولا ينقطع دونها</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746"/>
      </w:r>
      <w:r>
        <w:rPr>
          <w:rFonts w:ascii="Simplified Arabic" w:cs="Simplified Arabic"/>
          <w:color w:val="000000"/>
          <w:sz w:val="28"/>
          <w:szCs w:val="28"/>
          <w:vertAlign w:val="superscript"/>
          <w:rtl/>
        </w:rPr>
        <w:t>)</w:t>
      </w:r>
      <w:r>
        <w:rPr>
          <w:rFonts w:ascii="Simplified Arabic" w:cs="Simplified Arabic"/>
          <w:color w:val="000000"/>
          <w:sz w:val="28"/>
          <w:szCs w:val="28"/>
          <w:rtl/>
        </w:rPr>
        <w:t>.</w:t>
      </w:r>
    </w:p>
    <w:p w14:paraId="445EBCA9"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ج. </w:t>
      </w:r>
      <w:r>
        <w:rPr>
          <w:rFonts w:ascii="Simplified Arabic" w:cs="Simplified Arabic"/>
          <w:color w:val="000000"/>
          <w:sz w:val="28"/>
          <w:szCs w:val="28"/>
          <w:rtl/>
        </w:rPr>
        <w:t xml:space="preserve">عن أبي هريرة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قال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w:t>
      </w:r>
      <w:r>
        <w:rPr>
          <w:rFonts w:ascii="Simplified Arabic" w:cs="Simplified Arabic"/>
          <w:b/>
          <w:bCs/>
          <w:color w:val="000000"/>
          <w:sz w:val="28"/>
          <w:szCs w:val="28"/>
          <w:rtl/>
        </w:rPr>
        <w:t xml:space="preserve">تضمن الله لمن خرج في سبيله لا يخرجه إلا جهادا في سبيلي وإيمانا بي وتصديقا برسلي فهو علي ضامن أن أدخله الجنة أو أرجعه إلى مسكنه الذي خرج منه نائلا ما نال من أجر أو غنيمة والذي نفس محمد بيده ما من كلم يكلم في سبيل الله إلا جاء يوم القيامة كهيئته حين كلم لونه لون دم وريحه مسك والذي نفس محمد بيده </w:t>
      </w:r>
      <w:r>
        <w:rPr>
          <w:rFonts w:ascii="Simplified Arabic" w:cs="Simplified Arabic"/>
          <w:b/>
          <w:bCs/>
          <w:color w:val="000000"/>
          <w:sz w:val="28"/>
          <w:szCs w:val="28"/>
          <w:u w:val="single"/>
          <w:rtl/>
        </w:rPr>
        <w:t>لولا أن يشق على المسلمين ما قعدت خلاف سرية</w:t>
      </w:r>
      <w:r>
        <w:rPr>
          <w:rFonts w:ascii="Simplified Arabic" w:cs="Simplified Arabic"/>
          <w:b/>
          <w:bCs/>
          <w:color w:val="000000"/>
          <w:sz w:val="28"/>
          <w:szCs w:val="28"/>
          <w:rtl/>
        </w:rPr>
        <w:t xml:space="preserve"> تغزو في سبيل الله أبدا ولكن لا أجد سعة فأحملهم </w:t>
      </w:r>
      <w:r>
        <w:rPr>
          <w:rFonts w:ascii="Simplified Arabic" w:cs="Simplified Arabic"/>
          <w:b/>
          <w:bCs/>
          <w:color w:val="000000"/>
          <w:sz w:val="28"/>
          <w:szCs w:val="28"/>
          <w:rtl/>
        </w:rPr>
        <w:lastRenderedPageBreak/>
        <w:t xml:space="preserve">ولا يجدون سعة </w:t>
      </w:r>
      <w:r>
        <w:rPr>
          <w:rFonts w:ascii="Simplified Arabic" w:cs="Simplified Arabic"/>
          <w:b/>
          <w:bCs/>
          <w:color w:val="000000"/>
          <w:sz w:val="28"/>
          <w:szCs w:val="28"/>
          <w:u w:val="single"/>
          <w:rtl/>
        </w:rPr>
        <w:t>ويشق عليهم أن يتخلفوا عني</w:t>
      </w:r>
      <w:r>
        <w:rPr>
          <w:rFonts w:ascii="Simplified Arabic" w:cs="Simplified Arabic"/>
          <w:b/>
          <w:bCs/>
          <w:color w:val="000000"/>
          <w:sz w:val="28"/>
          <w:szCs w:val="28"/>
          <w:rtl/>
        </w:rPr>
        <w:t xml:space="preserve"> والذي نفس محمد بيده لوددت أني أغزو في سبيل الله فأقتل ثم أغزو فأقتل ثم أغزو فأقتل</w:t>
      </w:r>
      <w:r>
        <w:rPr>
          <w:rFonts w:ascii="Simplified Arabic" w:hAnsi="Simplified Arabic" w:cs="Simplified Arabic"/>
          <w:color w:val="000000"/>
          <w:sz w:val="28"/>
          <w:szCs w:val="28"/>
          <w:rtl/>
        </w:rPr>
        <w:t>"</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4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1786AC7"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النووي رحمه الله: </w:t>
      </w:r>
      <w:r>
        <w:rPr>
          <w:rFonts w:ascii="Simplified Arabic" w:cs="Simplified Arabic"/>
          <w:color w:val="000000"/>
          <w:sz w:val="28"/>
          <w:szCs w:val="28"/>
          <w:rtl/>
        </w:rPr>
        <w:t xml:space="preserve">وفيه ما كان عليه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من الشفقة على المسلمين والرأفة بهم، وأنه كان يترك بعض ما يختاره للرفق بالمسلمين، وأنه إذا تعارضت المصالح بدأ بأهمها، وفيه مراعاة الرفق بالمسلمين والسعي في زوال المكروه والمشقة عنهم</w:t>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748"/>
      </w:r>
      <w:r>
        <w:rPr>
          <w:rFonts w:ascii="Simplified Arabic" w:cs="Simplified Arabic" w:hint="cs"/>
          <w:color w:val="000000"/>
          <w:sz w:val="28"/>
          <w:szCs w:val="28"/>
          <w:vertAlign w:val="superscript"/>
          <w:rtl/>
        </w:rPr>
        <w:t>)</w:t>
      </w:r>
      <w:r>
        <w:rPr>
          <w:rFonts w:ascii="Simplified Arabic" w:cs="Simplified Arabic" w:hint="cs"/>
          <w:color w:val="000000"/>
          <w:sz w:val="28"/>
          <w:szCs w:val="28"/>
          <w:rtl/>
        </w:rPr>
        <w:t>.</w:t>
      </w:r>
    </w:p>
    <w:p w14:paraId="03A4FD6F"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د. عَنْ أَبِي هُرَيْرَةَ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أَنَّ رَسُولَ اللَّهِ</w:t>
      </w:r>
      <w:r>
        <w:rPr>
          <w:rFonts w:ascii="Simplified Arabic" w:cs="Simplified Arabic" w:hint="cs"/>
          <w:b/>
          <w:bCs/>
          <w:color w:val="000000"/>
          <w:sz w:val="28"/>
          <w:szCs w:val="28"/>
          <w:rtl/>
        </w:rPr>
        <w:t xml:space="preserve"> </w:t>
      </w:r>
      <w:r>
        <w:rPr>
          <w:rFonts w:ascii="Simplified Arabic" w:cs="Simplified Arabic"/>
          <w:color w:val="000000"/>
          <w:sz w:val="28"/>
          <w:szCs w:val="28"/>
        </w:rPr>
        <w:sym w:font="AGA Arabesque" w:char="F072"/>
      </w:r>
      <w:r>
        <w:rPr>
          <w:rFonts w:ascii="Simplified Arabic" w:cs="Simplified Arabic"/>
          <w:b/>
          <w:bCs/>
          <w:color w:val="000000"/>
          <w:sz w:val="28"/>
          <w:szCs w:val="28"/>
          <w:rtl/>
        </w:rPr>
        <w:t xml:space="preserve"> </w:t>
      </w:r>
      <w:r>
        <w:rPr>
          <w:rFonts w:ascii="Simplified Arabic" w:cs="Simplified Arabic"/>
          <w:color w:val="000000"/>
          <w:sz w:val="28"/>
          <w:szCs w:val="28"/>
          <w:rtl/>
        </w:rPr>
        <w:t>قَالَ: "</w:t>
      </w:r>
      <w:r>
        <w:rPr>
          <w:rFonts w:ascii="Simplified Arabic" w:cs="Simplified Arabic"/>
          <w:b/>
          <w:bCs/>
          <w:color w:val="000000"/>
          <w:sz w:val="28"/>
          <w:szCs w:val="28"/>
          <w:rtl/>
        </w:rPr>
        <w:t xml:space="preserve"> لَوْلا أَنْ أَشُقَّ عَلَى أُمَّتِي أَوْ عَلَى النَّاسِ لأَمَرْتُهُمْ بِالسِّوَاكِ مَعَ كُلِّ صَلاةٍ</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4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B9B3416"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قال النووي رحمه الله: </w:t>
      </w:r>
      <w:r>
        <w:rPr>
          <w:rFonts w:ascii="Simplified Arabic" w:cs="Simplified Arabic"/>
          <w:color w:val="000000"/>
          <w:sz w:val="28"/>
          <w:szCs w:val="28"/>
          <w:rtl/>
        </w:rPr>
        <w:t>وفيه بيان ما كان عليه النبي</w:t>
      </w:r>
      <w:r>
        <w:rPr>
          <w:rFonts w:ascii="Simplified Arabic" w:cs="Simplified Arabic"/>
          <w:b/>
          <w:bCs/>
          <w:color w:val="000000"/>
          <w:sz w:val="28"/>
          <w:szCs w:val="28"/>
          <w:rtl/>
        </w:rPr>
        <w:t xml:space="preserve"> </w:t>
      </w:r>
      <w:r>
        <w:rPr>
          <w:rFonts w:ascii="Simplified Arabic" w:cs="Simplified Arabic"/>
          <w:color w:val="000000"/>
          <w:sz w:val="28"/>
          <w:szCs w:val="28"/>
        </w:rPr>
        <w:sym w:font="AGA Arabesque" w:char="F072"/>
      </w:r>
      <w:r>
        <w:rPr>
          <w:rFonts w:ascii="Simplified Arabic" w:cs="Simplified Arabic"/>
          <w:b/>
          <w:bCs/>
          <w:color w:val="000000"/>
          <w:sz w:val="28"/>
          <w:szCs w:val="28"/>
          <w:rtl/>
        </w:rPr>
        <w:t xml:space="preserve"> </w:t>
      </w:r>
      <w:r>
        <w:rPr>
          <w:rFonts w:ascii="Simplified Arabic" w:cs="Simplified Arabic"/>
          <w:color w:val="000000"/>
          <w:sz w:val="28"/>
          <w:szCs w:val="28"/>
          <w:rtl/>
        </w:rPr>
        <w:t>من الرفق بأمته</w:t>
      </w:r>
      <w:r>
        <w:rPr>
          <w:rFonts w:ascii="Simplified Arabic" w:cs="Simplified Arabic"/>
          <w:color w:val="000000"/>
          <w:sz w:val="28"/>
          <w:szCs w:val="28"/>
        </w:rPr>
        <w:sym w:font="AGA Arabesque" w:char="F072"/>
      </w:r>
      <w:r>
        <w:rPr>
          <w:rFonts w:cs="Simplified Arabic"/>
          <w:color w:val="000000"/>
          <w:sz w:val="28"/>
          <w:szCs w:val="28"/>
          <w:vertAlign w:val="superscript"/>
          <w:rtl/>
        </w:rPr>
        <w:t>(</w:t>
      </w:r>
      <w:r>
        <w:rPr>
          <w:rStyle w:val="af5"/>
          <w:rFonts w:ascii="Simplified Arabic" w:cs="Simplified Arabic"/>
          <w:color w:val="000000"/>
          <w:sz w:val="28"/>
          <w:szCs w:val="28"/>
          <w:rtl/>
        </w:rPr>
        <w:footnoteReference w:id="750"/>
      </w:r>
      <w:r>
        <w:rPr>
          <w:rFonts w:cs="Simplified Arabic"/>
          <w:color w:val="000000"/>
          <w:sz w:val="28"/>
          <w:szCs w:val="28"/>
          <w:vertAlign w:val="superscript"/>
          <w:rtl/>
        </w:rPr>
        <w:t>)</w:t>
      </w:r>
      <w:r>
        <w:rPr>
          <w:rFonts w:cs="Simplified Arabic"/>
          <w:color w:val="000000"/>
          <w:sz w:val="28"/>
          <w:szCs w:val="28"/>
          <w:rtl/>
        </w:rPr>
        <w:t>.</w:t>
      </w:r>
    </w:p>
    <w:p w14:paraId="3C2A0E23"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وقال ابن بطال رحمه الله: </w:t>
      </w:r>
      <w:r>
        <w:rPr>
          <w:rFonts w:ascii="Simplified Arabic" w:cs="Simplified Arabic"/>
          <w:color w:val="000000"/>
          <w:sz w:val="28"/>
          <w:szCs w:val="28"/>
          <w:rtl/>
        </w:rPr>
        <w:t>فامتنع من أمرهم بذلك لوجود المشقة بهم عند امتثالهم أمره</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75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46D1CB9"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هـ. </w:t>
      </w:r>
      <w:r>
        <w:rPr>
          <w:rFonts w:ascii="Simplified Arabic" w:cs="Simplified Arabic"/>
          <w:color w:val="000000"/>
          <w:sz w:val="28"/>
          <w:szCs w:val="28"/>
          <w:rtl/>
        </w:rPr>
        <w:t xml:space="preserve">عن عبد الله بن عمر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مكثنا ذات ليلة ننتظر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لصلاة العشاء الآخرة، فخرج إلينا حين ذهب ثلث الليل أو بعده، فلا ندري أشيء شغله في أهله أو غير ذلك، فقال حين خرج: "</w:t>
      </w:r>
      <w:r>
        <w:rPr>
          <w:rFonts w:ascii="Simplified Arabic" w:cs="Simplified Arabic" w:hint="cs"/>
          <w:b/>
          <w:bCs/>
          <w:color w:val="000000"/>
          <w:sz w:val="28"/>
          <w:szCs w:val="28"/>
          <w:rtl/>
        </w:rPr>
        <w:t xml:space="preserve"> إِنَّكُم لَتَنْتَظِرُونَ صَلاةً مَا يَنْتَظِرُهَا أَهْلُ دِينٍ </w:t>
      </w:r>
      <w:r>
        <w:rPr>
          <w:rFonts w:ascii="Simplified Arabic" w:cs="Simplified Arabic" w:hint="cs"/>
          <w:b/>
          <w:bCs/>
          <w:color w:val="000000"/>
          <w:sz w:val="28"/>
          <w:szCs w:val="28"/>
          <w:rtl/>
        </w:rPr>
        <w:lastRenderedPageBreak/>
        <w:t xml:space="preserve">غَيْرُكُم </w:t>
      </w:r>
      <w:r>
        <w:rPr>
          <w:rFonts w:ascii="Simplified Arabic" w:cs="Simplified Arabic" w:hint="cs"/>
          <w:b/>
          <w:bCs/>
          <w:color w:val="000000"/>
          <w:sz w:val="28"/>
          <w:szCs w:val="28"/>
          <w:u w:val="single"/>
          <w:rtl/>
        </w:rPr>
        <w:t>وَلَوْلا أَنْ يَثْقُلَ عَلَى أُمَّتِي</w:t>
      </w:r>
      <w:r>
        <w:rPr>
          <w:rFonts w:ascii="Simplified Arabic" w:cs="Simplified Arabic" w:hint="cs"/>
          <w:b/>
          <w:bCs/>
          <w:color w:val="000000"/>
          <w:sz w:val="28"/>
          <w:szCs w:val="28"/>
          <w:rtl/>
        </w:rPr>
        <w:t xml:space="preserve"> لَصَلَّيْتُ بِهِم هَذِه السَّاعَةَ </w:t>
      </w:r>
      <w:r>
        <w:rPr>
          <w:rFonts w:ascii="Simplified Arabic" w:cs="Simplified Arabic" w:hint="cs"/>
          <w:color w:val="000000"/>
          <w:sz w:val="28"/>
          <w:szCs w:val="28"/>
          <w:rtl/>
        </w:rPr>
        <w:t>"، ثم أمر المؤذن فأقام الصلاة وصلى</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5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8F3AE09"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فترك </w:t>
      </w:r>
      <w:r>
        <w:rPr>
          <w:rFonts w:asci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الأفضل في الوقت، وأخذ بالفاضل، مراعاة للتخفيف عن الأمة، ورفع المشقة عنهم.</w:t>
      </w:r>
    </w:p>
    <w:p w14:paraId="17687E64" w14:textId="77777777" w:rsidR="00F525BD" w:rsidRDefault="00F525BD" w:rsidP="00F525BD">
      <w:pPr>
        <w:ind w:firstLine="425"/>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8. الأحاديث التي انتقل فيها الحكم من حكم لآخر تخفيفاً على المكلفين:</w:t>
      </w:r>
    </w:p>
    <w:p w14:paraId="1EC5841E" w14:textId="77777777" w:rsidR="00F525BD" w:rsidRDefault="00F525BD" w:rsidP="00F525BD">
      <w:pPr>
        <w:ind w:firstLine="425"/>
        <w:jc w:val="lowKashida"/>
        <w:rPr>
          <w:rFonts w:ascii="Simplified Arabic" w:hAnsi="Times New Roman" w:cs="Simplified Arabic"/>
          <w:color w:val="000000"/>
          <w:sz w:val="28"/>
          <w:szCs w:val="28"/>
          <w:rtl/>
        </w:rPr>
      </w:pPr>
      <w:r>
        <w:rPr>
          <w:rFonts w:ascii="Simplified Arabic" w:cs="Simplified Arabic"/>
          <w:color w:val="000000"/>
          <w:sz w:val="28"/>
          <w:szCs w:val="28"/>
          <w:rtl/>
        </w:rPr>
        <w:t>أ. ترك ركن القيام في الصلاة بسبب عدم القدرة:</w:t>
      </w:r>
    </w:p>
    <w:p w14:paraId="1A6A38CF"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عَنْ عِمْرَانَ بْنِ حُصَيْنٍ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كَانَتْ بِي بَوَاسِيرُ، فَسَأَلْتُ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عَنْ الصَّلاةِ، فَقَالَ: "</w:t>
      </w:r>
      <w:r>
        <w:rPr>
          <w:rFonts w:ascii="Simplified Arabic" w:cs="Simplified Arabic" w:hint="cs"/>
          <w:b/>
          <w:bCs/>
          <w:color w:val="000000"/>
          <w:sz w:val="28"/>
          <w:szCs w:val="28"/>
          <w:rtl/>
        </w:rPr>
        <w:t>صَلِّ قَائِماً، فَإِنْ لَمْ تَسْتَطِعْ فَقَاعِداً، فَإِنْ لَمْ تَسْتَطِعْ فَعَلَى جَنْبٍ</w:t>
      </w:r>
      <w:r>
        <w:rPr>
          <w:rFonts w:ascii="Simplified Arabic" w:hAnsi="Simplified Arabic" w:cs="Simplified Arabic"/>
          <w:color w:val="000000"/>
          <w:sz w:val="28"/>
          <w:szCs w:val="28"/>
          <w:rtl/>
        </w:rPr>
        <w:t>"</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5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81222BB" w14:textId="77777777" w:rsidR="00F525BD" w:rsidRDefault="00F525BD" w:rsidP="00F525BD">
      <w:pPr>
        <w:ind w:firstLine="425"/>
        <w:jc w:val="lowKashida"/>
        <w:rPr>
          <w:rFonts w:ascii="Simplified Arabic" w:hAnsi="Times New Roman" w:cs="Simplified Arabic"/>
          <w:color w:val="000000"/>
          <w:sz w:val="28"/>
          <w:szCs w:val="28"/>
          <w:rtl/>
        </w:rPr>
      </w:pPr>
      <w:r>
        <w:rPr>
          <w:rFonts w:ascii="Simplified Arabic" w:hAnsi="Simplified Arabic" w:cs="Simplified Arabic"/>
          <w:color w:val="000000"/>
          <w:sz w:val="28"/>
          <w:szCs w:val="28"/>
          <w:rtl/>
        </w:rPr>
        <w:t xml:space="preserve">ب. </w:t>
      </w:r>
      <w:r>
        <w:rPr>
          <w:rFonts w:ascii="Simplified Arabic" w:cs="Simplified Arabic"/>
          <w:color w:val="000000"/>
          <w:sz w:val="28"/>
          <w:szCs w:val="28"/>
          <w:rtl/>
        </w:rPr>
        <w:t>ترك الترتيب الأفضل في الحج إلى الفاضل:</w:t>
      </w:r>
    </w:p>
    <w:p w14:paraId="6ACB4F5A"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عَنْ عَبْدِ اللَّهِ بْنِ عَمْرِو بْنِ الْعَاصِ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أَنَّ رَسُولَ اللَّهِ </w:t>
      </w:r>
      <w:r>
        <w:rPr>
          <w:rFonts w:ascii="Simplified Arabic" w:hAns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وَقَفَ فِي حَجَّةِ الْوَدَاعِ بِمِنًى لِلنَّاسِ يَسْأَلُونَهُ، فَجَاءَهُ رَجُلٌ فَقَالَ: لَمْ أَشْعُرْ فَحَلَقْتُ قَبْلَ أَنْ أَذْبَحَ</w:t>
      </w:r>
      <w:r>
        <w:rPr>
          <w:rFonts w:ascii="Simplified Arabic" w:cs="Simplified Arabic" w:hint="cs"/>
          <w:b/>
          <w:bCs/>
          <w:color w:val="000000"/>
          <w:sz w:val="28"/>
          <w:szCs w:val="28"/>
          <w:rtl/>
        </w:rPr>
        <w:t xml:space="preserve">. </w:t>
      </w:r>
      <w:r>
        <w:rPr>
          <w:rFonts w:ascii="Simplified Arabic" w:cs="Simplified Arabic" w:hint="cs"/>
          <w:color w:val="000000"/>
          <w:sz w:val="28"/>
          <w:szCs w:val="28"/>
          <w:rtl/>
        </w:rPr>
        <w:t>فَقَالَ: "</w:t>
      </w:r>
      <w:r>
        <w:rPr>
          <w:rFonts w:ascii="Simplified Arabic" w:cs="Simplified Arabic" w:hint="cs"/>
          <w:b/>
          <w:bCs/>
          <w:color w:val="000000"/>
          <w:sz w:val="28"/>
          <w:szCs w:val="28"/>
          <w:rtl/>
        </w:rPr>
        <w:t xml:space="preserve"> اذْبَحْ وَلا حَرَجَ </w:t>
      </w:r>
      <w:r>
        <w:rPr>
          <w:rFonts w:ascii="Simplified Arabic" w:cs="Simplified Arabic" w:hint="cs"/>
          <w:color w:val="000000"/>
          <w:sz w:val="28"/>
          <w:szCs w:val="28"/>
          <w:rtl/>
        </w:rPr>
        <w:t>"،</w:t>
      </w:r>
      <w:r>
        <w:rPr>
          <w:rFonts w:ascii="Simplified Arabic" w:cs="Simplified Arabic" w:hint="cs"/>
          <w:b/>
          <w:bCs/>
          <w:color w:val="000000"/>
          <w:sz w:val="28"/>
          <w:szCs w:val="28"/>
          <w:rtl/>
        </w:rPr>
        <w:t xml:space="preserve"> </w:t>
      </w:r>
      <w:r>
        <w:rPr>
          <w:rFonts w:ascii="Simplified Arabic" w:cs="Simplified Arabic" w:hint="cs"/>
          <w:color w:val="000000"/>
          <w:sz w:val="28"/>
          <w:szCs w:val="28"/>
          <w:rtl/>
        </w:rPr>
        <w:t>فَجَاءَ آخَرُ فَقَالَ: لَمْ أَشْعُرْ فَنَحَرْتُ قَبْلَ أَنْ أَرْمِيَ. قَالَ: "</w:t>
      </w:r>
      <w:r>
        <w:rPr>
          <w:rFonts w:ascii="Simplified Arabic" w:cs="Simplified Arabic" w:hint="cs"/>
          <w:b/>
          <w:bCs/>
          <w:color w:val="000000"/>
          <w:sz w:val="28"/>
          <w:szCs w:val="28"/>
          <w:rtl/>
        </w:rPr>
        <w:t xml:space="preserve"> ارْمِ وَلا حَرَجَ </w:t>
      </w:r>
      <w:r>
        <w:rPr>
          <w:rFonts w:ascii="Simplified Arabic" w:cs="Simplified Arabic" w:hint="cs"/>
          <w:color w:val="000000"/>
          <w:sz w:val="28"/>
          <w:szCs w:val="28"/>
          <w:rtl/>
        </w:rPr>
        <w:t>"</w:t>
      </w:r>
      <w:r>
        <w:rPr>
          <w:rFonts w:ascii="Simplified Arabic" w:cs="Simplified Arabic" w:hint="cs"/>
          <w:b/>
          <w:bCs/>
          <w:color w:val="000000"/>
          <w:sz w:val="28"/>
          <w:szCs w:val="28"/>
          <w:rtl/>
        </w:rPr>
        <w:t xml:space="preserve">، </w:t>
      </w:r>
      <w:r>
        <w:rPr>
          <w:rFonts w:ascii="Simplified Arabic" w:cs="Simplified Arabic" w:hint="cs"/>
          <w:color w:val="000000"/>
          <w:sz w:val="28"/>
          <w:szCs w:val="28"/>
          <w:rtl/>
        </w:rPr>
        <w:t xml:space="preserve">فَمَا سُئِلَ النَّبِيُّ </w:t>
      </w:r>
      <w:r>
        <w:rPr>
          <w:rFonts w:ascii="Simplified Arabic" w:hAns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عَنْ شَيْءٍ قُدِّمَ وَلا أُخِّرَ إِلا قَالَ: "</w:t>
      </w:r>
      <w:r>
        <w:rPr>
          <w:rFonts w:ascii="Simplified Arabic" w:cs="Simplified Arabic" w:hint="cs"/>
          <w:b/>
          <w:bCs/>
          <w:color w:val="000000"/>
          <w:sz w:val="28"/>
          <w:szCs w:val="28"/>
          <w:rtl/>
        </w:rPr>
        <w:t xml:space="preserve"> افْعَلْ وَلا حَرَجَ</w:t>
      </w:r>
      <w:r>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5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4B00D6F" w14:textId="77777777" w:rsidR="00F525BD" w:rsidRDefault="00F525BD" w:rsidP="00F525BD">
      <w:pPr>
        <w:spacing w:before="240"/>
        <w:ind w:firstLine="607"/>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lastRenderedPageBreak/>
        <w:t>المطلب الثالث: قواعد في التيسير</w:t>
      </w:r>
    </w:p>
    <w:p w14:paraId="410017CB"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انطلاقاً من منهج الإسلام العظيم في التيسير ورفع الحرج عن الناس، ومن خلال استقراء العلماء لآي القرآن الكريم وأحاديث النبي </w:t>
      </w:r>
      <w:r>
        <w:rPr>
          <w:rFonts w:asci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وأحواله، فقد وضع العلماء العديد من القواعد الدالة على هذا المنهج العظيم، والتي منها:</w:t>
      </w:r>
    </w:p>
    <w:p w14:paraId="3B9D90A0" w14:textId="77777777" w:rsidR="00F525BD" w:rsidRDefault="00F525BD" w:rsidP="00F525BD">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1. المشقة تجلب التيسير</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55"/>
      </w:r>
      <w:r>
        <w:rPr>
          <w:rFonts w:ascii="Simplified Arabic" w:hAnsi="Simplified Arabic" w:cs="Simplified Arabic"/>
          <w:color w:val="000000"/>
          <w:sz w:val="28"/>
          <w:szCs w:val="28"/>
          <w:vertAlign w:val="superscript"/>
          <w:rtl/>
        </w:rPr>
        <w:t>)</w:t>
      </w:r>
      <w:r>
        <w:rPr>
          <w:rFonts w:ascii="Simplified Arabic" w:hAnsi="Simplified Arabic" w:cs="Simplified Arabic"/>
          <w:b/>
          <w:bCs/>
          <w:color w:val="000000"/>
          <w:sz w:val="28"/>
          <w:szCs w:val="28"/>
          <w:rtl/>
        </w:rPr>
        <w:t>:</w:t>
      </w:r>
    </w:p>
    <w:p w14:paraId="26C227B6" w14:textId="77777777" w:rsidR="00F525BD" w:rsidRDefault="00F525BD" w:rsidP="00F525BD">
      <w:pPr>
        <w:ind w:firstLine="607"/>
        <w:jc w:val="lowKashida"/>
        <w:rPr>
          <w:rFonts w:ascii="Simplified Arabic" w:hAnsi="Times New Roman" w:cs="Simplified Arabic"/>
          <w:b/>
          <w:bCs/>
          <w:color w:val="000000"/>
          <w:sz w:val="28"/>
          <w:szCs w:val="28"/>
          <w:rtl/>
          <w:lang w:bidi="ar-EG"/>
        </w:rPr>
      </w:pPr>
      <w:r>
        <w:rPr>
          <w:rFonts w:ascii="Simplified Arabic" w:hAnsi="Simplified Arabic" w:cs="Simplified Arabic"/>
          <w:color w:val="000000"/>
          <w:sz w:val="28"/>
          <w:szCs w:val="28"/>
          <w:rtl/>
        </w:rPr>
        <w:t xml:space="preserve">يقول الشاطبي رحمه الله: </w:t>
      </w:r>
      <w:r>
        <w:rPr>
          <w:rFonts w:ascii="Simplified Arabic" w:cs="Simplified Arabic"/>
          <w:color w:val="000000"/>
          <w:sz w:val="28"/>
          <w:szCs w:val="28"/>
          <w:rtl/>
          <w:lang w:bidi="ar-EG"/>
        </w:rPr>
        <w:t>إن الأدلة على رفع الحرج في هذه الأمة بلغت مبلغ القطع</w:t>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756"/>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017A45F1" w14:textId="77777777" w:rsidR="00F525BD" w:rsidRDefault="00F525BD" w:rsidP="00F525BD">
      <w:pPr>
        <w:ind w:firstLine="607"/>
        <w:jc w:val="lowKashida"/>
        <w:rPr>
          <w:rFonts w:ascii="Simplified Arabic" w:hAnsi="Simplified Arabic" w:cs="Simplified Arabic"/>
          <w:b/>
          <w:bCs/>
          <w:color w:val="000000"/>
          <w:sz w:val="28"/>
          <w:szCs w:val="28"/>
          <w:rtl/>
        </w:rPr>
      </w:pPr>
    </w:p>
    <w:p w14:paraId="4AD9D357"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من أمثلتها:</w:t>
      </w:r>
    </w:p>
    <w:p w14:paraId="218D9191"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 قبول شهادة القابلة وحدها على أمر الولادة لحفظ النسب</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5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F16284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 مشقة استخدام الماء حال البرد الشديد وعدم وجود ما يُذهب برودته تجلب التخفيف للتيمم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5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013823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مشقة استعمال أهل الصلاح والتقوى في الحكم اختياراً تجلب التيسير في دخول برلمانات غير قائمة على الإسلام.</w:t>
      </w:r>
    </w:p>
    <w:p w14:paraId="27770C5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د. شرع صلاة الخوف تيسيراً على المجاهدين.</w:t>
      </w:r>
    </w:p>
    <w:p w14:paraId="1D220ED9" w14:textId="77777777" w:rsidR="00F525BD" w:rsidRDefault="00F525BD" w:rsidP="00F525BD">
      <w:pPr>
        <w:spacing w:before="6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2. إذا ضاق الأمر اتسع</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5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EA0641D"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من أمثلتها:</w:t>
      </w:r>
    </w:p>
    <w:p w14:paraId="2A2D78B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جواز خروج المتوفى عنها زوجها من بيتها خلال عدتها إذا اضطرت</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6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D7DBA1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المدين المعسر تؤخر مطالبته إلى وقت القدرة على السداد.</w:t>
      </w:r>
    </w:p>
    <w:p w14:paraId="4B58A626" w14:textId="77777777" w:rsidR="00F525BD" w:rsidRDefault="00F525BD" w:rsidP="00F525BD">
      <w:pPr>
        <w:spacing w:before="60"/>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3. الضرورات تبيح المحظورات</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6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2EAD69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 xml:space="preserve">من أمثلتها: </w:t>
      </w:r>
      <w:r>
        <w:rPr>
          <w:rFonts w:ascii="Simplified Arabic" w:hAnsi="Simplified Arabic" w:cs="Simplified Arabic"/>
          <w:color w:val="000000"/>
          <w:sz w:val="28"/>
          <w:szCs w:val="28"/>
          <w:rtl/>
        </w:rPr>
        <w:t>جواز التلفظ بكلمة الكفر مع اطمئنان القلب.</w:t>
      </w:r>
    </w:p>
    <w:p w14:paraId="263685EB"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أكل الميتة لمن لم يجد غيرها وشارف على الهلاك.</w:t>
      </w:r>
    </w:p>
    <w:p w14:paraId="14BC4AE9" w14:textId="77777777" w:rsidR="00F525BD" w:rsidRDefault="00F525BD" w:rsidP="00F525BD">
      <w:pPr>
        <w:spacing w:before="60"/>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4. الحاجة تنزل منزلة الضرورة خاصة كانت أو عامة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6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6928B83"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من أمثلتها:</w:t>
      </w:r>
    </w:p>
    <w:p w14:paraId="0EFEE348"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 طريق ضاقت بالمارة كثيراً حتى تحرجوا في المرور فيه ولم يتمكن من التوسيع فيها إلا بالأخذ من أرض رجل، فيجوز لولي الأمر أخذها منه قهراً بثمن المثل</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6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361E798"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أجازت الشريعة بيع السلم دفعاً لحاجة المزارعين</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6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DFE9307"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أجاز الشرع لبس الحرير الطبيعي لمن به حكة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6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A5B4117" w14:textId="77777777" w:rsidR="00F525BD" w:rsidRDefault="00F525BD" w:rsidP="00F525BD">
      <w:pPr>
        <w:spacing w:before="240"/>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5. الحرج مرفوع شرعاً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6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9DD0F7C" w14:textId="77777777" w:rsidR="00F525BD" w:rsidRDefault="00F525BD" w:rsidP="00F525BD">
      <w:pPr>
        <w:ind w:firstLine="607"/>
        <w:jc w:val="lowKashida"/>
        <w:rPr>
          <w:rFonts w:ascii="Simplified Arabic" w:hAnsi="Simplified Arabic" w:cs="Simplified Arabic"/>
          <w:color w:val="000000"/>
          <w:sz w:val="28"/>
          <w:szCs w:val="28"/>
          <w:rtl/>
          <w:lang w:bidi="ar-EG"/>
        </w:rPr>
      </w:pPr>
      <w:r>
        <w:rPr>
          <w:rFonts w:ascii="Simplified Arabic" w:cs="Simplified Arabic"/>
          <w:color w:val="000000"/>
          <w:sz w:val="28"/>
          <w:szCs w:val="28"/>
          <w:rtl/>
          <w:lang w:bidi="ar-EG"/>
        </w:rPr>
        <w:t>إن كل أمر من الله تعالى لنا فهو يسر، وهو رفع الحرج، وهو التخفيف، ولا يسر ولا تخفيف ولا رفع حرج أعظم من شيء أدى إلى الجنة ونجى من جهنم</w:t>
      </w:r>
      <w:r>
        <w:rPr>
          <w:rFonts w:ascii="Simplified Arabic" w:cs="Simplified Arabic"/>
          <w:color w:val="000000"/>
          <w:sz w:val="28"/>
          <w:szCs w:val="28"/>
          <w:vertAlign w:val="superscript"/>
          <w:rtl/>
          <w:lang w:bidi="ar-EG"/>
        </w:rPr>
        <w:t>(</w:t>
      </w:r>
      <w:r>
        <w:rPr>
          <w:rStyle w:val="af5"/>
          <w:rFonts w:ascii="Simplified Arabic" w:hAnsi="Simplified Arabic" w:cs="Simplified Arabic"/>
          <w:color w:val="000000"/>
          <w:sz w:val="28"/>
          <w:szCs w:val="28"/>
          <w:rtl/>
          <w:lang w:bidi="ar-EG"/>
        </w:rPr>
        <w:footnoteReference w:id="767"/>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40A7D2C0" w14:textId="77777777" w:rsidR="00F525BD" w:rsidRDefault="00F525BD" w:rsidP="00F525BD">
      <w:pPr>
        <w:autoSpaceDE w:val="0"/>
        <w:autoSpaceDN w:val="0"/>
        <w:adjustRightInd w:val="0"/>
        <w:ind w:firstLine="607"/>
        <w:rPr>
          <w:rFonts w:ascii="Simplified Arabic" w:hAnsi="Times New Roman" w:cs="Simplified Arabic"/>
          <w:color w:val="000000"/>
          <w:sz w:val="28"/>
          <w:szCs w:val="28"/>
          <w:rtl/>
          <w:lang w:bidi="ar-EG"/>
        </w:rPr>
      </w:pPr>
      <w:r>
        <w:rPr>
          <w:rFonts w:ascii="Simplified Arabic" w:hAnsi="Simplified Arabic" w:cs="Simplified Arabic"/>
          <w:color w:val="000000"/>
          <w:sz w:val="28"/>
          <w:szCs w:val="28"/>
          <w:rtl/>
        </w:rPr>
        <w:t xml:space="preserve">قال الشاطبي رحمه الله: </w:t>
      </w:r>
      <w:r>
        <w:rPr>
          <w:rFonts w:ascii="Simplified Arabic" w:cs="Simplified Arabic"/>
          <w:color w:val="000000"/>
          <w:sz w:val="28"/>
          <w:szCs w:val="28"/>
          <w:rtl/>
          <w:lang w:bidi="ar-EG"/>
        </w:rPr>
        <w:t>اعلم أن الحرج مرفوع عن المكلف لوجهين:</w:t>
      </w:r>
    </w:p>
    <w:p w14:paraId="014CED44" w14:textId="77777777" w:rsidR="00F525BD" w:rsidRDefault="00F525BD" w:rsidP="00F525BD">
      <w:pPr>
        <w:autoSpaceDE w:val="0"/>
        <w:autoSpaceDN w:val="0"/>
        <w:adjustRightInd w:val="0"/>
        <w:ind w:firstLine="607"/>
        <w:rPr>
          <w:rFonts w:ascii="Simplified Arabic" w:cs="Simplified Arabic"/>
          <w:color w:val="000000"/>
          <w:sz w:val="28"/>
          <w:szCs w:val="28"/>
          <w:rtl/>
          <w:lang w:bidi="ar-EG"/>
        </w:rPr>
      </w:pPr>
      <w:r>
        <w:rPr>
          <w:rFonts w:ascii="Simplified Arabic" w:cs="Simplified Arabic"/>
          <w:color w:val="000000"/>
          <w:sz w:val="28"/>
          <w:szCs w:val="28"/>
          <w:rtl/>
          <w:lang w:bidi="ar-EG"/>
        </w:rPr>
        <w:t>أحدهما: الخوف من الانقطاع من الطريق، وبغض العبادة، وكراهة التكليف، وينتظم تحت هذا المعنى الخوف من إدخال الفساد عليه في جسمه أو عقله أو ماله أو حاله.</w:t>
      </w:r>
    </w:p>
    <w:p w14:paraId="7F36F130"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cs="Simplified Arabic"/>
          <w:color w:val="000000"/>
          <w:sz w:val="28"/>
          <w:szCs w:val="28"/>
          <w:rtl/>
          <w:lang w:bidi="ar-EG"/>
        </w:rPr>
        <w:t>والثاني: خوف التقصير عند مزاحمة الوظائف المتعلقة بالعبد المختلفة الأنواع، مثل قيامه على أهله وولده، إلى تكاليف أُخَر تأتي في الطريق، فربما كان التوغل في بعض الأعمال شاغلاً عنها، وقاطعاً بالمكلف دونها، وربما أراد الحمل للطرفين على المبالغة في الاستقصاء، فانقطع عنهما</w:t>
      </w:r>
      <w:r>
        <w:rPr>
          <w:rFonts w:ascii="Simplified Arabic" w:cs="Simplified Arabic"/>
          <w:color w:val="000000"/>
          <w:sz w:val="28"/>
          <w:szCs w:val="28"/>
          <w:vertAlign w:val="superscript"/>
          <w:rtl/>
          <w:lang w:bidi="ar-EG"/>
        </w:rPr>
        <w:t>(</w:t>
      </w:r>
      <w:r>
        <w:rPr>
          <w:rStyle w:val="af5"/>
          <w:rFonts w:ascii="Simplified Arabic" w:cs="Simplified Arabic"/>
          <w:color w:val="000000"/>
          <w:sz w:val="28"/>
          <w:szCs w:val="28"/>
          <w:rtl/>
          <w:lang w:bidi="ar-EG"/>
        </w:rPr>
        <w:footnoteReference w:id="768"/>
      </w:r>
      <w:r>
        <w:rPr>
          <w:rFonts w:ascii="Simplified Arabic" w:cs="Simplified Arabic"/>
          <w:color w:val="000000"/>
          <w:sz w:val="28"/>
          <w:szCs w:val="28"/>
          <w:vertAlign w:val="superscript"/>
          <w:rtl/>
          <w:lang w:bidi="ar-EG"/>
        </w:rPr>
        <w:t>)</w:t>
      </w:r>
      <w:r>
        <w:rPr>
          <w:rFonts w:ascii="Simplified Arabic" w:cs="Simplified Arabic"/>
          <w:color w:val="000000"/>
          <w:sz w:val="28"/>
          <w:szCs w:val="28"/>
          <w:rtl/>
          <w:lang w:bidi="ar-EG"/>
        </w:rPr>
        <w:t>.</w:t>
      </w:r>
    </w:p>
    <w:p w14:paraId="79CFB41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إن طريقة الإسلام في التشريع إجمال ما يتغير وتفصيل ما لا يتغير</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6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 وفيها هذا رفع للحرج والمشقة عن الناس على مدى الدهر؛ لكن هذا مقيد كما يقول سفيان الثوري: إنما العلم عندنا الرخصة من ثقة، أما التشديد فيحسنه كل أحد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03C290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ومن أمثلة رفع الحرج عن المكلفين ما سبق من مثل إباحة أكل الميتة للمضطر وإجازة التلفظ بكلمة الكفر لمن اضطر ... الخ.</w:t>
      </w:r>
    </w:p>
    <w:p w14:paraId="0EFEA938" w14:textId="77777777" w:rsidR="00F525BD" w:rsidRDefault="00F525BD" w:rsidP="00F525BD">
      <w:pPr>
        <w:jc w:val="center"/>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المبحث الثاني: منهج القرضاوي في التيسير في الفتوى</w:t>
      </w:r>
    </w:p>
    <w:p w14:paraId="5AAE7B3F"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مما سبق من آيات وأحاديث وقواعد وغيرها اختط القرضاوي لنفسه منهج التيسير ورفع الحرج، ووجدناه يسطر هذا المنهج في جميع ما كتب، وكانت نظرته منبثقة من كون الإسلام رسالة للعالمين، والبشرية اليوم في حاجة ماسة إلى حضارة جديدة تعطيها الدين ولا تفقدها العلم، تعطيها الإيمان ولا تسلبها العقل، تعطيها الروح ولا تحرمها المادة، تعطيها الآخرة ولا تحرِّم عليها الدنيا، تعطيها الحق ولا تمنعها القوة، تصلها بالسماء ولا تنتزعها من الأرض، وتلك هي رسالة الإسلام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2BAF8A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يقول عصام تليمة ـ سكرتير الشيخ القرضاوي ـ: ومن خصائص المشروع الفقهي للشيخ القرضاوي: التيسير، ونعني بتيسير الفقه أمرين:</w:t>
      </w:r>
    </w:p>
    <w:p w14:paraId="09E2E80E"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أولهما:</w:t>
      </w:r>
      <w:r>
        <w:rPr>
          <w:rFonts w:ascii="Simplified Arabic" w:hAnsi="Simplified Arabic" w:cs="Simplified Arabic"/>
          <w:color w:val="000000"/>
          <w:sz w:val="28"/>
          <w:szCs w:val="28"/>
          <w:rtl/>
        </w:rPr>
        <w:t xml:space="preserve"> أن نيسر فهمه للناس، في زمن احتاج الناس فيه إلى معرفة دينهم.</w:t>
      </w:r>
    </w:p>
    <w:p w14:paraId="60ED2771"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ثانيهما:</w:t>
      </w:r>
      <w:r>
        <w:rPr>
          <w:rFonts w:ascii="Simplified Arabic" w:hAnsi="Simplified Arabic" w:cs="Simplified Arabic"/>
          <w:color w:val="000000"/>
          <w:sz w:val="28"/>
          <w:szCs w:val="28"/>
          <w:rtl/>
        </w:rPr>
        <w:t xml:space="preserve"> تيسير أحكامه للعمل والتنفيذ، وذلك بالتيسير على الناس، وتبني أيسر الآراء، والبعد عن التضييق والتشديد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50F096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ويقول د. أحمد الريسوني: إذا كان الدكتور القرضاوي من فقهاء اليسر والتيسير، فلأن التيسير ورفع الحرج مقصد كبير من مقاصد الشريعة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CE83E6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كان منهج العلامة القرضاوي في التيسير ورفع الحرج يسير وفق الأسس التالية:</w:t>
      </w:r>
    </w:p>
    <w:p w14:paraId="64AE1582"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1. الأيسر مقدَّم على الأحوط:</w:t>
      </w:r>
    </w:p>
    <w:p w14:paraId="057C0940"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 xml:space="preserve">يقول القرضاوي ـ حفظه الله ـ: وقد تبين لي بطول الدراسة والممارسة أن الرجوع المباشر إلى الكتاب والسنة يقترن دائماً بالتخفيف والتيسير، والبعد عن الحرج والتعسير، على خلاف الرجوع إلى الفقه المذهبي الذي حمل على طول العصور كثيراً من التشددات، نتيجة الاتجاه إلى الأخذ بالأحوط غالباً؛ وإن الأخذ بالأحوط دون الأيسر أو الأرفق أو الأعدل قد ينتهي بنا إلى جعل أحكام الدين مجموعة أحوطيات، وإذا صار الدين مجموع أحوطيات فَقَدَ روح اليسر، وحمل طابع الحرج والمشقة، مع أن الله تعالى نفى الحرج عنه نفياً باتاً حين قال: </w:t>
      </w:r>
      <w:r>
        <w:rPr>
          <w:rFonts w:ascii="Simplified Arabic" w:hAnsi="Simplified Arabic" w:cs="Simplified Arabic"/>
          <w:color w:val="000000"/>
          <w:sz w:val="28"/>
          <w:szCs w:val="28"/>
        </w:rPr>
        <w:sym w:font="AGA Arabesque" w:char="F07D"/>
      </w:r>
      <w:r>
        <w:rPr>
          <w:rFonts w:ascii="Simplified Arabic" w:hAnsi="Simplified Arabic" w:cs="Simplified Arabic"/>
          <w:b/>
          <w:bCs/>
          <w:color w:val="000000"/>
          <w:sz w:val="28"/>
          <w:szCs w:val="28"/>
          <w:rtl/>
        </w:rPr>
        <w:t>وَمَا جَعَل عَلَيْكُم فِي الدِّينِ مِن حَرَجٍ</w:t>
      </w:r>
      <w:r>
        <w:rPr>
          <w:rFonts w:ascii="Simplified Arabic" w:hAnsi="Simplified Arabic" w:cs="Simplified Arabic"/>
          <w:color w:val="000000"/>
          <w:sz w:val="28"/>
          <w:szCs w:val="28"/>
        </w:rPr>
        <w:sym w:font="AGA Arabesque" w:char="F07B"/>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4"/>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27B9ABF"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ثم قال: وعلى العموم إذا كان هناك رأيان أحدهما أحوط والثاني أيسر، فإني أوثر الإفتاء بالأيسر اقتداء بالنبي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الذي ما خير بين أمرين إلا اختار أيسرهما ما لم يكن إثماً.</w:t>
      </w:r>
    </w:p>
    <w:p w14:paraId="5AEC313B"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أما الأحوط فيمكن أن يأخذ به المفتي في خاصة نفسه أو يفتي به أهل العزائم والحريصين على الاحتياط ، ما لم يخش عليهم الجنوح إلى الغلو</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22985D8"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فقد كان علماء السلف إذا شددوا فعلى أنفسهم أما على الناس فييسرون ويخففون.</w:t>
      </w:r>
    </w:p>
    <w:p w14:paraId="7E007F0A"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وكان المزني صاحب الشافعي أشد الناس تضييقاً على نفسه في الورع وأوسعه في ذلك على الناس</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4169F1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ولا غرو أن نجد في فقه أئمتنا وفي كتب المذاهب المعتبرة هذه الجملة المعبرة في ترجيح بعض الأقوال على بعض: " هذا أرفق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2E203F5"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2. الميسِّر مقدَّم على المشدد (تغليب روح التيسير والتخفيف على التشديد التعسير):</w:t>
      </w:r>
    </w:p>
    <w:p w14:paraId="53BE964F"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غلَّب القرضاوي روح التيسير والتخفيف على التشديد والتعسير وذلك لأمرين:</w:t>
      </w:r>
    </w:p>
    <w:p w14:paraId="51993967"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الأول:</w:t>
      </w:r>
      <w:r>
        <w:rPr>
          <w:rFonts w:ascii="Simplified Arabic" w:hAnsi="Simplified Arabic" w:cs="Simplified Arabic"/>
          <w:color w:val="000000"/>
          <w:sz w:val="28"/>
          <w:szCs w:val="28"/>
          <w:rtl/>
        </w:rPr>
        <w:t xml:space="preserve"> أن الشريعة مبنية على التيسير ورفع الحرج عن العباد.</w:t>
      </w:r>
    </w:p>
    <w:p w14:paraId="7E3C030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الثاني:</w:t>
      </w:r>
      <w:r>
        <w:rPr>
          <w:rFonts w:ascii="Simplified Arabic" w:hAnsi="Simplified Arabic" w:cs="Simplified Arabic"/>
          <w:color w:val="000000"/>
          <w:sz w:val="28"/>
          <w:szCs w:val="28"/>
          <w:rtl/>
        </w:rPr>
        <w:t xml:space="preserve"> طبيعة عصرنا الذي نعيش فيه، وكيف طغت فيه المادية على الروحية، والأنانية على الغيرية، والنفعية على الأخلاق، وكيف كثرت فيه المغريات بالشر والمعوقات عن الخير، وأصبح القابض على دينه كالقابض على الجمر ... والفرد المسلم في هذه المجتمعات يعيش في محنة قاسية بل معركة دائمة، فقلما يجد من يعينه، وإنما يجد من يعوقه.</w:t>
      </w:r>
    </w:p>
    <w:p w14:paraId="5F4DF35F"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ولهذا ينبغي لأهل الفتوى أن ييسروا عليه ما استطاعوا، وأن يعرضوا عليه جانب الرخصة أكثر من جانب العزيمة، ترغيباً في الدين، وتثبيتاً لأقدامه على دينه </w:t>
      </w:r>
      <w:r>
        <w:rPr>
          <w:rFonts w:ascii="Simplified Arabic" w:hAnsi="Simplified Arabic" w:cs="Simplified Arabic"/>
          <w:color w:val="000000"/>
          <w:sz w:val="28"/>
          <w:szCs w:val="28"/>
          <w:rtl/>
        </w:rPr>
        <w:lastRenderedPageBreak/>
        <w:t>القويم. يقول سفيان الثوري: إنما العلم الرخصة من ثقة أما التشديد فيحسنه كل أحد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7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C7E61D9"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وكان منهج الصحابة ومن تخرج على أيديهم هو التيسير والرفق بالناس؛ عن عُمَيْر بن إسحاق ـ من التابعين ـ قال: </w:t>
      </w:r>
      <w:r>
        <w:rPr>
          <w:rFonts w:ascii="Simplified Arabic" w:cs="Simplified Arabic"/>
          <w:b/>
          <w:bCs/>
          <w:color w:val="000000"/>
          <w:sz w:val="28"/>
          <w:szCs w:val="28"/>
          <w:rtl/>
        </w:rPr>
        <w:t xml:space="preserve">أَدْرَكْت مِنْ أَصْحَابِ رَسُولِ اللهِ </w:t>
      </w:r>
      <w:r>
        <w:rPr>
          <w:rFonts w:ascii="Simplified Arabic" w:hAnsi="Simplified Arabic" w:cs="Simplified Arabic"/>
          <w:color w:val="000000"/>
          <w:sz w:val="28"/>
          <w:szCs w:val="28"/>
        </w:rPr>
        <w:sym w:font="AGA Arabesque" w:char="F072"/>
      </w:r>
      <w:r>
        <w:rPr>
          <w:rFonts w:ascii="Simplified Arabic" w:cs="Simplified Arabic"/>
          <w:b/>
          <w:bCs/>
          <w:color w:val="000000"/>
          <w:sz w:val="28"/>
          <w:szCs w:val="28"/>
          <w:rtl/>
        </w:rPr>
        <w:t xml:space="preserve"> </w:t>
      </w:r>
      <w:r>
        <w:rPr>
          <w:rFonts w:ascii="Simplified Arabic" w:cs="Simplified Arabic" w:hint="cs"/>
          <w:b/>
          <w:bCs/>
          <w:color w:val="000000"/>
          <w:sz w:val="28"/>
          <w:szCs w:val="28"/>
          <w:rtl/>
        </w:rPr>
        <w:t>أَكْثَرَ مِمَّنْ سَبَقَنِي مِنْهُمْ ، فَلَمْ أَرَ قَوْمًا أَهْوَنَ سِيرَةً، وَلاَ أَقَلَّ تَشْدِيدًا مِنْهُمْ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8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77C8F9C"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هذا وزمنهم زمن الإقبال على الدين، فكيف بزماننا والناس مدبرون عنه؟</w:t>
      </w:r>
    </w:p>
    <w:p w14:paraId="709E1BFA"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إننا أحوج ما نكون إلى التوسعة على الناس، يقول القرضاوي: وهذا ما اخترته لنفسي أن أيسر الفروع حين أشدد في الأصول. والتيسير الذي أعنيه هو الذي لا يصادم نصاً ثابتاً محكماً ولا قاعدة شرعية قاطعة، بل يسير في ضوء النصوص والقواعد والروح العامة للإسلام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8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CA42A85"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3. التزام روح التوسط دائماً والاعتدال بين التفريط والإفراط:</w:t>
      </w:r>
    </w:p>
    <w:p w14:paraId="41003550"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حيث خط القرضاوي لنفسه منهجاً بين الذين يريدون أن يتحللوا من عرى الأحكام الثابتة بدعوى مسايرة التطور من المتعبدين بكل جديد، والذين يريدون أن يظل كل ما كان على ما كان من الفتاوى والأقاويل والاعتبارات تقديساً منهم لكل قديم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8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00A27C9" w14:textId="77777777" w:rsidR="00F525BD" w:rsidRDefault="00F525BD" w:rsidP="00F525BD">
      <w:pPr>
        <w:autoSpaceDE w:val="0"/>
        <w:autoSpaceDN w:val="0"/>
        <w:adjustRightInd w:val="0"/>
        <w:ind w:firstLine="607"/>
        <w:jc w:val="lowKashida"/>
        <w:rPr>
          <w:rFonts w:ascii="Simplified Arabic" w:hAnsi="Times New Roman" w:cs="Simplified Arabic"/>
          <w:color w:val="000000"/>
          <w:sz w:val="28"/>
          <w:szCs w:val="28"/>
          <w:rtl/>
        </w:rPr>
      </w:pPr>
      <w:r>
        <w:rPr>
          <w:rFonts w:ascii="Simplified Arabic" w:hAnsi="Simplified Arabic" w:cs="Simplified Arabic"/>
          <w:color w:val="000000"/>
          <w:sz w:val="28"/>
          <w:szCs w:val="28"/>
          <w:rtl/>
        </w:rPr>
        <w:lastRenderedPageBreak/>
        <w:t>ورسم لنفسه أنه لا يحلل ولا يحرم إلا حسب الأصول ونقل عن ابن القيـم ـ رحمه الله ـ قوله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8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 xml:space="preserve">: </w:t>
      </w:r>
      <w:r>
        <w:rPr>
          <w:rFonts w:ascii="Simplified Arabic" w:cs="Simplified Arabic"/>
          <w:color w:val="000000"/>
          <w:sz w:val="28"/>
          <w:szCs w:val="28"/>
          <w:rtl/>
        </w:rPr>
        <w:t>لا</w:t>
      </w:r>
    </w:p>
    <w:p w14:paraId="60A52F2C" w14:textId="77777777" w:rsidR="00F525BD" w:rsidRDefault="00F525BD" w:rsidP="00F525BD">
      <w:pPr>
        <w:autoSpaceDE w:val="0"/>
        <w:autoSpaceDN w:val="0"/>
        <w:adjustRightInd w:val="0"/>
        <w:ind w:firstLine="607"/>
        <w:jc w:val="lowKashida"/>
        <w:rPr>
          <w:rFonts w:ascii="Simplified Arabic" w:cs="Simplified Arabic"/>
          <w:color w:val="000000"/>
          <w:sz w:val="28"/>
          <w:szCs w:val="28"/>
          <w:rtl/>
        </w:rPr>
      </w:pPr>
      <w:r>
        <w:rPr>
          <w:rFonts w:ascii="Simplified Arabic" w:cs="Simplified Arabic"/>
          <w:color w:val="000000"/>
          <w:sz w:val="28"/>
          <w:szCs w:val="28"/>
          <w:rtl/>
        </w:rPr>
        <w:t xml:space="preserve"> يجوز للمفتي أن يشهد على الله ورسوله بأنه أحل كذا أو حرمه أو أوجبه أو كرهه إلا لما يعلم أن الأمر فيه كذلك، مما نص الله ورسوله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على إباحته أو تحريمه أو إيجابه أو كراهته، وأما ما وجده في كتابه الذي تلقاه عمن قلده دينه، فليس له أن يشهد على الله ورسوله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به ويغر الناس بذلك ولا علم له بحكم الله ورسوله </w:t>
      </w:r>
      <w:r>
        <w:rPr>
          <w:rFonts w:ascii="Simplified Arabic" w:cs="Simplified Arabic"/>
          <w:color w:val="000000"/>
          <w:sz w:val="28"/>
          <w:szCs w:val="28"/>
        </w:rPr>
        <w:sym w:font="AGA Arabesque" w:char="F072"/>
      </w:r>
      <w:r>
        <w:rPr>
          <w:rFonts w:ascii="Simplified Arabic" w:cs="Simplified Arabic"/>
          <w:color w:val="000000"/>
          <w:sz w:val="28"/>
          <w:szCs w:val="28"/>
          <w:rtl/>
        </w:rPr>
        <w:t>.</w:t>
      </w:r>
    </w:p>
    <w:p w14:paraId="3C0F8D11" w14:textId="77777777" w:rsidR="00F525BD" w:rsidRDefault="00F525BD" w:rsidP="00F525BD">
      <w:pPr>
        <w:autoSpaceDE w:val="0"/>
        <w:autoSpaceDN w:val="0"/>
        <w:adjustRightInd w:val="0"/>
        <w:ind w:firstLine="607"/>
        <w:jc w:val="lowKashida"/>
        <w:rPr>
          <w:rFonts w:ascii="Simplified Arabic" w:cs="Simplified Arabic"/>
          <w:color w:val="000000"/>
          <w:sz w:val="28"/>
          <w:szCs w:val="28"/>
          <w:rtl/>
        </w:rPr>
      </w:pPr>
      <w:r>
        <w:rPr>
          <w:rFonts w:ascii="Simplified Arabic" w:cs="Simplified Arabic"/>
          <w:color w:val="000000"/>
          <w:sz w:val="28"/>
          <w:szCs w:val="28"/>
          <w:rtl/>
        </w:rPr>
        <w:t>قال غير واحد من السلف: ليحذر أحدكم أن يقول: أحل الله كذا أو حرم الله كذا، فيقول الله له: كذبت لم أحل كذا ولم أحرمه.</w:t>
      </w:r>
    </w:p>
    <w:p w14:paraId="3BA39619" w14:textId="77777777" w:rsidR="00F525BD" w:rsidRDefault="00F525BD" w:rsidP="00F525BD">
      <w:pPr>
        <w:spacing w:before="60"/>
        <w:ind w:firstLine="607"/>
        <w:jc w:val="lowKashida"/>
        <w:rPr>
          <w:rFonts w:ascii="Simplified Arabic" w:cs="Simplified Arabic"/>
          <w:color w:val="000000"/>
          <w:sz w:val="28"/>
          <w:szCs w:val="28"/>
          <w:rtl/>
        </w:rPr>
      </w:pPr>
      <w:r>
        <w:rPr>
          <w:rFonts w:ascii="Simplified Arabic" w:cs="Simplified Arabic"/>
          <w:color w:val="000000"/>
          <w:sz w:val="28"/>
          <w:szCs w:val="28"/>
          <w:rtl/>
        </w:rPr>
        <w:t xml:space="preserve">وثبت في صحيح مسلم من حديث بريده بن الحصيب </w:t>
      </w:r>
      <w:r>
        <w:rPr>
          <w:rFonts w:ascii="Simplified Arabic" w:cs="Simplified Arabic"/>
          <w:color w:val="000000"/>
          <w:sz w:val="28"/>
          <w:szCs w:val="28"/>
        </w:rPr>
        <w:sym w:font="AGA Arabesque" w:char="F074"/>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أن رسول الله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قال: </w:t>
      </w:r>
      <w:r>
        <w:rPr>
          <w:rFonts w:ascii="Simplified Arabic" w:cs="Simplified Arabic" w:hint="cs"/>
          <w:b/>
          <w:bCs/>
          <w:color w:val="000000"/>
          <w:sz w:val="28"/>
          <w:szCs w:val="28"/>
          <w:rtl/>
        </w:rPr>
        <w:t>وَإِذَا حَاصَرْتَ حِصْناً فَسَأَلُوكَ أَنْ تُنْزِلَهُم عَلَى حُكْمِ اللهِ وَرَسُولِهِ، فَلا تُنْزِلْهُم عَلَى حُكْمِ اللهِ وَرَسُولِهِ، فَإِنَّكَ لا تَدْرِي أَتُصِيبُ حُكْمَ اللهِ فِيهِم أَمْ لا، وَلَكِنْ أَنْزِلْهُم عَلَى حُكْمِكَ وَحُكْمِ أَصْحَابِكَ</w:t>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784"/>
      </w:r>
      <w:r>
        <w:rPr>
          <w:rFonts w:ascii="Simplified Arabic" w:cs="Simplified Arabic" w:hint="cs"/>
          <w:color w:val="000000"/>
          <w:sz w:val="28"/>
          <w:szCs w:val="28"/>
          <w:vertAlign w:val="superscript"/>
          <w:rtl/>
        </w:rPr>
        <w:t>)...(</w:t>
      </w:r>
      <w:r>
        <w:rPr>
          <w:rStyle w:val="af5"/>
          <w:rFonts w:ascii="Simplified Arabic" w:cs="Simplified Arabic"/>
          <w:color w:val="000000"/>
          <w:sz w:val="28"/>
          <w:szCs w:val="28"/>
          <w:rtl/>
        </w:rPr>
        <w:footnoteReference w:id="785"/>
      </w:r>
      <w:r>
        <w:rPr>
          <w:rFonts w:ascii="Simplified Arabic" w:cs="Simplified Arabic" w:hint="cs"/>
          <w:color w:val="000000"/>
          <w:sz w:val="28"/>
          <w:szCs w:val="28"/>
          <w:vertAlign w:val="superscript"/>
          <w:rtl/>
        </w:rPr>
        <w:t>)</w:t>
      </w:r>
      <w:r>
        <w:rPr>
          <w:rFonts w:ascii="Simplified Arabic" w:cs="Simplified Arabic" w:hint="cs"/>
          <w:color w:val="000000"/>
          <w:sz w:val="28"/>
          <w:szCs w:val="28"/>
          <w:rtl/>
        </w:rPr>
        <w:t>.</w:t>
      </w:r>
    </w:p>
    <w:p w14:paraId="0DC21D85" w14:textId="77777777" w:rsidR="00F525BD" w:rsidRDefault="00F525BD" w:rsidP="00F525BD">
      <w:pPr>
        <w:autoSpaceDE w:val="0"/>
        <w:autoSpaceDN w:val="0"/>
        <w:adjustRightInd w:val="0"/>
        <w:spacing w:before="60"/>
        <w:ind w:firstLine="607"/>
        <w:jc w:val="lowKashida"/>
        <w:rPr>
          <w:rFonts w:ascii="Simplified Arabic" w:cs="Simplified Arabic" w:hint="cs"/>
          <w:color w:val="000000"/>
          <w:sz w:val="28"/>
          <w:szCs w:val="28"/>
          <w:rtl/>
        </w:rPr>
      </w:pPr>
      <w:r>
        <w:rPr>
          <w:rFonts w:ascii="Simplified Arabic" w:cs="Simplified Arabic"/>
          <w:color w:val="000000"/>
          <w:sz w:val="28"/>
          <w:szCs w:val="28"/>
          <w:rtl/>
        </w:rPr>
        <w:t>ونقل عن الإمام مالك ـ رحمه الله ـ قوله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86"/>
      </w:r>
      <w:r>
        <w:rPr>
          <w:rFonts w:ascii="Simplified Arabic" w:hAnsi="Simplified Arabic" w:cs="Simplified Arabic"/>
          <w:color w:val="000000"/>
          <w:sz w:val="28"/>
          <w:szCs w:val="28"/>
          <w:vertAlign w:val="superscript"/>
          <w:rtl/>
        </w:rPr>
        <w:t>)</w:t>
      </w:r>
      <w:r>
        <w:rPr>
          <w:rFonts w:ascii="Simplified Arabic" w:cs="Simplified Arabic"/>
          <w:color w:val="000000"/>
          <w:sz w:val="28"/>
          <w:szCs w:val="28"/>
          <w:rtl/>
        </w:rPr>
        <w:t>: ما شيء أشد عليَّ من أن أسأل عن مسألة من الحلال والحرام، كأن هذا هو القطع في حكم الله ولقد أدركت أهل العلم والفقه ببلدنا وإن أحدهم إذا سئل عن مسألة كأن الموت أشرف عليه.</w:t>
      </w:r>
    </w:p>
    <w:p w14:paraId="6AF32206" w14:textId="77777777" w:rsidR="00F525BD" w:rsidRDefault="00F525BD" w:rsidP="00F525BD">
      <w:pPr>
        <w:autoSpaceDE w:val="0"/>
        <w:autoSpaceDN w:val="0"/>
        <w:adjustRightInd w:val="0"/>
        <w:ind w:firstLine="607"/>
        <w:jc w:val="lowKashida"/>
        <w:rPr>
          <w:rFonts w:ascii="Simplified Arabic" w:cs="Simplified Arabic"/>
          <w:color w:val="000000"/>
          <w:sz w:val="28"/>
          <w:szCs w:val="28"/>
          <w:rtl/>
        </w:rPr>
      </w:pPr>
      <w:r>
        <w:rPr>
          <w:rFonts w:ascii="Simplified Arabic" w:cs="Simplified Arabic"/>
          <w:color w:val="000000"/>
          <w:sz w:val="28"/>
          <w:szCs w:val="28"/>
          <w:rtl/>
        </w:rPr>
        <w:lastRenderedPageBreak/>
        <w:t xml:space="preserve">ورأيت أهل زماننا هذا يشتهون الكلام فيه والفتيا، ولو وقفوا على ما يصيرون إليه غداً لقللوا من هذا، وإن عمر بن الخطاب وعلياً وعلقمة خيار الصحابة </w:t>
      </w:r>
      <w:r>
        <w:rPr>
          <w:rFonts w:ascii="Simplified Arabic" w:cs="Simplified Arabic"/>
          <w:color w:val="000000"/>
          <w:sz w:val="28"/>
          <w:szCs w:val="28"/>
        </w:rPr>
        <w:sym w:font="AGA Arabesque" w:char="F079"/>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كانت تتردد عليهم المسائل وهم خير القرون الذين بعث فيهم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 xml:space="preserve">وكانوا يجمعون أصحاب النبي </w:t>
      </w:r>
      <w:r>
        <w:rPr>
          <w:rFonts w:ascii="Simplified Arabic" w:cs="Simplified Arabic"/>
          <w:color w:val="000000"/>
          <w:sz w:val="28"/>
          <w:szCs w:val="28"/>
        </w:rPr>
        <w:sym w:font="AGA Arabesque" w:char="F072"/>
      </w:r>
      <w:r>
        <w:rPr>
          <w:rFonts w:ascii="Simplified Arabic" w:cs="Simplified Arabic"/>
          <w:color w:val="000000"/>
          <w:sz w:val="28"/>
          <w:szCs w:val="28"/>
          <w:rtl/>
        </w:rPr>
        <w:t xml:space="preserve"> </w:t>
      </w:r>
      <w:r>
        <w:rPr>
          <w:rFonts w:ascii="Simplified Arabic" w:cs="Simplified Arabic" w:hint="cs"/>
          <w:color w:val="000000"/>
          <w:sz w:val="28"/>
          <w:szCs w:val="28"/>
          <w:rtl/>
        </w:rPr>
        <w:t>ويسألون حينئذ ثم يفتون فيها، وأهل زماننا هذا قد صار فخرهم الفتيا، فبقدر ذلك يفتح لهم من العلم.</w:t>
      </w:r>
    </w:p>
    <w:p w14:paraId="0C6D2E8D" w14:textId="77777777" w:rsidR="00F525BD" w:rsidRDefault="00F525BD" w:rsidP="00F525BD">
      <w:pPr>
        <w:autoSpaceDE w:val="0"/>
        <w:autoSpaceDN w:val="0"/>
        <w:adjustRightInd w:val="0"/>
        <w:ind w:firstLine="607"/>
        <w:jc w:val="lowKashida"/>
        <w:rPr>
          <w:rFonts w:ascii="Simplified Arabic" w:cs="Simplified Arabic" w:hint="cs"/>
          <w:color w:val="000000"/>
          <w:sz w:val="28"/>
          <w:szCs w:val="28"/>
          <w:rtl/>
        </w:rPr>
      </w:pPr>
      <w:r>
        <w:rPr>
          <w:rFonts w:ascii="Simplified Arabic" w:cs="Simplified Arabic"/>
          <w:color w:val="000000"/>
          <w:sz w:val="28"/>
          <w:szCs w:val="28"/>
          <w:rtl/>
        </w:rPr>
        <w:t>قال: ولم يكن من أمر الناس ولا من مضى ولا من سلفنا الذين يقتدى بهم ويعول الإسلام عليهم أن يقولوا: هذا حلال وهذا حرام، ولكن يقول: أنا أكره كذا وأحب كذا.</w:t>
      </w:r>
    </w:p>
    <w:p w14:paraId="539FA021" w14:textId="77777777" w:rsidR="00F525BD" w:rsidRDefault="00F525BD" w:rsidP="00F525BD">
      <w:pPr>
        <w:autoSpaceDE w:val="0"/>
        <w:autoSpaceDN w:val="0"/>
        <w:adjustRightInd w:val="0"/>
        <w:ind w:firstLine="607"/>
        <w:jc w:val="lowKashida"/>
        <w:rPr>
          <w:rFonts w:ascii="Simplified Arabic" w:hAnsi="Simplified Arabic" w:cs="Simplified Arabic"/>
          <w:color w:val="000000"/>
          <w:sz w:val="28"/>
          <w:szCs w:val="28"/>
          <w:rtl/>
        </w:rPr>
      </w:pPr>
      <w:r>
        <w:rPr>
          <w:rFonts w:ascii="Simplified Arabic" w:cs="Simplified Arabic"/>
          <w:color w:val="000000"/>
          <w:sz w:val="28"/>
          <w:szCs w:val="28"/>
          <w:rtl/>
        </w:rPr>
        <w:t xml:space="preserve">وأما حلال وحرام فهذا الافتراء على الله، أما سمعت قول الله تعالى: </w:t>
      </w:r>
      <w:r>
        <w:rPr>
          <w:rFonts w:ascii="Simplified Arabic" w:cs="Simplified Arabic"/>
          <w:color w:val="000000"/>
          <w:sz w:val="28"/>
          <w:szCs w:val="28"/>
        </w:rPr>
        <w:sym w:font="AGA Arabesque" w:char="F07D"/>
      </w:r>
      <w:r>
        <w:rPr>
          <w:rFonts w:ascii="Simplified Arabic" w:cs="Simplified Arabic"/>
          <w:color w:val="000000"/>
          <w:sz w:val="28"/>
          <w:szCs w:val="28"/>
          <w:rtl/>
        </w:rPr>
        <w:t xml:space="preserve"> </w:t>
      </w:r>
      <w:r>
        <w:rPr>
          <w:rFonts w:ascii="Simplified Arabic" w:cs="Simplified Arabic" w:hint="cs"/>
          <w:b/>
          <w:bCs/>
          <w:color w:val="000000"/>
          <w:sz w:val="28"/>
          <w:szCs w:val="28"/>
          <w:rtl/>
        </w:rPr>
        <w:t xml:space="preserve">قُلْ أَرَأَيْتُم مَا أَنْزَلَ اللهُ لَكُم مِن رِزْق </w:t>
      </w:r>
      <w:r>
        <w:rPr>
          <w:rFonts w:ascii="Simplified Arabic" w:cs="Simplified Arabic" w:hint="cs"/>
          <w:color w:val="000000"/>
          <w:sz w:val="28"/>
          <w:szCs w:val="28"/>
          <w:rtl/>
        </w:rPr>
        <w:t xml:space="preserve">... </w:t>
      </w:r>
      <w:r>
        <w:rPr>
          <w:rFonts w:ascii="Simplified Arabic" w:cs="Simplified Arabic"/>
          <w:color w:val="000000"/>
          <w:sz w:val="28"/>
          <w:szCs w:val="28"/>
        </w:rPr>
        <w:sym w:font="AGA Arabesque" w:char="F07B"/>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787"/>
      </w:r>
      <w:r>
        <w:rPr>
          <w:rFonts w:ascii="Simplified Arabic" w:cs="Simplified Arabic"/>
          <w:color w:val="000000"/>
          <w:sz w:val="28"/>
          <w:szCs w:val="28"/>
          <w:vertAlign w:val="superscript"/>
          <w:rtl/>
        </w:rPr>
        <w:t>)</w:t>
      </w:r>
      <w:r>
        <w:rPr>
          <w:rFonts w:ascii="Simplified Arabic" w:cs="Simplified Arabic"/>
          <w:color w:val="000000"/>
          <w:sz w:val="28"/>
          <w:szCs w:val="28"/>
          <w:rtl/>
        </w:rPr>
        <w:t xml:space="preserve"> الآية، لأن الحلال ما أحله الله ورسوله </w:t>
      </w:r>
      <w:r>
        <w:rPr>
          <w:rFonts w:ascii="Simplified Arabic" w:cs="Simplified Arabic"/>
          <w:color w:val="000000"/>
          <w:sz w:val="28"/>
          <w:szCs w:val="28"/>
        </w:rPr>
        <w:sym w:font="AGA Arabesque" w:char="F072"/>
      </w:r>
      <w:r>
        <w:rPr>
          <w:rFonts w:ascii="Simplified Arabic" w:cs="Simplified Arabic"/>
          <w:color w:val="000000"/>
          <w:sz w:val="28"/>
          <w:szCs w:val="28"/>
          <w:rtl/>
        </w:rPr>
        <w:t>، والحرام ما حرماه</w:t>
      </w:r>
      <w:r>
        <w:rPr>
          <w:rFonts w:ascii="Simplified Arabic" w:cs="Simplified Arabic"/>
          <w:color w:val="000000"/>
          <w:sz w:val="28"/>
          <w:szCs w:val="28"/>
          <w:vertAlign w:val="superscript"/>
          <w:rtl/>
        </w:rPr>
        <w:t>(</w:t>
      </w:r>
      <w:r>
        <w:rPr>
          <w:rStyle w:val="af5"/>
          <w:rFonts w:ascii="Simplified Arabic" w:cs="Simplified Arabic"/>
          <w:color w:val="000000"/>
          <w:sz w:val="28"/>
          <w:szCs w:val="28"/>
          <w:rtl/>
        </w:rPr>
        <w:footnoteReference w:id="788"/>
      </w:r>
      <w:r>
        <w:rPr>
          <w:rFonts w:ascii="Simplified Arabic" w:cs="Simplified Arabic"/>
          <w:color w:val="000000"/>
          <w:sz w:val="28"/>
          <w:szCs w:val="28"/>
          <w:vertAlign w:val="superscript"/>
          <w:rtl/>
        </w:rPr>
        <w:t>)</w:t>
      </w:r>
      <w:r>
        <w:rPr>
          <w:rFonts w:ascii="Simplified Arabic" w:cs="Simplified Arabic"/>
          <w:color w:val="000000"/>
          <w:sz w:val="28"/>
          <w:szCs w:val="28"/>
          <w:rtl/>
        </w:rPr>
        <w:t>.</w:t>
      </w:r>
    </w:p>
    <w:p w14:paraId="2DCEE1B7" w14:textId="77777777" w:rsidR="00F525BD" w:rsidRDefault="00F525BD" w:rsidP="00F525BD">
      <w:pPr>
        <w:spacing w:before="6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4. عدم الاقتصار على مذهب من المذاهب، والتحرر من العصبية المذهبية ومن التقليد الأعمى:</w:t>
      </w:r>
    </w:p>
    <w:p w14:paraId="74B5E725"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ذكر القرضاوي من نعم الله عليه أن تحرر منذ وقت مبكر من ربقة التمذهب والتقليد والتعصب لقول عالم بعينه، وأرجع الفضل في ذلك لعدة عوامل منها:</w:t>
      </w:r>
    </w:p>
    <w:p w14:paraId="01716317"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بيئة الحركة الإسلامية التي كان يعيش في رحابها، ودعوة مؤسسها الشهيد حسن البنا ـ رحمه الله ـ </w:t>
      </w:r>
    </w:p>
    <w:p w14:paraId="75F32B84"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في رسالته المسماة رسالة التعاليم إلى التحرر من العصبية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8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CD94FB5"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ونقل عن البعض قولهم: لا يقلد إلا عصبي أو غبي، قال: وأنا لا أرضى لنفسي واحداً من الوصفين؛ هذا مع التوقير الكامل لأئمتنا وفقهائنا، فعدم تقليدهم ليس حطاً من شأنهم، بل سيراً على نهجهم وتنفيذاً لوصاياهم بألا نقلدهم ولا نقلد غيرهم، ونأخذ من حيث أخذوا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9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7D38F3A"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رأى الشيخ القرضاوي ـ تماشياً مع منهجه وتيسيراً على الأمة ـ جواز العمل بما يخالف المذاهب الأربعة، خاصة أن مذاهب الفقه الإسلامي ليست محصورة في أربعة، فقد عاصر الأئمة الأربعة أئمة كانوا في مثل مرتبتهم من العلم والاجتهاد إن لم يكونوا أفقه وأعلم، كالليث بن سعد وسفيان الثوري، كما أن الأئمة الأربعة كغيرهم من المجتهدين لم يدَّعو لأنفسهم العصمة؛ ولا دليل من القرآن أو السنة على وجوب تقليد مذهب بعينه، وقد نهى الأئمة أنفسهم عن تقليدهم وتقليد مذهب بعينه، والتعصب له أمر مبتدع في هذه الأمة مخالف لهدي السلف والقرون الثلاثة الأولى.</w:t>
      </w:r>
    </w:p>
    <w:p w14:paraId="5A2A479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وأكد أن مخالفة أئمة المذاهب ليست طعناً في إمامتهم ولا حطاً من شأنهم ولا قدحاً في سعة علمهم، بل إن حب هؤلاء الأعلام وتوقيرهم والثناء عليهم من صميم دين الإسلام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9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3092314"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5. لكل زمان ومكان حوادثه وطبيعته وفتاواه (مخاطبة الناس بلغة عصرهم والإعراض عما لا ينفعهم):</w:t>
      </w:r>
    </w:p>
    <w:p w14:paraId="30938B1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قال القرضاوي: ومن القواعد التي التزمتها أن أخاطب الناس بلغة عصرهم التي يفهمون، متجنباً وعورة المصطلحات الصعبة، وخشونة الألفاظ الغريبة، متوخياً السهولة والدقة.</w:t>
      </w:r>
    </w:p>
    <w:p w14:paraId="274B962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وقد نقل عن الإمام علي </w:t>
      </w:r>
      <w:r>
        <w:rPr>
          <w:rFonts w:ascii="Simplified Arabic" w:hAnsi="Simplified Arabic" w:cs="Simplified Arabic"/>
          <w:color w:val="000000"/>
          <w:sz w:val="28"/>
          <w:szCs w:val="28"/>
        </w:rPr>
        <w:sym w:font="AGA Arabesque" w:char="F074"/>
      </w:r>
      <w:r>
        <w:rPr>
          <w:rFonts w:ascii="Simplified Arabic" w:hAnsi="Simplified Arabic" w:cs="Simplified Arabic"/>
          <w:color w:val="000000"/>
          <w:sz w:val="28"/>
          <w:szCs w:val="28"/>
          <w:rtl/>
        </w:rPr>
        <w:t xml:space="preserve"> قوله: حدثوا الناس بما يعرفون ودعوا ما ينكرون أتريدون أن يُكذب الله ورسوله؟ </w:t>
      </w:r>
    </w:p>
    <w:p w14:paraId="19CBEA67"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ولغة عصرنا تتطلب عدة أشياء يجب على المفتي أن يراعيها:</w:t>
      </w:r>
    </w:p>
    <w:p w14:paraId="3EEC268B"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 أن يعتمد على مخاطبة العقول بالمنقول، لا على إثارة العواطف بالمبالغات ... فلم تعرف البشرية ديناً يحترم العقل والعلم كما يحترمه الإسلام.</w:t>
      </w:r>
    </w:p>
    <w:p w14:paraId="048F740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 أن يدع التكلف والتقعر في استخدام العبارات والأساليب، ولهذا كنت أستخدم اللغة السهلة القريبة، وربما استخدمت بعض الألفاظ أو الأمثال العامية لتوضيح ما أريد، إيماناً مني بأن الجمهور ليسوا في مستوى واحد من الثقافة والفكر.</w:t>
      </w:r>
    </w:p>
    <w:p w14:paraId="0E62AF4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أن يُذكر الحكم مقروناً بحكمته وعلته مربوطاً بالفلسفة العامة للإسلام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9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AEAC088"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إن لكل عصر اهتماماته ومشكلاته الفكرية والنفسية والاجتماعية التي تشغل أهله وتترك أثرها في إنتاجهم العلمي وتراثهم الفكري، ثم يأتي عصر آخر فتنطفئ جمرة هذه المشكلات وتخفف حرارتها حتى تتحول إلى رماد، على حين تثور قضايا ومشكلات جديدة تشغل أفكار اللاحقين لم تكن ذات بال، بل ربما لم يكن لها وجود عند السابقين.</w:t>
      </w:r>
    </w:p>
    <w:p w14:paraId="1AE912C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وفي عصرنا برزت المشكلات الاجتماعية والاقتصادية في العالم كله، وتعددت المذاهب والأنظمة الداعية إلى حلها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9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A82090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وهذا منهج السلف المتقدمين في تغيير الفتوى بتغير الأحوال والعادات.</w:t>
      </w:r>
    </w:p>
    <w:p w14:paraId="69A115E0"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يقول الإمام القرافي رحمه الله: " </w:t>
      </w:r>
      <w:r>
        <w:rPr>
          <w:rFonts w:ascii="Simplified Arabic" w:cs="Simplified Arabic"/>
          <w:color w:val="000000"/>
          <w:sz w:val="28"/>
          <w:szCs w:val="28"/>
          <w:rtl/>
        </w:rPr>
        <w:t>فمهما تجدد في العرف اعتبره ومهما سقط أسقطه، ولا تجمد على المسطور في الكتب طول عمرك، بل إذا جاءك رجل من غير أهل إقليمك يستفتيك لا تجره على عرف بلدك واسأله عن عرف بلده وأجره عليه وأفته به دون عرف بلدك ودون المقرر في كتبك فهذا هو الحق الواضح، والجمود على المنقولات أبدا ضلال في الدين وجهل بمقاصد علماء المسلمين والسلف الماضين</w:t>
      </w:r>
      <w:r>
        <w:rPr>
          <w:rFonts w:ascii="Simplified Arabic" w:hAnsi="Simplified Arabic" w:cs="Simplified Arabic"/>
          <w:color w:val="000000"/>
          <w:sz w:val="28"/>
          <w:szCs w:val="28"/>
          <w:rtl/>
        </w:rPr>
        <w:t>"</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9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3D1256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وقال أيضاً: " إن إجراء الأحكام التي مدركها العوائد مع تغير تلك العوائد: خلاف الإجماع وجهالة في الدين، بل كل ما هو في الشريعة يتبع العوائد: يتغير الحكم فيه عند تغير العادة إلى ما تقتضيه العادة المتجددة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9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9944032" w14:textId="77777777" w:rsidR="00F525BD" w:rsidRDefault="00F525BD" w:rsidP="00F525BD">
      <w:pPr>
        <w:ind w:firstLine="607"/>
        <w:jc w:val="lowKashida"/>
        <w:rPr>
          <w:rFonts w:ascii="Simplified Arabic" w:hAnsi="Simplified Arabic" w:cs="Simplified Arabic"/>
          <w:color w:val="000000"/>
          <w:sz w:val="28"/>
          <w:szCs w:val="28"/>
          <w:rtl/>
          <w:lang w:bidi="ar-EG"/>
        </w:rPr>
      </w:pPr>
      <w:r>
        <w:rPr>
          <w:rFonts w:cs="Simplified Arabic"/>
          <w:sz w:val="28"/>
          <w:szCs w:val="28"/>
          <w:rtl/>
          <w:lang w:val="en"/>
        </w:rPr>
        <w:t xml:space="preserve">وقد ذكر ابن القيم رحمه الله أن الفتوى تتغير بتغير </w:t>
      </w:r>
      <w:r>
        <w:rPr>
          <w:rFonts w:cs="Simplified Arabic"/>
          <w:sz w:val="28"/>
          <w:szCs w:val="28"/>
          <w:rtl/>
          <w:lang w:bidi="ar-EG"/>
        </w:rPr>
        <w:t>الأزمنة والأمكنة والأحوال والنيات والعوائد؛ لأن بناء الشريعة يقوم على رعاية مصالح العباد في المعاش والمعاد</w:t>
      </w:r>
      <w:r>
        <w:rPr>
          <w:rFonts w:hAnsi="Simplified Arabic" w:cs="Simplified Arabic"/>
          <w:sz w:val="28"/>
          <w:szCs w:val="28"/>
          <w:vertAlign w:val="superscript"/>
          <w:rtl/>
        </w:rPr>
        <w:t>(</w:t>
      </w:r>
      <w:r>
        <w:rPr>
          <w:rStyle w:val="af5"/>
          <w:rFonts w:ascii="Simplified Arabic" w:hAnsi="Simplified Arabic" w:cs="Simplified Arabic"/>
          <w:color w:val="000000"/>
          <w:sz w:val="28"/>
          <w:szCs w:val="28"/>
          <w:rtl/>
        </w:rPr>
        <w:footnoteReference w:id="796"/>
      </w:r>
      <w:r>
        <w:rPr>
          <w:rFonts w:hAnsi="Simplified Arabic" w:cs="Simplified Arabic"/>
          <w:sz w:val="28"/>
          <w:szCs w:val="28"/>
          <w:vertAlign w:val="superscript"/>
          <w:rtl/>
        </w:rPr>
        <w:t>)</w:t>
      </w:r>
      <w:r>
        <w:rPr>
          <w:rFonts w:cs="Simplified Arabic"/>
          <w:sz w:val="28"/>
          <w:szCs w:val="28"/>
          <w:rtl/>
          <w:lang w:bidi="ar-EG"/>
        </w:rPr>
        <w:t>.</w:t>
      </w:r>
    </w:p>
    <w:p w14:paraId="776FBA51"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6. إعطاء الفتوى حقها من الشرح والإيضاح:</w:t>
      </w:r>
    </w:p>
    <w:p w14:paraId="144BB4CF"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لقد رفض القرضاوي طريقة بعض العلماء قديماً وحديثاً في جواب السائلين: بأن هذا يجوز وهذا لا يجوز، وهذا حلال وهذا حرام أو حق وباطل، طلباً للاختصار وعدولاً عن الإطالة، ليفرق بين الفتيا والتصنيف.</w:t>
      </w:r>
    </w:p>
    <w:p w14:paraId="37641495"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 القرضاوي: وهذا إن جاز مع بعض الأشخاص وفي بعض الأحوال فلا يجوز أن يكون قاعدة فيما يذاع على جمهور الناس أو يكتب في صحيفة أو مجلة أو كتاب يقرؤه الخاصة والعامة.</w:t>
      </w:r>
    </w:p>
    <w:p w14:paraId="1576787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 والحق أني أعتبر نفسي عند إجابة السائلين مفتياً ومعلماً ومصلحاً وطبيباً ومرشداً.</w:t>
      </w:r>
    </w:p>
    <w:p w14:paraId="7CF91D8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وهذا يقتضي أن أبسط بعض الإجابات وأُوسعها شرحاً وتحليلاً، حتى يتعلم الجاهل، ويتنبه الغافل، ويقتنع المتشكك، ويثبت المتردد، وينهزم المكابر، ويزداد العالم علماً، والمؤمن إيماناً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9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BEE1D14"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كان هذا منهجاً للسلف للتيسير على المستفتين.</w:t>
      </w:r>
    </w:p>
    <w:p w14:paraId="78DE7715"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يقول القرافي رحمه الله: " ومتى كان الاستفتاء في واقعة عظيمة تتعلق بمهام الدين أو مصالح المسلمين ولها تعلق بولاة الأمور، فيحسن من المفتي الإسهاب في القول، وكثرة البيان، والمبالغة في إيضاح الحق بالعبارات السريعة الفهم، والتهويل على الجناة، والحض على المبادرة لتحصيل المصالح ودرء المفاسد، ويحسن بسط القول في هذه المواطن، وذكر الأدلة الحاثة على تلك المصالح الشرعية. ومتى كان </w:t>
      </w:r>
      <w:r>
        <w:rPr>
          <w:rFonts w:ascii="Simplified Arabic" w:hAnsi="Simplified Arabic" w:cs="Simplified Arabic"/>
          <w:color w:val="000000"/>
          <w:sz w:val="28"/>
          <w:szCs w:val="28"/>
          <w:rtl/>
        </w:rPr>
        <w:lastRenderedPageBreak/>
        <w:t>للمسألة شروط وتفاصيل منها قريب ومنها بعيد: فالمتعين على المفتي ذكر الشروط والتفاصيـل القرية دون البعيدة "</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9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98B5359"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بين أهم الخطوات التي يتبعها في الشرح والبيان ومنها:</w:t>
      </w:r>
    </w:p>
    <w:p w14:paraId="41093468" w14:textId="77777777" w:rsidR="00F525BD" w:rsidRDefault="00F525BD" w:rsidP="00F525BD">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 أن الفتوى لا معنى لها إذا لم يُذكر معها دليلها، بل جمال الفتوى وروحها الدليل.</w:t>
      </w:r>
    </w:p>
    <w:p w14:paraId="192C40AB" w14:textId="77777777" w:rsidR="00F525BD" w:rsidRDefault="00F525BD" w:rsidP="00F525BD">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 إنَّ ذكر الحكمة والعلة أمر لا يُستغنى عنه، وخصوصاً في عصرنا.</w:t>
      </w:r>
    </w:p>
    <w:p w14:paraId="51B98D27" w14:textId="77777777" w:rsidR="00F525BD" w:rsidRDefault="00F525BD" w:rsidP="00F525BD">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الموازنة بين موقف الإسلام في القضية المسئول عنها، وموقف غيره من الأديان أو المذاهب والفلسفات.</w:t>
      </w:r>
    </w:p>
    <w:p w14:paraId="5668F160" w14:textId="77777777" w:rsidR="00F525BD" w:rsidRDefault="00F525BD" w:rsidP="00F525BD">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د. التمهيد للحكم المستغرب بما يجعله مقبولاً لدى السائلين.</w:t>
      </w:r>
    </w:p>
    <w:p w14:paraId="1300D269" w14:textId="77777777" w:rsidR="00F525BD" w:rsidRDefault="00F525BD" w:rsidP="00F525BD">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هـ. الدلالة على البديل الحلال ما دمنا قد سددنا في وجهه طريق الحرام، فما من شيء حرمه الله إلا وفيما أحله ما يغني عنه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79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194B427" w14:textId="77777777" w:rsidR="00F525BD" w:rsidRDefault="00F525BD" w:rsidP="00F525BD">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 ربط الحكم المسئول عنه بغيره من أحكام الإسلام حتى تتضح عدالته وتتبين روعته.</w:t>
      </w:r>
    </w:p>
    <w:p w14:paraId="60D003DF" w14:textId="77777777" w:rsidR="00F525BD" w:rsidRDefault="00F525BD" w:rsidP="00F525BD">
      <w:pPr>
        <w:ind w:left="872" w:hanging="26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ز. ترك الإجابة عن سؤال السائل في بعض الحالات، مثل سؤال بعضهم عن القرآن أهو مخلوق أم غير مخلوق؟</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0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7317BB2"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7. مراعاة روح التشريع ومقاصد الشريعة وفقه الأولويات والموازنات:</w:t>
      </w:r>
    </w:p>
    <w:p w14:paraId="306334E8"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قرر القرضاوي ما قرره المحققون من علماء الإسلام أن أحكام الشريعة إنما شرعت لمصالح العباد في المعاش والمعاد، سواء أكانت هذه المصالح ضرورية أم حاجية أم تحسينية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0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8F16891"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أكد القرضاوي هذا المنهج من خلال تأليفه لمجموعة من الكتب تحمل الأسماء التالية:</w:t>
      </w:r>
    </w:p>
    <w:p w14:paraId="10457D09"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 أولويات الحركة الإسلامية في المرحلة القادمة، تحدث فيه عن فقه الموازنات.</w:t>
      </w:r>
    </w:p>
    <w:p w14:paraId="54DA8D7F"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 في فقه الأولويات دراسة جديدة في ضوء الكتاب والسنة.</w:t>
      </w:r>
    </w:p>
    <w:p w14:paraId="5F732910"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ج. دراسة في فقه مقاصد الشريعة بين المقاصد الكلية والنصوص الجزئية.</w:t>
      </w:r>
    </w:p>
    <w:p w14:paraId="5FFB222D"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8. مراعاة التدرج:</w:t>
      </w:r>
    </w:p>
    <w:p w14:paraId="405B109C"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أكد القرضاوي على أهمية رعاية التدرج في الدعوة والتعليم والإفتاء والتغيير، وعدم استعجال الشيء قبل أوانه، والثمرة قبل نضجها، فالتدرج سنة كونية كما هو سنة شرعية، وقد أنزل الله القرآن في ثلاث وعشرين سنة على رسوله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 xml:space="preserve"> ليقرأه على الناس على مكث، وليعايش الناس في تطور حياتهم، ويجيبهم عن تساؤلاتهم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0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098F89B" w14:textId="77777777" w:rsidR="00F525BD" w:rsidRDefault="00F525BD" w:rsidP="00F525BD">
      <w:pPr>
        <w:jc w:val="center"/>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المبحث الثالث: تطبيقات عملية على منهج القرضاوي في التيسير</w:t>
      </w:r>
    </w:p>
    <w:p w14:paraId="0786142D" w14:textId="77777777" w:rsidR="00F525BD" w:rsidRDefault="00F525BD" w:rsidP="00F525BD">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نبذ التقليد، والشجاعة في التعبير عن الرأي:</w:t>
      </w:r>
    </w:p>
    <w:p w14:paraId="3DC0A8D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يقول العلامة القرضاوي ـ حفظه الله ـ: ومن الأحداث التي تستحق التسجيل ما وقع لي وأنا طالب بالقسم الثانوي حين خالفت نهج علماء قريتنا ـ وهم مجموعة من الأفاضل ـ إلا أنهم التزموا تدريس الفقه على مذهب الشافعي </w:t>
      </w:r>
      <w:r>
        <w:rPr>
          <w:rFonts w:ascii="Simplified Arabic" w:hAnsi="Simplified Arabic" w:cs="Simplified Arabic"/>
          <w:color w:val="000000"/>
          <w:sz w:val="28"/>
          <w:szCs w:val="28"/>
        </w:rPr>
        <w:sym w:font="AGA Arabesque" w:char="F074"/>
      </w:r>
      <w:r>
        <w:rPr>
          <w:rFonts w:ascii="Simplified Arabic" w:hAnsi="Simplified Arabic" w:cs="Simplified Arabic"/>
          <w:color w:val="000000"/>
          <w:sz w:val="28"/>
          <w:szCs w:val="28"/>
          <w:rtl/>
        </w:rPr>
        <w:t>، حتى الحنفية منهم التزموا ذلك ولم يحيدوا عنه، بناء على أن مذهب الشافعي هو مذهب عوام البلد، مع تقرير المحققين: أن العامي لا مذهب له، وأن مذهبه هو مذهب من يفتيه ويعلمه.</w:t>
      </w:r>
    </w:p>
    <w:p w14:paraId="231AF33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ومن المعلوم لدى الدارسين أن مذهب الشافعي من أشد المذاهب ـ أو لعله أشدها ـ في مسائل النجاسة والطهارة وما إليها ... المهم أني شرعت أدرِّس الفقه من غير أبي شجاع، بل على طريقة الشيخ سيد سابق في فقه السنة، مستعيناً بما تيسر لي من المراجع في ذلك الوقت، وقد أحدث ذلك في أول الأمر ضجة بين الناس: كيف يخالف هذا الشاب كبار الشيوخ؟ وكيف يفقِّه الناس من غير المتون المعتمدة؟ وكيف يأتي بأقوال لم نسمع بها من قبل؟ </w:t>
      </w:r>
    </w:p>
    <w:p w14:paraId="5BF0C3A4"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ولكني قابلت هذه الضجة بالثبات والتحدي، وقلت للمجادلين: بيني وبينكم القرآن والسنة فلنحتكم إليهما. فلما حاججتهم بالآيات والأحاديث ـ وبضاعتهم قليلة منها ـ كانوا هم المحجوجين والمغلوبين.</w:t>
      </w:r>
    </w:p>
    <w:p w14:paraId="3E8E5BCC"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والعجب أن العوام الذين اعتبرهم العلماء في البلدة شافعية قد استراحوا جداً لهذا النهج الجديد، ورحبوا به، لما فيه من تيسير عظيم عليهم ورفع للحرج عنهم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0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6646631" w14:textId="77777777" w:rsidR="00F525BD" w:rsidRDefault="00F525BD" w:rsidP="00F525BD">
      <w:pPr>
        <w:ind w:firstLine="607"/>
        <w:jc w:val="lowKashida"/>
        <w:rPr>
          <w:rFonts w:ascii="Simplified Arabic" w:hAnsi="Simplified Arabic" w:cs="Simplified Arabic"/>
          <w:color w:val="000000"/>
          <w:sz w:val="28"/>
          <w:szCs w:val="28"/>
          <w:rtl/>
        </w:rPr>
      </w:pPr>
    </w:p>
    <w:p w14:paraId="04B151C7" w14:textId="77777777" w:rsidR="00F525BD" w:rsidRDefault="00F525BD" w:rsidP="00F525BD">
      <w:pPr>
        <w:ind w:firstLine="607"/>
        <w:jc w:val="lowKashida"/>
        <w:rPr>
          <w:rFonts w:ascii="Simplified Arabic" w:hAnsi="Simplified Arabic" w:cs="Simplified Arabic"/>
          <w:color w:val="000000"/>
          <w:sz w:val="28"/>
          <w:szCs w:val="28"/>
          <w:rtl/>
        </w:rPr>
      </w:pPr>
    </w:p>
    <w:p w14:paraId="219AE908" w14:textId="77777777" w:rsidR="00F525BD" w:rsidRDefault="00F525BD" w:rsidP="00F525BD">
      <w:pPr>
        <w:ind w:firstLine="607"/>
        <w:jc w:val="lowKashida"/>
        <w:rPr>
          <w:rFonts w:ascii="Simplified Arabic" w:hAnsi="Simplified Arabic" w:cs="Simplified Arabic"/>
          <w:color w:val="000000"/>
          <w:sz w:val="28"/>
          <w:szCs w:val="28"/>
          <w:rtl/>
        </w:rPr>
      </w:pPr>
    </w:p>
    <w:p w14:paraId="4EEA920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نبذ التقليد العلماء المحققون من أمثال القرافي وابن تيمية وابن القيم وغيرهم</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0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7F1D4C4"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رد القرضاوي على القائلين بأن المؤمنين واقفون عند الشبهات</w:t>
      </w:r>
      <w:r>
        <w:rPr>
          <w:rFonts w:ascii="Simplified Arabic" w:hAnsi="Simplified Arabic" w:cs="Simplified Arabic"/>
          <w:b/>
          <w:bCs/>
          <w:color w:val="000000"/>
          <w:sz w:val="28"/>
          <w:szCs w:val="28"/>
          <w:vertAlign w:val="superscript"/>
          <w:rtl/>
        </w:rPr>
        <w:t>(</w:t>
      </w:r>
      <w:r>
        <w:rPr>
          <w:rStyle w:val="af5"/>
          <w:rFonts w:ascii="Simplified Arabic" w:hAnsi="Simplified Arabic" w:cs="Simplified Arabic"/>
          <w:b/>
          <w:bCs/>
          <w:color w:val="000000"/>
          <w:sz w:val="28"/>
          <w:szCs w:val="28"/>
          <w:rtl/>
        </w:rPr>
        <w:footnoteReference w:id="805"/>
      </w:r>
      <w:r>
        <w:rPr>
          <w:rFonts w:ascii="Simplified Arabic" w:hAnsi="Simplified Arabic" w:cs="Simplified Arabic"/>
          <w:b/>
          <w:bCs/>
          <w:color w:val="000000"/>
          <w:sz w:val="28"/>
          <w:szCs w:val="28"/>
          <w:vertAlign w:val="superscript"/>
          <w:rtl/>
        </w:rPr>
        <w:t>)</w:t>
      </w:r>
      <w:r>
        <w:rPr>
          <w:rFonts w:ascii="Simplified Arabic" w:hAnsi="Simplified Arabic" w:cs="Simplified Arabic"/>
          <w:b/>
          <w:bCs/>
          <w:color w:val="000000"/>
          <w:sz w:val="28"/>
          <w:szCs w:val="28"/>
          <w:rtl/>
        </w:rPr>
        <w:t>:</w:t>
      </w:r>
    </w:p>
    <w:p w14:paraId="337C2717"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قال في رده عليهم:</w:t>
      </w:r>
    </w:p>
    <w:p w14:paraId="3CF46690"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1. إن اتقاء الشبهات ليس من الواجبات والفرائض الدينية، إنما هو من المستحبات التي تقوى بحسب درجة الشبهة، وإلا لسوينا بين المحرمات والمشتبهات وهما مختلفان.</w:t>
      </w:r>
    </w:p>
    <w:p w14:paraId="070F678D"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2. إن الشبهات التي ينبغي اتقاؤها استبراءً للدين والعرض إنما تكون فيمن اشتبه عليه الأمر، أما من تبين له الأمر بانتقاله إلى أحد الطرفين: الحل أو الحرمة، فلم يعد الأمر شبهة في حقه.</w:t>
      </w:r>
    </w:p>
    <w:p w14:paraId="75043967"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إن الشبهات التي تتقى هي الشبهات القوية، أما الشبهات الضعيفة فلا عبرة بها.</w:t>
      </w:r>
    </w:p>
    <w:p w14:paraId="3E1B1290"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4. إن الذي يتقي الشبهات ينبغي أن يكون في مستوى الاتقاء، فلا يليق بمن يرتكب المحرمات القطعية، بل ربما يخوض في الكبائر ويترك الفرائض أن نطالبه باجتناب الشبهات.</w:t>
      </w:r>
    </w:p>
    <w:p w14:paraId="2FA3F8C1" w14:textId="77777777" w:rsidR="00F525BD" w:rsidRDefault="00F525BD" w:rsidP="00F525BD">
      <w:pPr>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5. قاعدة الاحتياط والبعد عن الشبهات تعارضها قاعدة أخرى هي قاعدة التيسير في الدين، والتي دلت عليها نصوص قطعية من القرآن والسنة، وخصوصاً ما يتعلق بعمـوم النـاس، لاسيما في عصـرنا الذي</w:t>
      </w:r>
    </w:p>
    <w:p w14:paraId="408AC0CE"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يستوجب منا اللجوء إلى التيسير على أهله ما استطعنا فإنما بُعثنا ميسرين ولم نُبعث معسرين.</w:t>
      </w:r>
    </w:p>
    <w:p w14:paraId="26137D9F" w14:textId="77777777" w:rsidR="00F525BD" w:rsidRDefault="00F525BD" w:rsidP="00F525BD">
      <w:pPr>
        <w:ind w:firstLine="607"/>
        <w:jc w:val="lowKashida"/>
        <w:rPr>
          <w:rFonts w:ascii="Simplified Arabic" w:hAnsi="Simplified Arabic" w:cs="Simplified Arabic"/>
          <w:b/>
          <w:bCs/>
          <w:color w:val="000000"/>
          <w:sz w:val="28"/>
          <w:szCs w:val="28"/>
          <w:rtl/>
        </w:rPr>
      </w:pPr>
    </w:p>
    <w:p w14:paraId="54C70DFC" w14:textId="77777777" w:rsidR="00F525BD" w:rsidRDefault="00F525BD" w:rsidP="00F525BD">
      <w:pPr>
        <w:ind w:firstLine="607"/>
        <w:jc w:val="lowKashida"/>
        <w:rPr>
          <w:rFonts w:ascii="Simplified Arabic" w:hAnsi="Simplified Arabic" w:cs="Simplified Arabic"/>
          <w:b/>
          <w:bCs/>
          <w:color w:val="000000"/>
          <w:sz w:val="28"/>
          <w:szCs w:val="28"/>
          <w:rtl/>
        </w:rPr>
      </w:pPr>
    </w:p>
    <w:p w14:paraId="7370527D"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المسح على الجوربين: </w:t>
      </w:r>
    </w:p>
    <w:p w14:paraId="37196C5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جواز المسح على الجوربين إذا لبسهما على طهارة، وقد علل ذلك بأن هذا أمر يُسَهل على الناس، فالتيسير هو روح هذا الشرع وروح هذا الدين، إضافة إلى أن الناس في عصر كثرت فيه الفتن وأصبح القابض على دينه كالقابض على الجمر، ومن واجبنا أن نعين الناس على أن يتدينوا لا أن ننفرهم من الدين، والتشديد ينفر، بينما التيسير ييسر ويقرب من الدين، ومن نفَّر من الدين فهو يتحمل مسئولية كبيرة </w:t>
      </w:r>
      <w:r>
        <w:rPr>
          <w:rFonts w:ascii="Simplified Arabic" w:hAnsi="Simplified Arabic" w:cs="Simplified Arabic"/>
          <w:color w:val="000000"/>
          <w:sz w:val="28"/>
          <w:szCs w:val="28"/>
          <w:rtl/>
        </w:rPr>
        <w:lastRenderedPageBreak/>
        <w:t xml:space="preserve">أمام الله </w:t>
      </w:r>
      <w:r>
        <w:rPr>
          <w:rFonts w:ascii="Simplified Arabic" w:hAnsi="Simplified Arabic" w:cs="Simplified Arabic"/>
          <w:color w:val="000000"/>
          <w:sz w:val="28"/>
          <w:szCs w:val="28"/>
        </w:rPr>
        <w:sym w:font="AGA Arabesque" w:char="F055"/>
      </w:r>
      <w:r>
        <w:rPr>
          <w:rFonts w:ascii="Simplified Arabic" w:hAnsi="Simplified Arabic" w:cs="Simplified Arabic"/>
          <w:color w:val="000000"/>
          <w:sz w:val="28"/>
          <w:szCs w:val="28"/>
          <w:rtl/>
        </w:rPr>
        <w:t>، ويؤكد على أن الله قد رفع الحرج عن هذه الأمة، وليس هناك حرج قط في أي تكليف من التكاليف</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0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55EF570"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أجاز المسح على الجوارب الأئمة الأربعة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0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6FAB8BC"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دفع القيمة في الزكاة:</w:t>
      </w:r>
    </w:p>
    <w:p w14:paraId="5B8DBF1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رجح القرضاوي رأي الحنفية في جواز دفع القيمة في الزكاة؛ وذلك لأن رأيهم أليق بعصرنا وأهون على الناس وأيسر في الحساب، وخاصة إذا كانت هناك إدارة أو مؤسسة تتولى جمع الزكاة وتفريقها، فإن أخذ العين يؤدي إلى زيادة نفقات الجباية بسبب ما يحتاجه نقل الأشياء العينية من مواطنها إلى إدارة التحصيل وحراستها والمحافظة عليها من التلف وتهيئة طعامها وشرابها وحظائرها إذا كانت من الأنعام، من مؤنة وكلف كثيرة، مما ينافي مبدأ الاقتصاد في الجباية، فالحاجة والمصلحة في عصرنا تقتضي جواز أخذ القيمة، ما لم يكن في ذلك ضرر بالفقراء أو أرباب المال</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0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7E9ABE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وهذا ما ذهب إليه جمع من الفقهاء منهم الحنفية ورواية في مذهب أحمد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0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A758EA0"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حكم أخذ الإبر أو الحقن في الصيام:</w:t>
      </w:r>
    </w:p>
    <w:p w14:paraId="5AED365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يميل العلامة القرضاوي إلى أن جميع أنواع الإبر والحقن لا تفطر الصائم، سواء منها ما كان مغذياً أم غير مغذٍ، لأن ذلك هو الأيسر على الناس، حيث إن متعاطيها لا يذهب عنه الجوع والظمأ، ولا يحس من تناوله بالشبع والري؛ لأنه لا يدخل إلى المعدة، ولا يمر بالجهاز الهضمي للإنسان ... أما ما يحدث له من نشاط وانتعاش فقد يحدث هذا لمن يغتسل بماء بارد وهو صائم ومع هذا لا يفطر</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594A7382"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مسألة الرمي قبل الزوال في الحج:</w:t>
      </w:r>
    </w:p>
    <w:p w14:paraId="183E1C25"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فقد سئل القرضاوي حفظه الله عن الحل الأمثل في منع الكوارث التي تقع كل عام نتيجة التزاحم الشديد أثناء رمي الجمرات، فذكر حفظه الله أن هناك مجموعة من الحلول، والتي منها تقليل عدد الحجاج، ورأى أنه حل غير مناسب، ثم قال: وهناك أمر آخر في غاية الأهمية، وهو منوط بأهل العلم والفقه في هذه الأمة، وهو أن نوسع المكان إذ المرمى صغير كما هو معلوم، ثم لا بد أن يكون الرمي من مسافة قريبة حتى يقع الحصى في المرمى ولا يصيب الناس فيؤذيهم. وما دام العدد كبيراً والمكان محدوداً، فليس أمامنا إلا توسيع الزمان، وهو إجازة الرمي من الصباح إلى ما شاء الله تعالى من الليل.</w:t>
      </w:r>
    </w:p>
    <w:p w14:paraId="21CA69B8"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ثم قال: ومما يؤكد هذا أن الملة حنيفية سمحة، وأنها قامت على اليسر لا على العسر، ولم يجعل الله في هذا الدين من حرج</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D468D1C"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مسألة الحلف بالطلاق:</w:t>
      </w:r>
    </w:p>
    <w:p w14:paraId="46A0602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رجح العلامة القرضاوي ما ذهب إليه ابن تيمية ـ مخالفاً للأئمة الأربعة ـ من أن الحلف بالطلاق لا يقع به الطلاق؛ لأن الله لم يشرع الطلاق بمثل هذه الألفاظ وبمثل هذه الأيمان، فإن الطلاق إذا كان المقصود منه الحمل على شيء أو المنع من شيء فقد خرج عن قصد الطلاق وأصبح يميناً</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194E706"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وهذا ما ذهب إليه شيخ الإسلام ابن تيمية رحمه الله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86F8F86" w14:textId="77777777" w:rsidR="00F525BD" w:rsidRDefault="00F525BD" w:rsidP="00F525BD">
      <w:pPr>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سماع الغناء والموسيقى:</w:t>
      </w:r>
    </w:p>
    <w:p w14:paraId="0AE1BFF4"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على الرغم من ميل القرضاوي إلى المنع من الغناء في صورته التي يقدم بها اليوم في معظم التلفزيونات العربية والقنوات الفضائية بما يصحبه من رقص وخلاعة وصور مثيرة لفتيات مائلات مميلات كاسيات عاريات أو غير كاسيات أصبحت ملازمة للأغنية الحديثة، الغناء بهذه الصورة قد غدا في عداد المحرمات بيقين لا لذاته، ولكن لما يصحبه من هذه المثيرات، فقد تحول الغناء من شيء يُسمع إلى شيء يُرى، أي تحول من غناء إلى رقص خليع</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18DB6EE"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إلا أنه مال إلى جواز المعازف وجواز الغناء الخالي عن الخلاعة والمجون في القول أو الفعل، فالأصل في الأشياء الإباحة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5"/>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04AF8049"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وقد ألف في ذلك كتاباً كاملاً أسماه فقه الغناء والموسيقى في ضوء القرآن والسنة مثبتاً هذا الترجيح وداعماً له بالأدلة. </w:t>
      </w:r>
    </w:p>
    <w:p w14:paraId="5BD9305B"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وقال: والذي أراه أن الغناء في ذاته لا حرج فيه، وهو داخل في جملة الطيبات التي أباحها الإسلام، وإن الإثم إنما هو فيما يشتمل عليه أو يقترن به من العوارض التي تنقله من دائرة الحل إلى الحرمة أو الكراهة التحريمية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6"/>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362109F9"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ودعا المسلم الحريص على دينه أن يأخذ بالعزيمة لنفسه، وأن ينأى بنفسه عن هذا المجال  قال: ومن أخذ بالرخصة فليتحر لنفسه، وليتخير ما كان أبعد عن مظان الإثم ما استطاع</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7"/>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C88530D" w14:textId="77777777" w:rsidR="00F525BD" w:rsidRDefault="00F525BD" w:rsidP="00F525BD">
      <w:pPr>
        <w:spacing w:before="12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بنوك اللبن (الحليب):</w:t>
      </w:r>
    </w:p>
    <w:p w14:paraId="04E6D90A"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لا يجد القرضاوي مانعاً من إقامة بنوك اللبن؛ لأنها تحقق مصلحة شرعية معتبرة، وتدفع حاجة يجب دفعها.</w:t>
      </w:r>
    </w:p>
    <w:p w14:paraId="27211AC4"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واعترض على من يقول من الناس بضرورة الأخذ بالأحوط خروجاً عن الخلاف، وأن الآخذ بالأحوط هو الأورع والأبعد عن الشبهات بقوله: إذا عمل المرء في خاصة نفسه فلا بأس أن يأخذ بالأحوط والأورع، بل قد يرتقي فيدع ما لا بأس به حذراً مما به بأس، ولكن عندما يتعلق الأمر بالعموم وبمصلحة اجتماعية معتبرة، فالأولى بأهل الفتوى أن ييسروا ولا يعسروا، دون تجاوز للنصوص المحكمة أو القواعد الثابتة.</w:t>
      </w:r>
    </w:p>
    <w:p w14:paraId="3C0CABA4"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ولهذا جعل الفقهاء من موجبات التخفيف عموم البلوى بالشيء، مراعاة لحال الناس ورفقاً بهم، هذا بالإضافة إلى أن عصرنا الحاضر ـ خاصة ـ أحوج ما يكون إلى التيسير والرفق بأهله</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8"/>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4D2195A2" w14:textId="77777777" w:rsidR="00F525BD" w:rsidRDefault="00F525BD" w:rsidP="00F525BD">
      <w:pPr>
        <w:spacing w:before="12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المشاركة في حكم غير إسلامي:</w:t>
      </w:r>
    </w:p>
    <w:p w14:paraId="1C7646A3"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بعد أن بين القرضاوي أن الأصل عدم المشاركة في حكم غير إسلامي إلا أنه يجوز الخروج عن هذا الأصل لاعتبارات معينة منها:</w:t>
      </w:r>
    </w:p>
    <w:p w14:paraId="0080AC71"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1. أن تقليل الشر والظلم مطلوب بقدر الاستطاعة.</w:t>
      </w:r>
    </w:p>
    <w:p w14:paraId="63641AA1"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2. من باب ارتكاب أخف الضررين.</w:t>
      </w:r>
    </w:p>
    <w:p w14:paraId="125E7972"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والنزول من المثل الأعلى إلى الواقع الأدنى.</w:t>
      </w:r>
    </w:p>
    <w:p w14:paraId="4D65B905"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4. مراعاةً لسنة التدرج.</w:t>
      </w:r>
    </w:p>
    <w:p w14:paraId="5277CDE8" w14:textId="77777777" w:rsidR="00F525BD" w:rsidRDefault="00F525BD" w:rsidP="00F525BD">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وقد ذكر شروطاً لا بد منها لإجازة المشاركة، وإلا عاد الحكم إلى أصل المنع، ومن هذه الشروط:</w:t>
      </w:r>
    </w:p>
    <w:p w14:paraId="592315FF" w14:textId="77777777" w:rsidR="00F525BD" w:rsidRDefault="00F525BD" w:rsidP="00F525BD">
      <w:pPr>
        <w:spacing w:line="232" w:lineRule="auto"/>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1. أن تكون المشاركة فعلية، لا قولاً ولا مجرد دعوى.</w:t>
      </w:r>
    </w:p>
    <w:p w14:paraId="320FB3E0" w14:textId="77777777" w:rsidR="00F525BD" w:rsidRDefault="00F525BD" w:rsidP="00F525BD">
      <w:pPr>
        <w:spacing w:line="232" w:lineRule="auto"/>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2. ألا يكون الحكم موسوماً بالظلم والطغيان، معروفاً بالتعدي على حقوق الإنسان، فإن المطلوب من المسلم أن يقاوم هذا الحكم ويغيره بما أمكنه من وسيلة.</w:t>
      </w:r>
    </w:p>
    <w:p w14:paraId="1F7462DB" w14:textId="77777777" w:rsidR="00F525BD" w:rsidRDefault="00F525BD" w:rsidP="00F525BD">
      <w:pPr>
        <w:spacing w:line="232" w:lineRule="auto"/>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أن يكون له حق معارضة كل ما يخالف الإسلام مخالفة بينة، أو على الأقل التحفظ عليها.</w:t>
      </w:r>
    </w:p>
    <w:p w14:paraId="4F01342A" w14:textId="77777777" w:rsidR="00F525BD" w:rsidRDefault="00F525BD" w:rsidP="00F525BD">
      <w:pPr>
        <w:spacing w:line="232" w:lineRule="auto"/>
        <w:ind w:left="967" w:hanging="360"/>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4. أن يقوِّم المشاركون في الحكم تجربتهم بين الحين والحين</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19"/>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7C3B0978" w14:textId="77777777" w:rsidR="00F525BD" w:rsidRDefault="00F525BD" w:rsidP="00F525BD">
      <w:pPr>
        <w:spacing w:before="120" w:line="232" w:lineRule="auto"/>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بيع المرابحة للآمر بالشراء:</w:t>
      </w:r>
    </w:p>
    <w:p w14:paraId="7FE7351B" w14:textId="77777777" w:rsidR="00F525BD" w:rsidRDefault="00F525BD" w:rsidP="00F525BD">
      <w:pPr>
        <w:spacing w:line="232" w:lineRule="auto"/>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مال القرضاوي إلى جواز بيع المرابحة للآمر بالشراء، وألف في ذلك مؤلَّفاً حافلاً تحت عنوان بيع المرابحة للآمر بالشراء كما تجريه المصارف الإسلامية، مؤيداً ذلك بحاجة الناس في عصرنا إلى التيسير قائلاً: إن جمهور الناس في عصرنا أحوج ما يكونون إلى التيسير والرفق رعاية لظروفهم، وما غلب على أكثرهم من رقة الدين وضعف اليقين، وما ابتلوا به من كثرة المغريات بالإثم والمعوقات عن الخير ... وهذا يجعل الفقيه يستحضر الرخص، فإن الله يحب أن تؤتى رخصه، ويقدر الأعذار والضرورات، ويبحث عن التيسير ورفع الحرج والتخفيف عن العامة. ولهذا رأينا علماءنا السابقين إذا نظروا في معاملة عمت بها البلوى يحتمل تكييفها وجهين أحدهما </w:t>
      </w:r>
      <w:r>
        <w:rPr>
          <w:rFonts w:ascii="Simplified Arabic" w:hAnsi="Simplified Arabic" w:cs="Simplified Arabic"/>
          <w:color w:val="000000"/>
          <w:sz w:val="28"/>
          <w:szCs w:val="28"/>
          <w:rtl/>
        </w:rPr>
        <w:lastRenderedPageBreak/>
        <w:t>يميل إلى جهة الإباحة، والآخر إلى جهة الحظر نجدهم يرجحون الاتجاه إلى التخفيف والترخيص، معللين بهذه العبارة: " تصحيحاً لمعاملات المسلمين بقدر الإمكان"</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20"/>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3ED3807" w14:textId="77777777" w:rsidR="00F525BD" w:rsidRDefault="00F525BD" w:rsidP="00F525BD">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مشاركة المرأة في المجالس النيابية، وتوليها القضاء بكل فروعه:</w:t>
      </w:r>
    </w:p>
    <w:p w14:paraId="1E8B620D"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رجح فضيلته جواز مشاركة المرأة في المجالس النيابية؛ لأنها إنسان مكلف مثل الرجل لكن وفق ضوابط: من عدم الاختلاط بالرجال الأجانب عنها بلا حدود ولا قيود، وألا تكون مشاركتها على حساب زوجها وبيتها وأولادها، وألا يخرجها ذلك عن أدب الاحتشام في اللبـاس والمشي والحركة والكلام، بل كل ذلك يجب أن يراعى بلا ريب ولا نزاع من أحد</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21"/>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643D49B6" w14:textId="77777777" w:rsidR="00F525BD" w:rsidRDefault="00F525BD" w:rsidP="00F525BD">
      <w:pPr>
        <w:spacing w:before="240"/>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ولم ير مانعاً من أن تتولى المرأة القضاء بكل فروعه جنائياً كان أو مدنياً، وجعل ذلك وفق ضوابط فقال: وليس هذا الأمر (القضاء) مفتوحاً لكل امرأة، فالمرأة التي تحمل وتلد وتُرضع ليس معقولاً أن تجلس على منصة القضاء وبطنها تمتد أمامها هكذا، أو مشغولة بطفلها الرضيع الذي تركته، إنما في سن معينة بعد أن تكون قد انتهت من الحمل والولادة والإرضاع وتربية الأولاد وربما تزوج أولادها، ونضج عقلها وأصبحت من السن والمقدرة العقلية والممارسة العملية بحيث تكون قادرة على أن تمارس القضاء، وأن تكون عضواً في مجلس الشعب ووزيرة ورئيسة مجلس وزراء</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22"/>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E41C5C7" w14:textId="77777777" w:rsidR="00F525BD" w:rsidRDefault="00F525BD" w:rsidP="00F525BD">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t xml:space="preserve"> </w:t>
      </w:r>
      <w:r>
        <w:rPr>
          <w:rFonts w:ascii="Simplified Arabic" w:hAnsi="Simplified Arabic" w:cs="Simplified Arabic"/>
          <w:b/>
          <w:bCs/>
          <w:color w:val="000000"/>
          <w:sz w:val="28"/>
          <w:szCs w:val="28"/>
          <w:rtl/>
        </w:rPr>
        <w:t xml:space="preserve">وفي تغير الفتوى قال: </w:t>
      </w:r>
    </w:p>
    <w:p w14:paraId="5C4D2408"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وأنا شخصياً أجد عندي بعض فتاوى تغيَّر اجتهادي فيها بناء على تغير الرأي والفكر لا تغير المعلومات، ولا تغير المكان ولا الزمان، مثل فتواي في شراء البيوت للأقليات المسلمة عن طريق البنك الربوي إذا لم يتيسر بنك إسلامي، فقد كنت أحرم ذلك مطلقاً قبل ذلك، ثم انتهيت إلى إجازة ذلك بضوابطه وشروطه، وهو ما أخذ به مجلس الإفتاء الأوروبي ووافق عليه بالأغلبية</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23"/>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166C1E5A" w14:textId="77777777" w:rsidR="00F525BD" w:rsidRDefault="00F525BD" w:rsidP="00F525BD">
      <w:pPr>
        <w:spacing w:before="240"/>
        <w:ind w:firstLine="607"/>
        <w:jc w:val="lowKashida"/>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في حقوق غير المسلمين في المجتمع المسلم:</w:t>
      </w:r>
    </w:p>
    <w:p w14:paraId="4CD51532" w14:textId="77777777" w:rsidR="00F525BD" w:rsidRDefault="00F525BD" w:rsidP="00F525BD">
      <w:pPr>
        <w:ind w:firstLine="60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يرى فضيلة العلامة القرضاوي أن لأهل الذمة الحق في تولي وظائف الدولة كالمسلمين إلا ما غلب عليه الصبغة الدينية كالإمامة ورئاسة الدولة والقيادة في الجيش والقضاء بين المسلمين والولاية على الصدقات ونحو ذلك</w:t>
      </w:r>
      <w:r>
        <w:rPr>
          <w:rFonts w:ascii="Simplified Arabic" w:hAnsi="Simplified Arabic" w:cs="Simplified Arabic"/>
          <w:color w:val="000000"/>
          <w:sz w:val="28"/>
          <w:szCs w:val="28"/>
          <w:vertAlign w:val="superscript"/>
          <w:rtl/>
        </w:rPr>
        <w:t>(</w:t>
      </w:r>
      <w:r>
        <w:rPr>
          <w:rStyle w:val="af5"/>
          <w:rFonts w:ascii="Simplified Arabic" w:hAnsi="Simplified Arabic" w:cs="Simplified Arabic"/>
          <w:color w:val="000000"/>
          <w:sz w:val="28"/>
          <w:szCs w:val="28"/>
          <w:rtl/>
        </w:rPr>
        <w:footnoteReference w:id="824"/>
      </w:r>
      <w:r>
        <w:rPr>
          <w:rFonts w:ascii="Simplified Arabic" w:hAnsi="Simplified Arabic" w:cs="Simplified Arabic"/>
          <w:color w:val="000000"/>
          <w:sz w:val="28"/>
          <w:szCs w:val="28"/>
          <w:vertAlign w:val="superscript"/>
          <w:rtl/>
        </w:rPr>
        <w:t>)</w:t>
      </w:r>
      <w:r>
        <w:rPr>
          <w:rFonts w:ascii="Simplified Arabic" w:hAnsi="Simplified Arabic" w:cs="Simplified Arabic"/>
          <w:color w:val="000000"/>
          <w:sz w:val="28"/>
          <w:szCs w:val="28"/>
          <w:rtl/>
        </w:rPr>
        <w:t>.</w:t>
      </w:r>
    </w:p>
    <w:p w14:paraId="259B0957" w14:textId="77777777" w:rsidR="00F525BD" w:rsidRDefault="00F525BD" w:rsidP="00F525BD">
      <w:pPr>
        <w:spacing w:before="240"/>
        <w:ind w:firstLine="607"/>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وبعد:</w:t>
      </w:r>
      <w:r>
        <w:rPr>
          <w:rFonts w:ascii="Simplified Arabic" w:hAnsi="Simplified Arabic" w:cs="Simplified Arabic"/>
          <w:color w:val="000000"/>
          <w:sz w:val="28"/>
          <w:szCs w:val="28"/>
          <w:rtl/>
        </w:rPr>
        <w:t xml:space="preserve"> فهذا غيض من فيض من علم العلامة القرضاوي، ومنهجه في الفتوى، وإن الذي يقرأ في كتب العلامة القرضاوي، ويسبر غورها، وينهل من معينها، فإنه سيرى كل فقه القرضاوي يسير حسب هذا النهج من التخفيف والتيسير والعمل على رفع الحرج عن المسلمين، مقتفياً بذلك أثر قدوته الأول محمداً </w:t>
      </w:r>
      <w:r>
        <w:rPr>
          <w:rFonts w:ascii="Simplified Arabic" w:hAnsi="Simplified Arabic" w:cs="Simplified Arabic"/>
          <w:color w:val="000000"/>
          <w:sz w:val="28"/>
          <w:szCs w:val="28"/>
        </w:rPr>
        <w:sym w:font="AGA Arabesque" w:char="F072"/>
      </w:r>
      <w:r>
        <w:rPr>
          <w:rFonts w:ascii="Simplified Arabic" w:hAnsi="Simplified Arabic" w:cs="Simplified Arabic"/>
          <w:color w:val="000000"/>
          <w:sz w:val="28"/>
          <w:szCs w:val="28"/>
          <w:rtl/>
        </w:rPr>
        <w:t>.</w:t>
      </w:r>
    </w:p>
    <w:p w14:paraId="47C210D8" w14:textId="77777777" w:rsidR="00F525BD" w:rsidRDefault="00F525BD" w:rsidP="00F525BD">
      <w:pPr>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rPr>
        <w:br w:type="page"/>
      </w:r>
      <w:r>
        <w:rPr>
          <w:rFonts w:ascii="Simplified Arabic" w:hAnsi="Simplified Arabic" w:cs="Simplified Arabic"/>
          <w:b/>
          <w:bCs/>
          <w:color w:val="000000"/>
          <w:sz w:val="28"/>
          <w:szCs w:val="28"/>
          <w:rtl/>
        </w:rPr>
        <w:lastRenderedPageBreak/>
        <w:t>الخاتمة</w:t>
      </w:r>
    </w:p>
    <w:p w14:paraId="7B0CF7D2" w14:textId="77777777" w:rsidR="00F525BD" w:rsidRDefault="00F525BD" w:rsidP="00F525BD">
      <w:pPr>
        <w:ind w:firstLine="425"/>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بعد الغوص في بحر القرضاوي والسياحة في منهجه الفقهي القويم وجدنا أنه بحر لا ساحل له تكثر لآلئه وتتنوع جواهره، وقد قطفنا من هذه اللآلئ والجواهرما يلي:</w:t>
      </w:r>
    </w:p>
    <w:p w14:paraId="3B8C2CD3" w14:textId="77777777" w:rsidR="00F525BD" w:rsidRDefault="00F525BD" w:rsidP="00F525BD">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1. اتضح أن القرضاوي قد اختط لنفسه منهج التيسير في الفتوى والتبشير في الدعوة.</w:t>
      </w:r>
    </w:p>
    <w:p w14:paraId="0BA0661C" w14:textId="77777777" w:rsidR="00F525BD" w:rsidRDefault="00F525BD" w:rsidP="00F525BD">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2. يعتبر القرضاوي إمام مدرسة الوسطية في عصرنا بحق.</w:t>
      </w:r>
    </w:p>
    <w:p w14:paraId="2379F047" w14:textId="77777777" w:rsidR="00F525BD" w:rsidRDefault="00F525BD" w:rsidP="00F525BD">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3. أناة القرضاوي في إصداره الفتاوى حتى يحيط بها من كل جوانبها مع تغليب لغة العقل على لغة العاطفة.</w:t>
      </w:r>
    </w:p>
    <w:p w14:paraId="18039ECD" w14:textId="77777777" w:rsidR="00F525BD" w:rsidRDefault="00F525BD" w:rsidP="00F525BD">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4. جرأة القرضاوي في إبداء رأيه ولو خالف الآخرين، وشجاعته في الرجوع إلى الحق متى ما تبين له ذلك، مع عدم التعصب لأحد.</w:t>
      </w:r>
    </w:p>
    <w:p w14:paraId="5DEFCB21" w14:textId="77777777" w:rsidR="00F525BD" w:rsidRDefault="00F525BD" w:rsidP="00F525BD">
      <w:pPr>
        <w:ind w:left="787" w:hanging="362"/>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5. حظي القرضاوي باحترام كل العلماء المعتبرين في هذا العصر على تنوع مشاربهم ومدارسهم.</w:t>
      </w:r>
    </w:p>
    <w:p w14:paraId="535094B8" w14:textId="77777777" w:rsidR="00F525BD" w:rsidRDefault="00F525BD" w:rsidP="00F525BD">
      <w:pPr>
        <w:spacing w:before="240"/>
        <w:ind w:firstLine="425"/>
        <w:jc w:val="lowKashida"/>
        <w:rPr>
          <w:rFonts w:ascii="Simplified Arabic" w:hAnsi="Simplified Arabic" w:cs="Simplified Arabic"/>
          <w:color w:val="000000"/>
          <w:sz w:val="28"/>
          <w:szCs w:val="28"/>
          <w:rtl/>
        </w:rPr>
      </w:pPr>
      <w:r>
        <w:rPr>
          <w:rFonts w:ascii="Simplified Arabic" w:hAnsi="Simplified Arabic" w:cs="Simplified Arabic"/>
          <w:b/>
          <w:bCs/>
          <w:color w:val="000000"/>
          <w:sz w:val="28"/>
          <w:szCs w:val="28"/>
          <w:rtl/>
        </w:rPr>
        <w:t>وأخيراً</w:t>
      </w:r>
      <w:r>
        <w:rPr>
          <w:rFonts w:ascii="Simplified Arabic" w:hAnsi="Simplified Arabic" w:cs="Simplified Arabic"/>
          <w:color w:val="000000"/>
          <w:sz w:val="28"/>
          <w:szCs w:val="28"/>
          <w:rtl/>
        </w:rPr>
        <w:t xml:space="preserve"> نوصي الجامعات باعتماد منهج القرضاوي وكتبه في مناهجها الدراسية في الكليات الشرعية، كما نوصي طلاب العلم الشرعي أن ينهلوا من معين العلامة القرضاوي الذي لا ينضب، ويستفيدوا من منهجه المبني على التيسير ورفع الحرج.</w:t>
      </w:r>
    </w:p>
    <w:p w14:paraId="5566279E" w14:textId="77777777" w:rsidR="00F525BD" w:rsidRDefault="00F525BD" w:rsidP="00F525BD">
      <w:pPr>
        <w:jc w:val="center"/>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والحمد لله رب العالمين</w:t>
      </w:r>
    </w:p>
    <w:p w14:paraId="4B0AAAE5" w14:textId="77777777" w:rsidR="00F525BD" w:rsidRDefault="00F525BD" w:rsidP="00F525BD">
      <w:pPr>
        <w:ind w:firstLine="425"/>
        <w:jc w:val="center"/>
        <w:rPr>
          <w:rFonts w:ascii="Simplified Arabic" w:hAnsi="Simplified Arabic" w:cs="Simplified Arabic"/>
          <w:b/>
          <w:bCs/>
          <w:color w:val="000000"/>
          <w:sz w:val="28"/>
          <w:szCs w:val="28"/>
          <w:rtl/>
        </w:rPr>
      </w:pPr>
      <w:r>
        <w:rPr>
          <w:rFonts w:ascii="Simplified Arabic" w:hAnsi="Simplified Arabic" w:cs="Simplified Arabic"/>
          <w:color w:val="000000"/>
          <w:sz w:val="28"/>
          <w:szCs w:val="28"/>
          <w:rtl/>
        </w:rPr>
        <w:br w:type="page"/>
      </w:r>
      <w:r>
        <w:rPr>
          <w:rFonts w:ascii="Simplified Arabic" w:hAnsi="Simplified Arabic" w:cs="Simplified Arabic"/>
          <w:b/>
          <w:bCs/>
          <w:color w:val="000000"/>
          <w:sz w:val="28"/>
          <w:szCs w:val="28"/>
          <w:rtl/>
        </w:rPr>
        <w:lastRenderedPageBreak/>
        <w:t>المراجع</w:t>
      </w:r>
    </w:p>
    <w:p w14:paraId="734AEC81" w14:textId="77777777" w:rsidR="00F525BD" w:rsidRDefault="00F525BD" w:rsidP="00F525BD">
      <w:pPr>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القرآن الكريم</w:t>
      </w:r>
    </w:p>
    <w:p w14:paraId="1C5FFE7C" w14:textId="77777777" w:rsidR="00F525BD" w:rsidRDefault="00F525BD" w:rsidP="00F525BD">
      <w:pPr>
        <w:numPr>
          <w:ilvl w:val="0"/>
          <w:numId w:val="51"/>
        </w:numPr>
        <w:spacing w:after="0" w:line="240" w:lineRule="auto"/>
        <w:ind w:left="427"/>
        <w:jc w:val="lowKashida"/>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الاجتهاد المعاصر بين الانضباط والانفراط، يوسف القرضاوي، المكتب الإسلامي، الطبعة الثانية، 1418 هـ، </w:t>
      </w:r>
      <w:smartTag w:uri="urn:schemas-microsoft-com:office:smarttags" w:element="metricconverter">
        <w:smartTagPr>
          <w:attr w:name="ProductID" w:val="1998 م"/>
        </w:smartTagPr>
        <w:r>
          <w:rPr>
            <w:rFonts w:ascii="Simplified Arabic" w:hAnsi="Simplified Arabic" w:cs="Simplified Arabic"/>
            <w:color w:val="000000"/>
            <w:sz w:val="28"/>
            <w:szCs w:val="28"/>
            <w:rtl/>
          </w:rPr>
          <w:t>1998 م</w:t>
        </w:r>
      </w:smartTag>
      <w:r>
        <w:rPr>
          <w:rFonts w:ascii="Simplified Arabic" w:hAnsi="Simplified Arabic" w:cs="Simplified Arabic"/>
          <w:color w:val="000000"/>
          <w:sz w:val="28"/>
          <w:szCs w:val="28"/>
          <w:rtl/>
        </w:rPr>
        <w:t>.</w:t>
      </w:r>
    </w:p>
    <w:p w14:paraId="29B2AAFF" w14:textId="77777777" w:rsidR="00F525BD" w:rsidRDefault="00F525BD" w:rsidP="00F525BD">
      <w:pPr>
        <w:numPr>
          <w:ilvl w:val="0"/>
          <w:numId w:val="51"/>
        </w:numPr>
        <w:spacing w:after="0" w:line="240" w:lineRule="auto"/>
        <w:ind w:left="427"/>
        <w:jc w:val="lowKashida"/>
        <w:rPr>
          <w:rFonts w:ascii="Simplified Arabic" w:hAnsi="Simplified Arabic" w:cs="Simplified Arabic"/>
          <w:color w:val="000000"/>
          <w:sz w:val="28"/>
          <w:szCs w:val="28"/>
        </w:rPr>
      </w:pPr>
      <w:r>
        <w:rPr>
          <w:rFonts w:cs="Simplified Arabic"/>
          <w:sz w:val="28"/>
          <w:szCs w:val="28"/>
          <w:rtl/>
          <w:lang w:bidi="ar-EG"/>
        </w:rPr>
        <w:t>الإحكام في أصول الأحكام، علي بن أحمد ابن حزم، دار الحديث، ال</w:t>
      </w:r>
      <w:r>
        <w:rPr>
          <w:rFonts w:ascii="Simplified Arabic" w:hAnsi="Simplified Arabic" w:cs="Simplified Arabic"/>
          <w:color w:val="000000"/>
          <w:sz w:val="28"/>
          <w:szCs w:val="28"/>
          <w:rtl/>
        </w:rPr>
        <w:t>طبعة الأولى، 1404 هـ.</w:t>
      </w:r>
    </w:p>
    <w:p w14:paraId="4656CB35" w14:textId="77777777" w:rsidR="00F525BD" w:rsidRDefault="00F525BD" w:rsidP="00F525BD">
      <w:pPr>
        <w:numPr>
          <w:ilvl w:val="0"/>
          <w:numId w:val="51"/>
        </w:numPr>
        <w:spacing w:after="0" w:line="240" w:lineRule="auto"/>
        <w:ind w:left="427"/>
        <w:jc w:val="lowKashida"/>
        <w:rPr>
          <w:rFonts w:ascii="Times New Roman" w:hAnsi="Times New Roman" w:cs="Simplified Arabic"/>
          <w:sz w:val="28"/>
          <w:szCs w:val="28"/>
          <w:lang w:bidi="ar-EG"/>
        </w:rPr>
      </w:pPr>
      <w:r>
        <w:rPr>
          <w:rFonts w:cs="Simplified Arabic"/>
          <w:sz w:val="28"/>
          <w:szCs w:val="28"/>
          <w:rtl/>
          <w:lang w:bidi="ar-EG"/>
        </w:rPr>
        <w:t>الإحكام في تمييز الفتاوى عن الأحكام: أبو العباس أحمد بن إدريس الصنهاجي القرافي، دار البشائر الإسلامية، بيروت، الطبعة الثانية، 1995م، اعتنى به عبد الفتاح أبو غدة.</w:t>
      </w:r>
    </w:p>
    <w:p w14:paraId="0ABE908A" w14:textId="77777777" w:rsidR="00F525BD" w:rsidRDefault="00F525BD" w:rsidP="00F525BD">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 xml:space="preserve">الأشباه والنظائر على مذهب أبي حنيفة النعمان، زين الدين بن إبراهيم بن نجيم، مكتبة نزار الباز، الطبعة الثانية، 1418 هـ، </w:t>
      </w:r>
      <w:smartTag w:uri="urn:schemas-microsoft-com:office:smarttags" w:element="metricconverter">
        <w:smartTagPr>
          <w:attr w:name="ProductID" w:val="1997 م"/>
        </w:smartTagPr>
        <w:r>
          <w:rPr>
            <w:rFonts w:cs="Simplified Arabic"/>
            <w:sz w:val="28"/>
            <w:szCs w:val="28"/>
            <w:rtl/>
            <w:lang w:bidi="ar-EG"/>
          </w:rPr>
          <w:t>1997 م</w:t>
        </w:r>
      </w:smartTag>
      <w:r>
        <w:rPr>
          <w:rFonts w:cs="Simplified Arabic"/>
          <w:sz w:val="28"/>
          <w:szCs w:val="28"/>
          <w:rtl/>
          <w:lang w:bidi="ar-EG"/>
        </w:rPr>
        <w:t>.</w:t>
      </w:r>
    </w:p>
    <w:p w14:paraId="4BBBC145" w14:textId="77777777" w:rsidR="00F525BD" w:rsidRDefault="00F525BD" w:rsidP="00F525BD">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الأشباه والنظائر في قواعد وفروع الشافعية، جلال الدين عبد الرحمن بن أبي بكر السيوطي، ت 911 هـ، دار الكتب العلمية، الطبعة الأولى، 1419 هـ، 1998 م، تحقيق محمد حسن إسماعيل.</w:t>
      </w:r>
    </w:p>
    <w:p w14:paraId="7CF24450" w14:textId="77777777" w:rsidR="00F525BD" w:rsidRDefault="00F525BD" w:rsidP="00F525BD">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إعلام الموقعين عن رب العالمين، محمد بن أبي بكر أيوب الزرعي الدمشقي، دار الجيل، 1973م، تحقيق طه عبد الرؤوف سعد.</w:t>
      </w:r>
    </w:p>
    <w:p w14:paraId="75339F81" w14:textId="77777777" w:rsidR="00F525BD" w:rsidRDefault="00F525BD" w:rsidP="00F525BD">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 xml:space="preserve">أولويات الحركة الإسلامية في المرحلة القادمة، يوسف القرضاوي، مؤسسة الرسالة، الطبعة الرابعة عشرة، 1417 هـ، </w:t>
      </w:r>
      <w:smartTag w:uri="urn:schemas-microsoft-com:office:smarttags" w:element="metricconverter">
        <w:smartTagPr>
          <w:attr w:name="ProductID" w:val="1997 م"/>
        </w:smartTagPr>
        <w:r>
          <w:rPr>
            <w:rFonts w:cs="Simplified Arabic"/>
            <w:sz w:val="28"/>
            <w:szCs w:val="28"/>
            <w:rtl/>
            <w:lang w:bidi="ar-EG"/>
          </w:rPr>
          <w:t>1997 م</w:t>
        </w:r>
      </w:smartTag>
      <w:r>
        <w:rPr>
          <w:rFonts w:cs="Simplified Arabic"/>
          <w:sz w:val="28"/>
          <w:szCs w:val="28"/>
          <w:rtl/>
          <w:lang w:bidi="ar-EG"/>
        </w:rPr>
        <w:t>.</w:t>
      </w:r>
    </w:p>
    <w:p w14:paraId="587B0E2D" w14:textId="77777777" w:rsidR="00F525BD" w:rsidRDefault="00F525BD" w:rsidP="00F525BD">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البحر الرائق شرح كنز الدقائق: زين الدين ابن نجيم الحنفي، دار المعرفة، بيروت.</w:t>
      </w:r>
    </w:p>
    <w:p w14:paraId="03DBA6FF" w14:textId="77777777" w:rsidR="00F525BD" w:rsidRDefault="00F525BD" w:rsidP="00F525BD">
      <w:pPr>
        <w:numPr>
          <w:ilvl w:val="0"/>
          <w:numId w:val="51"/>
        </w:numPr>
        <w:spacing w:after="0" w:line="240" w:lineRule="auto"/>
        <w:ind w:left="427"/>
        <w:jc w:val="lowKashida"/>
        <w:rPr>
          <w:rFonts w:cs="Simplified Arabic"/>
          <w:sz w:val="28"/>
          <w:szCs w:val="28"/>
          <w:lang w:bidi="ar-EG"/>
        </w:rPr>
      </w:pPr>
      <w:r>
        <w:rPr>
          <w:rFonts w:cs="Simplified Arabic"/>
          <w:sz w:val="28"/>
          <w:szCs w:val="28"/>
          <w:rtl/>
          <w:lang w:bidi="ar-EG"/>
        </w:rPr>
        <w:t xml:space="preserve">بيع المرابحة للآمر بالشراء، يوسف القرضاوي، مؤسسة الرسالة، الطبعة الأولى،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1CA24587"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تبيين الحقائق شرح كنز الدقائق: فخر الدين عثمان بن علي الزيلعي الحنفي، دار الكتاب الإسلامي، 1313 هـ.</w:t>
      </w:r>
    </w:p>
    <w:p w14:paraId="18520B0F"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 xml:space="preserve">التحرير في قاعدة المشقة تجلب التيسير، عامر الزيباري، دار ابن حزم، الطبعة الأولى، 1415هـ، </w:t>
      </w:r>
      <w:smartTag w:uri="urn:schemas-microsoft-com:office:smarttags" w:element="metricconverter">
        <w:smartTagPr>
          <w:attr w:name="ProductID" w:val="1994 م"/>
        </w:smartTagPr>
        <w:r>
          <w:rPr>
            <w:rFonts w:cs="Simplified Arabic"/>
            <w:sz w:val="28"/>
            <w:szCs w:val="28"/>
            <w:rtl/>
            <w:lang w:bidi="ar-EG"/>
          </w:rPr>
          <w:t>1994 م</w:t>
        </w:r>
      </w:smartTag>
      <w:r>
        <w:rPr>
          <w:rFonts w:cs="Simplified Arabic"/>
          <w:sz w:val="28"/>
          <w:szCs w:val="28"/>
          <w:rtl/>
          <w:lang w:bidi="ar-EG"/>
        </w:rPr>
        <w:t>.</w:t>
      </w:r>
    </w:p>
    <w:p w14:paraId="1E7F0F13"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ترتيب المدارك وتقريب المسالك، القاضي عياض.</w:t>
      </w:r>
    </w:p>
    <w:p w14:paraId="0B721077"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تيسير التحرير، محمد أمين المعروف بأمير بادشاه، دار الفكر.</w:t>
      </w:r>
    </w:p>
    <w:p w14:paraId="31EE606D"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تيسير الفقه للمسلم المعاصر في ضوء القرآن والسنة، يوسف القرضاوي، مؤسسة الرسالة، الطبعة الأولى، 1421 هـ، </w:t>
      </w:r>
      <w:smartTag w:uri="urn:schemas-microsoft-com:office:smarttags" w:element="metricconverter">
        <w:smartTagPr>
          <w:attr w:name="ProductID" w:val="2000 م"/>
        </w:smartTagPr>
        <w:r>
          <w:rPr>
            <w:rFonts w:cs="Simplified Arabic"/>
            <w:sz w:val="28"/>
            <w:szCs w:val="28"/>
            <w:rtl/>
            <w:lang w:bidi="ar-EG"/>
          </w:rPr>
          <w:t>2000 م</w:t>
        </w:r>
      </w:smartTag>
      <w:r>
        <w:rPr>
          <w:rFonts w:cs="Simplified Arabic"/>
          <w:sz w:val="28"/>
          <w:szCs w:val="28"/>
          <w:rtl/>
          <w:lang w:bidi="ar-EG"/>
        </w:rPr>
        <w:t>.</w:t>
      </w:r>
    </w:p>
    <w:p w14:paraId="20F5FC1B"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تيسير الكريم الرحمن في تفسير كلام المنان، عبد الرحمن بن ناصر السعدي، الطبعة الأولى، 1420 هـ، </w:t>
      </w:r>
      <w:smartTag w:uri="urn:schemas-microsoft-com:office:smarttags" w:element="metricconverter">
        <w:smartTagPr>
          <w:attr w:name="ProductID" w:val="2000 م"/>
        </w:smartTagPr>
        <w:r>
          <w:rPr>
            <w:rFonts w:cs="Simplified Arabic"/>
            <w:sz w:val="28"/>
            <w:szCs w:val="28"/>
            <w:rtl/>
            <w:lang w:bidi="ar-EG"/>
          </w:rPr>
          <w:t>2000 م</w:t>
        </w:r>
      </w:smartTag>
      <w:r>
        <w:rPr>
          <w:rFonts w:cs="Simplified Arabic"/>
          <w:sz w:val="28"/>
          <w:szCs w:val="28"/>
          <w:rtl/>
          <w:lang w:bidi="ar-EG"/>
        </w:rPr>
        <w:t>.</w:t>
      </w:r>
    </w:p>
    <w:p w14:paraId="17D56EBA"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الجامع لأحكام القرآن، أبو عبد الله محمد بن أحمد القرطبي، دار الحديث، </w:t>
      </w:r>
      <w:smartTag w:uri="urn:schemas-microsoft-com:office:smarttags" w:element="metricconverter">
        <w:smartTagPr>
          <w:attr w:name="ProductID" w:val="2002 م"/>
        </w:smartTagPr>
        <w:r>
          <w:rPr>
            <w:rFonts w:cs="Simplified Arabic"/>
            <w:sz w:val="28"/>
            <w:szCs w:val="28"/>
            <w:rtl/>
            <w:lang w:bidi="ar-EG"/>
          </w:rPr>
          <w:t>2002 م</w:t>
        </w:r>
      </w:smartTag>
      <w:r>
        <w:rPr>
          <w:rFonts w:cs="Simplified Arabic"/>
          <w:sz w:val="28"/>
          <w:szCs w:val="28"/>
          <w:rtl/>
          <w:lang w:bidi="ar-EG"/>
        </w:rPr>
        <w:t>.</w:t>
      </w:r>
    </w:p>
    <w:p w14:paraId="7205A404"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الحلال والحرام في الإسلام، يوسف القرضاوي، مكتبة وهبة، الطبعة الثالثة والعشرين، </w:t>
      </w:r>
      <w:smartTag w:uri="urn:schemas-microsoft-com:office:smarttags" w:element="metricconverter">
        <w:smartTagPr>
          <w:attr w:name="ProductID" w:val="1999 م"/>
        </w:smartTagPr>
        <w:r>
          <w:rPr>
            <w:rFonts w:cs="Simplified Arabic"/>
            <w:sz w:val="28"/>
            <w:szCs w:val="28"/>
            <w:rtl/>
            <w:lang w:bidi="ar-EG"/>
          </w:rPr>
          <w:t>1999 م</w:t>
        </w:r>
      </w:smartTag>
      <w:r>
        <w:rPr>
          <w:rFonts w:cs="Simplified Arabic"/>
          <w:sz w:val="28"/>
          <w:szCs w:val="28"/>
          <w:rtl/>
          <w:lang w:bidi="ar-EG"/>
        </w:rPr>
        <w:t>.</w:t>
      </w:r>
    </w:p>
    <w:p w14:paraId="5D723479"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دراسة في فقه مقاصد الشريعة بين المقاصد الكلية والنصوص الجزئية، يوسف القرضاوي، دار الشروق، الطبعة الثانية، </w:t>
      </w:r>
      <w:smartTag w:uri="urn:schemas-microsoft-com:office:smarttags" w:element="metricconverter">
        <w:smartTagPr>
          <w:attr w:name="ProductID" w:val="2007 م"/>
        </w:smartTagPr>
        <w:r>
          <w:rPr>
            <w:rFonts w:cs="Simplified Arabic"/>
            <w:sz w:val="28"/>
            <w:szCs w:val="28"/>
            <w:rtl/>
            <w:lang w:bidi="ar-EG"/>
          </w:rPr>
          <w:t>2007 م</w:t>
        </w:r>
      </w:smartTag>
      <w:r>
        <w:rPr>
          <w:rFonts w:cs="Simplified Arabic"/>
          <w:sz w:val="28"/>
          <w:szCs w:val="28"/>
          <w:rtl/>
          <w:lang w:bidi="ar-EG"/>
        </w:rPr>
        <w:t>.</w:t>
      </w:r>
    </w:p>
    <w:p w14:paraId="0153EC17"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روضة الطالبين وعمدة المفتين: أبو زكريا يحيى بن شرف النووي، المكتب الإسلامي، بيروت، 1405 هـ.</w:t>
      </w:r>
    </w:p>
    <w:p w14:paraId="0B94D193"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سنن الترمذي، محمد بن عيسى بن سورة الترمذي، ت 279 هـ، مكتبة المعارف الرياض، الطبعة الأولى، حكم على أحاديثه وآثاره محمد ناصر الدين الألباني، واعتنى به مشهور حسن آل سلمان.</w:t>
      </w:r>
    </w:p>
    <w:p w14:paraId="6738B61D"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سير أعلام النبلاء: شمس الدين محمد بن أحمد بن عثمان الذهبي، مؤسسة الرسالة، بيروت، الطبعة التاسعة 1413 هـ، 1993 م، تحقيق شعيب الأرناؤوط.</w:t>
      </w:r>
    </w:p>
    <w:p w14:paraId="05AF6758"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شرح الأربعين النووية، محيي الدين النووي، وابن دقيق العيد وابن عثيمين، مكتبة أولاد الشيخ للتراث، 2003، اعتنى به محمد الزيني.</w:t>
      </w:r>
    </w:p>
    <w:p w14:paraId="351C4CDF"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شرح فتح القدير: كمال الدين محمد بن عبد الواحد السيواسي، دار الفكر، بيروت.</w:t>
      </w:r>
    </w:p>
    <w:p w14:paraId="19BDDFCE"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شرح القواعد الفقهية، أحمد بن محمد الزرقا، دار القلم، الطبعة الخامسة، 1419 هـ، </w:t>
      </w:r>
      <w:smartTag w:uri="urn:schemas-microsoft-com:office:smarttags" w:element="metricconverter">
        <w:smartTagPr>
          <w:attr w:name="ProductID" w:val="1998 م"/>
        </w:smartTagPr>
        <w:r>
          <w:rPr>
            <w:rFonts w:cs="Simplified Arabic"/>
            <w:sz w:val="28"/>
            <w:szCs w:val="28"/>
            <w:rtl/>
            <w:lang w:bidi="ar-EG"/>
          </w:rPr>
          <w:t>1998 م</w:t>
        </w:r>
      </w:smartTag>
      <w:r>
        <w:rPr>
          <w:rFonts w:cs="Simplified Arabic"/>
          <w:sz w:val="28"/>
          <w:szCs w:val="28"/>
          <w:rtl/>
          <w:lang w:bidi="ar-EG"/>
        </w:rPr>
        <w:t>.</w:t>
      </w:r>
    </w:p>
    <w:p w14:paraId="243F9EAE"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الشرح الكبير: عبد الرحمن بن قدامة، دار الكتاب العربي.</w:t>
      </w:r>
    </w:p>
    <w:p w14:paraId="37B73F92"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شرح المنهج المنتخب إلى قواعد المذهب، المنجور أحمد بن علي المنجور، ت 995 هـ، دار عبد الله الشنقيطي، تحقيق محمد الشيخ محمد الأمين.</w:t>
      </w:r>
    </w:p>
    <w:p w14:paraId="0C0E8D06"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الشرح الممتع على زاد المستقنع، محمد بن صالح العثيمين، دار ابن الجوزي، الطبعة الأولى، 1428 هـ.</w:t>
      </w:r>
    </w:p>
    <w:p w14:paraId="2544CF83"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شرح صحيح البخاري: أبو الحسين علي بن خلف ابن بطال، مكتبة الرشد، الطبعة الثانية، </w:t>
      </w:r>
      <w:smartTag w:uri="urn:schemas-microsoft-com:office:smarttags" w:element="metricconverter">
        <w:smartTagPr>
          <w:attr w:name="ProductID" w:val="2003 م"/>
        </w:smartTagPr>
        <w:r>
          <w:rPr>
            <w:rFonts w:cs="Simplified Arabic"/>
            <w:sz w:val="28"/>
            <w:szCs w:val="28"/>
            <w:rtl/>
            <w:lang w:bidi="ar-EG"/>
          </w:rPr>
          <w:t>2003 م</w:t>
        </w:r>
      </w:smartTag>
      <w:r>
        <w:rPr>
          <w:rFonts w:cs="Simplified Arabic"/>
          <w:sz w:val="28"/>
          <w:szCs w:val="28"/>
          <w:rtl/>
          <w:lang w:bidi="ar-EG"/>
        </w:rPr>
        <w:t>.</w:t>
      </w:r>
    </w:p>
    <w:p w14:paraId="5BD98E22"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شعب الإيمان، أبو بكر أحمد بن الحسين البيهقي، دار الكتب العلمية، الطبعة الأولى، تحقيق محمد زغلول.</w:t>
      </w:r>
    </w:p>
    <w:p w14:paraId="442E9B5F"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الصحوة الإسلامية بين الاختلاف المشروع والتفرق المذموم، يوسف القرضاوي، مؤسسة الرسالة، بيروت، الطبعة الرابعة، </w:t>
      </w:r>
      <w:smartTag w:uri="urn:schemas-microsoft-com:office:smarttags" w:element="metricconverter">
        <w:smartTagPr>
          <w:attr w:name="ProductID" w:val="1995 م"/>
        </w:smartTagPr>
        <w:r>
          <w:rPr>
            <w:rFonts w:cs="Simplified Arabic"/>
            <w:sz w:val="28"/>
            <w:szCs w:val="28"/>
            <w:rtl/>
            <w:lang w:bidi="ar-EG"/>
          </w:rPr>
          <w:t>1995 م</w:t>
        </w:r>
      </w:smartTag>
      <w:r>
        <w:rPr>
          <w:rFonts w:cs="Simplified Arabic"/>
          <w:sz w:val="28"/>
          <w:szCs w:val="28"/>
          <w:rtl/>
          <w:lang w:bidi="ar-EG"/>
        </w:rPr>
        <w:t>.</w:t>
      </w:r>
    </w:p>
    <w:p w14:paraId="4B0B705D"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صحيح البخاري، محمد بن إسماعيل البخاري، دار طوق النجاة، الطبعة الأولى، 1422 هـ.</w:t>
      </w:r>
    </w:p>
    <w:p w14:paraId="10E28C5C"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صحيح مسلم، مسلم بن الحجاج النيسابوري، حققه محمد فؤاد عبد الباقي.</w:t>
      </w:r>
    </w:p>
    <w:p w14:paraId="5E2F6077"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العبادة في الإسلام، يوسف القرضاوي، مؤسسة الرسالة، الطبعة الثانية، 1422 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5A94942A"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غير المسلمين في المجتمع المسلم، يوسف القرضاوي، مؤسسة الرسالة، الطبعة السادسة، 1415هـ، </w:t>
      </w:r>
      <w:smartTag w:uri="urn:schemas-microsoft-com:office:smarttags" w:element="metricconverter">
        <w:smartTagPr>
          <w:attr w:name="ProductID" w:val="1994 م"/>
        </w:smartTagPr>
        <w:r>
          <w:rPr>
            <w:rFonts w:cs="Simplified Arabic"/>
            <w:sz w:val="28"/>
            <w:szCs w:val="28"/>
            <w:rtl/>
            <w:lang w:bidi="ar-EG"/>
          </w:rPr>
          <w:t>1994 م</w:t>
        </w:r>
      </w:smartTag>
      <w:r>
        <w:rPr>
          <w:rFonts w:cs="Simplified Arabic"/>
          <w:sz w:val="28"/>
          <w:szCs w:val="28"/>
          <w:rtl/>
          <w:lang w:bidi="ar-EG"/>
        </w:rPr>
        <w:t>.</w:t>
      </w:r>
    </w:p>
    <w:p w14:paraId="1104EE6C"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فتاوى معاصرة، يوسف القرضاوي، دار القلم، الطبعة الثامنة، 1420 هـ، </w:t>
      </w:r>
      <w:smartTag w:uri="urn:schemas-microsoft-com:office:smarttags" w:element="metricconverter">
        <w:smartTagPr>
          <w:attr w:name="ProductID" w:val="2000 م"/>
        </w:smartTagPr>
        <w:r>
          <w:rPr>
            <w:rFonts w:cs="Simplified Arabic"/>
            <w:sz w:val="28"/>
            <w:szCs w:val="28"/>
            <w:rtl/>
            <w:lang w:bidi="ar-EG"/>
          </w:rPr>
          <w:t>2000 م</w:t>
        </w:r>
      </w:smartTag>
      <w:r>
        <w:rPr>
          <w:rFonts w:cs="Simplified Arabic"/>
          <w:sz w:val="28"/>
          <w:szCs w:val="28"/>
          <w:rtl/>
          <w:lang w:bidi="ar-EG"/>
        </w:rPr>
        <w:t>.</w:t>
      </w:r>
    </w:p>
    <w:p w14:paraId="053B4C93"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فتح الباري شرح صحيح البخاري، أحمد بن علي بن حجر العسقلاني، دار المعرفة، 1379هـ.</w:t>
      </w:r>
    </w:p>
    <w:p w14:paraId="4EF564BD"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الفتوى بين الانضباط والتسيب، يوسف القرضاوي، دار الصحوة، الطبعة الثانية، </w:t>
      </w:r>
      <w:smartTag w:uri="urn:schemas-microsoft-com:office:smarttags" w:element="metricconverter">
        <w:smartTagPr>
          <w:attr w:name="ProductID" w:val="1994 م"/>
        </w:smartTagPr>
        <w:r>
          <w:rPr>
            <w:rFonts w:cs="Simplified Arabic"/>
            <w:sz w:val="28"/>
            <w:szCs w:val="28"/>
            <w:rtl/>
            <w:lang w:bidi="ar-EG"/>
          </w:rPr>
          <w:t>1994 م</w:t>
        </w:r>
      </w:smartTag>
      <w:r>
        <w:rPr>
          <w:rFonts w:cs="Simplified Arabic"/>
          <w:sz w:val="28"/>
          <w:szCs w:val="28"/>
          <w:rtl/>
          <w:lang w:bidi="ar-EG"/>
        </w:rPr>
        <w:t>.</w:t>
      </w:r>
    </w:p>
    <w:p w14:paraId="37268F7C"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الفروق: أبو العباس أحمد بن إدريس الصنهاجي القرافي، دار الكتب العلمية، 1418 هـ.</w:t>
      </w:r>
    </w:p>
    <w:p w14:paraId="5D5B664E"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فقه الزكاة، يوسف القرضاوي، مؤسسة الرسالة، الطبعة السابعة، 2001م.</w:t>
      </w:r>
    </w:p>
    <w:p w14:paraId="1670AB82" w14:textId="77777777" w:rsidR="00F525BD" w:rsidRDefault="00F525BD" w:rsidP="00F525BD">
      <w:pPr>
        <w:numPr>
          <w:ilvl w:val="0"/>
          <w:numId w:val="51"/>
        </w:numPr>
        <w:spacing w:after="0" w:line="240" w:lineRule="auto"/>
        <w:ind w:left="536" w:hanging="469"/>
        <w:jc w:val="lowKashida"/>
        <w:rPr>
          <w:rFonts w:cs="Simplified Arabic"/>
          <w:sz w:val="28"/>
          <w:szCs w:val="28"/>
          <w:rtl/>
          <w:lang w:bidi="ar-EG"/>
        </w:rPr>
      </w:pPr>
      <w:r>
        <w:rPr>
          <w:rFonts w:cs="Simplified Arabic"/>
          <w:sz w:val="28"/>
          <w:szCs w:val="28"/>
          <w:rtl/>
          <w:lang w:bidi="ar-EG"/>
        </w:rPr>
        <w:t>فقه الطهارة، يوسف القرضاوي، مكتبة وهبة، الطبعة الرابعة، 1418هـ، 2008م.</w:t>
      </w:r>
    </w:p>
    <w:p w14:paraId="7B7066A6"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في فقه الأقليات المسلمة حياة المسلمين وسط المجتمعات الأخرى، يوسف القرضاوي، دار الشروق، الطبعة الأولى، 1422 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221EF900"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في فقه الأولويات دراسة جديدة في ضوء القرآن والسنة، يوسف القرضاوي، مؤسسة الرسالة، الطبعة الأولى، 1420 هـ، </w:t>
      </w:r>
      <w:smartTag w:uri="urn:schemas-microsoft-com:office:smarttags" w:element="metricconverter">
        <w:smartTagPr>
          <w:attr w:name="ProductID" w:val="1999 م"/>
        </w:smartTagPr>
        <w:r>
          <w:rPr>
            <w:rFonts w:cs="Simplified Arabic"/>
            <w:sz w:val="28"/>
            <w:szCs w:val="28"/>
            <w:rtl/>
            <w:lang w:bidi="ar-EG"/>
          </w:rPr>
          <w:t>1999 م</w:t>
        </w:r>
      </w:smartTag>
      <w:r>
        <w:rPr>
          <w:rFonts w:cs="Simplified Arabic"/>
          <w:sz w:val="28"/>
          <w:szCs w:val="28"/>
          <w:rtl/>
          <w:lang w:bidi="ar-EG"/>
        </w:rPr>
        <w:t>.</w:t>
      </w:r>
    </w:p>
    <w:p w14:paraId="194330DF"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القاموس المحيط، مجد الدين محمد بن يعقوب الفيروزأبادي، دار الفكر، 1415 هـ، بيروت، ضبط وتوثيق يوسف البقاعي.</w:t>
      </w:r>
    </w:p>
    <w:p w14:paraId="41B69382"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قواعد الأحكام في مصالح الأنام: أبو محمد عز الدين عبد العزيز بن عبد السلام بن أبي القاسم بن الحسن السلمي، الملقب بسلطان العلماء، دار المعارف، بيروت، لبنان، تحقيق محمود الشنقيطي.</w:t>
      </w:r>
    </w:p>
    <w:p w14:paraId="1445BA6C"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القواعد الفقهية الكبرى وما تفرع عنها، صالح بن غانم السدلان، دار السنة، الطبعة الثانية، 1420 هـ، </w:t>
      </w:r>
      <w:smartTag w:uri="urn:schemas-microsoft-com:office:smarttags" w:element="metricconverter">
        <w:smartTagPr>
          <w:attr w:name="ProductID" w:val="1999 م"/>
        </w:smartTagPr>
        <w:r>
          <w:rPr>
            <w:rFonts w:cs="Simplified Arabic"/>
            <w:sz w:val="28"/>
            <w:szCs w:val="28"/>
            <w:rtl/>
            <w:lang w:bidi="ar-EG"/>
          </w:rPr>
          <w:t>1999 م</w:t>
        </w:r>
      </w:smartTag>
      <w:r>
        <w:rPr>
          <w:rFonts w:cs="Simplified Arabic"/>
          <w:sz w:val="28"/>
          <w:szCs w:val="28"/>
          <w:rtl/>
          <w:lang w:bidi="ar-EG"/>
        </w:rPr>
        <w:t>.</w:t>
      </w:r>
    </w:p>
    <w:p w14:paraId="520D6CB1"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كلمات في الوسطية ومعالمها، يوسف القرضاوي، دار الشروق، الطبعة الأولى، </w:t>
      </w:r>
      <w:smartTag w:uri="urn:schemas-microsoft-com:office:smarttags" w:element="metricconverter">
        <w:smartTagPr>
          <w:attr w:name="ProductID" w:val="2008 م"/>
        </w:smartTagPr>
        <w:r>
          <w:rPr>
            <w:rFonts w:cs="Simplified Arabic"/>
            <w:sz w:val="28"/>
            <w:szCs w:val="28"/>
            <w:rtl/>
            <w:lang w:bidi="ar-EG"/>
          </w:rPr>
          <w:t>2008 م</w:t>
        </w:r>
      </w:smartTag>
      <w:r>
        <w:rPr>
          <w:rFonts w:cs="Simplified Arabic"/>
          <w:sz w:val="28"/>
          <w:szCs w:val="28"/>
          <w:rtl/>
          <w:lang w:bidi="ar-EG"/>
        </w:rPr>
        <w:t>.</w:t>
      </w:r>
    </w:p>
    <w:p w14:paraId="680FA9A0"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كيف نتعامل مع التراث والتمذهب والاختلاف، يوسف القرضاوي، مكتبة وهبة، الطبعة الأولى، 1422 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3BEB4B79"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 xml:space="preserve">كيف نتعامل مع السنة النبوية، يوسف القرضاوي، مكتبة المؤيد:السعودية الطبعة الثالثة 1411هـ، </w:t>
      </w:r>
      <w:smartTag w:uri="urn:schemas-microsoft-com:office:smarttags" w:element="metricconverter">
        <w:smartTagPr>
          <w:attr w:name="ProductID" w:val="1991 م"/>
        </w:smartTagPr>
        <w:r>
          <w:rPr>
            <w:rFonts w:cs="Simplified Arabic"/>
            <w:sz w:val="28"/>
            <w:szCs w:val="28"/>
            <w:rtl/>
            <w:lang w:bidi="ar-EG"/>
          </w:rPr>
          <w:t>1991 م</w:t>
        </w:r>
      </w:smartTag>
      <w:r>
        <w:rPr>
          <w:rFonts w:cs="Simplified Arabic"/>
          <w:sz w:val="28"/>
          <w:szCs w:val="28"/>
          <w:rtl/>
          <w:lang w:bidi="ar-EG"/>
        </w:rPr>
        <w:t>.</w:t>
      </w:r>
    </w:p>
    <w:p w14:paraId="4CBB2D75"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لسان العرب، محمد بن مكرم ابن منظور، دار إحياء التراث العربي، الطبعة الثالثة، تحقيق أمين عبد الوهاب، ومحمد العبيدي.</w:t>
      </w:r>
    </w:p>
    <w:p w14:paraId="43CBCCCD"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لقاءات وحوارات حول قضايا الإسلام والعصر، يوسف القرضاوي، مكتبة وهبة، الطبعة الأولى، 1422 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7C7CB281"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مائة سؤال عن الحج والعمرة، يوسف القرضاوي، مكتبة وهبة، الطبعة الأولى، </w:t>
      </w:r>
      <w:smartTag w:uri="urn:schemas-microsoft-com:office:smarttags" w:element="metricconverter">
        <w:smartTagPr>
          <w:attr w:name="ProductID" w:val="2004 م"/>
        </w:smartTagPr>
        <w:r>
          <w:rPr>
            <w:rFonts w:cs="Simplified Arabic"/>
            <w:sz w:val="28"/>
            <w:szCs w:val="28"/>
            <w:rtl/>
            <w:lang w:bidi="ar-EG"/>
          </w:rPr>
          <w:t>2004 م</w:t>
        </w:r>
      </w:smartTag>
      <w:r>
        <w:rPr>
          <w:rFonts w:cs="Simplified Arabic"/>
          <w:sz w:val="28"/>
          <w:szCs w:val="28"/>
          <w:rtl/>
          <w:lang w:bidi="ar-EG"/>
        </w:rPr>
        <w:t>.</w:t>
      </w:r>
    </w:p>
    <w:p w14:paraId="56D8FD7E"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مدخل لدراسة الشريعة الإسلامية، يوسف القرضاوي، مؤسسة الرسالة، الطبعة الثانية، 1417هـ، </w:t>
      </w:r>
      <w:smartTag w:uri="urn:schemas-microsoft-com:office:smarttags" w:element="metricconverter">
        <w:smartTagPr>
          <w:attr w:name="ProductID" w:val="1997 م"/>
        </w:smartTagPr>
        <w:r>
          <w:rPr>
            <w:rFonts w:cs="Simplified Arabic"/>
            <w:sz w:val="28"/>
            <w:szCs w:val="28"/>
            <w:rtl/>
            <w:lang w:bidi="ar-EG"/>
          </w:rPr>
          <w:t>1997 م</w:t>
        </w:r>
      </w:smartTag>
      <w:r>
        <w:rPr>
          <w:rFonts w:cs="Simplified Arabic"/>
          <w:sz w:val="28"/>
          <w:szCs w:val="28"/>
          <w:rtl/>
          <w:lang w:bidi="ar-EG"/>
        </w:rPr>
        <w:t>.</w:t>
      </w:r>
    </w:p>
    <w:p w14:paraId="5D81A3B6"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المدونة: الإمام مالك بن أنس الأصبحي، دار الكتب العلمية، بيروت، تحقيق زكريا عميرات.</w:t>
      </w:r>
    </w:p>
    <w:p w14:paraId="51726E42"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المستدرك على الصحيحين، أبو عبد الله محمد بن عبد الله الحاكم النيسابوري، دار الكتب العلمية، الطبعة الأولى، 1411 هـ، 1990 م، تحقيق مصطفى عبد القادر عطا؛ وعليه تعليقات الذهبي.</w:t>
      </w:r>
    </w:p>
    <w:p w14:paraId="2DFCBE75"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مسند أحمد، أحمد بن حنبل، مؤسسة الرسالة، 1420 هـ، 1999 م، تحقيق شعيب الأرنؤوط.</w:t>
      </w:r>
    </w:p>
    <w:p w14:paraId="5423583C"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مصنف ابن أبي شيبة: أبو بكر عبد الله بن محمد بن أبي شيبة، الدار السلفية الهندية، تحقيق محمد عوامة.</w:t>
      </w:r>
    </w:p>
    <w:p w14:paraId="6AFCC571"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المغني شرح الخرقي: عبد الله بن أحمد بن قدامة المقدسي أبو محمد، دار الفكر، بيروت، الطبعة الأولى، 1405 هـ.</w:t>
      </w:r>
    </w:p>
    <w:p w14:paraId="7E2F8379"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مقاصد السكوت التشريعي، محمد سليم العوا، مؤسسة الفرقان، الطبعة الأولى، </w:t>
      </w:r>
      <w:smartTag w:uri="urn:schemas-microsoft-com:office:smarttags" w:element="metricconverter">
        <w:smartTagPr>
          <w:attr w:name="ProductID" w:val="2008 م"/>
        </w:smartTagPr>
        <w:r>
          <w:rPr>
            <w:rFonts w:cs="Simplified Arabic"/>
            <w:sz w:val="28"/>
            <w:szCs w:val="28"/>
            <w:rtl/>
            <w:lang w:bidi="ar-EG"/>
          </w:rPr>
          <w:t>2008 م</w:t>
        </w:r>
      </w:smartTag>
      <w:r>
        <w:rPr>
          <w:rFonts w:cs="Simplified Arabic"/>
          <w:sz w:val="28"/>
          <w:szCs w:val="28"/>
          <w:rtl/>
          <w:lang w:bidi="ar-EG"/>
        </w:rPr>
        <w:t>.</w:t>
      </w:r>
    </w:p>
    <w:p w14:paraId="7FD3A9DF"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ملامح المجتمع المسلم الذي ننشده، يوسف القرضاوي، مؤسسة الرسالة، الطبعة الأولى، 1422هـ،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7628C605"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lastRenderedPageBreak/>
        <w:t xml:space="preserve">من فقه الدولة في الإسلام، يوسف القرضاوي، دار الشروق، الطبعة الثالثة، </w:t>
      </w:r>
      <w:smartTag w:uri="urn:schemas-microsoft-com:office:smarttags" w:element="metricconverter">
        <w:smartTagPr>
          <w:attr w:name="ProductID" w:val="2001 م"/>
        </w:smartTagPr>
        <w:r>
          <w:rPr>
            <w:rFonts w:cs="Simplified Arabic"/>
            <w:sz w:val="28"/>
            <w:szCs w:val="28"/>
            <w:rtl/>
            <w:lang w:bidi="ar-EG"/>
          </w:rPr>
          <w:t>2001 م</w:t>
        </w:r>
      </w:smartTag>
      <w:r>
        <w:rPr>
          <w:rFonts w:cs="Simplified Arabic"/>
          <w:sz w:val="28"/>
          <w:szCs w:val="28"/>
          <w:rtl/>
          <w:lang w:bidi="ar-EG"/>
        </w:rPr>
        <w:t>.</w:t>
      </w:r>
    </w:p>
    <w:p w14:paraId="1541B152"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منح الجليل شرح مختصر خليل: محمد عليش، دار الفكر، 1409 هـ.</w:t>
      </w:r>
    </w:p>
    <w:p w14:paraId="143C41E0" w14:textId="77777777" w:rsidR="00F525BD" w:rsidRDefault="00F525BD" w:rsidP="00F525BD">
      <w:pPr>
        <w:numPr>
          <w:ilvl w:val="0"/>
          <w:numId w:val="51"/>
        </w:numPr>
        <w:spacing w:after="0" w:line="240" w:lineRule="auto"/>
        <w:ind w:left="536" w:hanging="469"/>
        <w:jc w:val="lowKashida"/>
        <w:rPr>
          <w:rFonts w:cs="Simplified Arabic"/>
          <w:sz w:val="28"/>
          <w:szCs w:val="28"/>
          <w:rtl/>
          <w:lang w:bidi="ar-EG"/>
        </w:rPr>
      </w:pPr>
      <w:r>
        <w:rPr>
          <w:rFonts w:cs="Simplified Arabic"/>
          <w:sz w:val="28"/>
          <w:szCs w:val="28"/>
          <w:rtl/>
          <w:lang w:bidi="ar-EG"/>
        </w:rPr>
        <w:t>المنهاج شرح صحيح مسلم بن الحجاج، أبو زكريا يحيى بن شرف النووي، دار إحياء التراث العربي، الطبعة الثانية، 1392 هـ.</w:t>
      </w:r>
    </w:p>
    <w:p w14:paraId="66B7F2DC"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المهذب: إبراهيم بن علي بن يوسف الشيرازي أبو إسحاق، بيروت.</w:t>
      </w:r>
    </w:p>
    <w:p w14:paraId="39ECBC83"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الموافقات، أبو إسحاق إبراهيم بن موسى اللخمي الشاطبي، ت 790 هـ، دار ابن عفان، الطبعة الأولى، 1417 هـ، 1997 م، ضبط مشهور حسن آل سلمان.</w:t>
      </w:r>
    </w:p>
    <w:p w14:paraId="4A08B838"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موجبات تغير الفتوى في عصرنا، يوسف القرضاوي، دار الشروق، الطبعة الأولى، </w:t>
      </w:r>
      <w:smartTag w:uri="urn:schemas-microsoft-com:office:smarttags" w:element="metricconverter">
        <w:smartTagPr>
          <w:attr w:name="ProductID" w:val="2008 م"/>
        </w:smartTagPr>
        <w:r>
          <w:rPr>
            <w:rFonts w:cs="Simplified Arabic"/>
            <w:sz w:val="28"/>
            <w:szCs w:val="28"/>
            <w:rtl/>
            <w:lang w:bidi="ar-EG"/>
          </w:rPr>
          <w:t>2008 م</w:t>
        </w:r>
      </w:smartTag>
      <w:r>
        <w:rPr>
          <w:rFonts w:cs="Simplified Arabic"/>
          <w:sz w:val="28"/>
          <w:szCs w:val="28"/>
          <w:rtl/>
          <w:lang w:bidi="ar-EG"/>
        </w:rPr>
        <w:t>.</w:t>
      </w:r>
    </w:p>
    <w:p w14:paraId="4B9012E3" w14:textId="77777777" w:rsidR="00F525BD" w:rsidRDefault="00F525BD" w:rsidP="00F525BD">
      <w:pPr>
        <w:numPr>
          <w:ilvl w:val="0"/>
          <w:numId w:val="51"/>
        </w:numPr>
        <w:spacing w:after="0" w:line="240" w:lineRule="auto"/>
        <w:ind w:left="536" w:hanging="469"/>
        <w:jc w:val="lowKashida"/>
        <w:rPr>
          <w:rFonts w:cs="Simplified Arabic"/>
          <w:sz w:val="28"/>
          <w:szCs w:val="28"/>
          <w:lang w:bidi="ar-EG"/>
        </w:rPr>
      </w:pPr>
      <w:r>
        <w:rPr>
          <w:rFonts w:cs="Simplified Arabic"/>
          <w:sz w:val="28"/>
          <w:szCs w:val="28"/>
          <w:rtl/>
          <w:lang w:bidi="ar-EG"/>
        </w:rPr>
        <w:t xml:space="preserve">يوسف القرضاوي كلمات في تكريمه وبحوث في فكره وفقهه، مجموعة من المؤلفين، دار السلام، مصر، الطبعة الأولى، </w:t>
      </w:r>
      <w:smartTag w:uri="urn:schemas-microsoft-com:office:smarttags" w:element="metricconverter">
        <w:smartTagPr>
          <w:attr w:name="ProductID" w:val="2004 م"/>
        </w:smartTagPr>
        <w:r>
          <w:rPr>
            <w:rFonts w:cs="Simplified Arabic"/>
            <w:sz w:val="28"/>
            <w:szCs w:val="28"/>
            <w:rtl/>
            <w:lang w:bidi="ar-EG"/>
          </w:rPr>
          <w:t>2004 م</w:t>
        </w:r>
      </w:smartTag>
      <w:r>
        <w:rPr>
          <w:rFonts w:cs="Simplified Arabic"/>
          <w:sz w:val="28"/>
          <w:szCs w:val="28"/>
          <w:rtl/>
          <w:lang w:bidi="ar-EG"/>
        </w:rPr>
        <w:t>.</w:t>
      </w:r>
    </w:p>
    <w:p w14:paraId="7131606F" w14:textId="77777777" w:rsidR="00F525BD" w:rsidRDefault="00F525BD" w:rsidP="00F525BD">
      <w:pPr>
        <w:bidi w:val="0"/>
        <w:rPr>
          <w:rFonts w:cs="Simplified Arabic"/>
          <w:sz w:val="28"/>
          <w:szCs w:val="28"/>
          <w:rtl/>
          <w:lang w:bidi="ar-EG"/>
        </w:rPr>
        <w:sectPr w:rsidR="00F525BD">
          <w:footnotePr>
            <w:numRestart w:val="eachPage"/>
          </w:footnotePr>
          <w:pgSz w:w="9639" w:h="14175"/>
          <w:pgMar w:top="1134" w:right="1134" w:bottom="1134" w:left="1134" w:header="709" w:footer="709" w:gutter="0"/>
          <w:pgNumType w:start="220"/>
          <w:cols w:space="720"/>
          <w:bidi/>
          <w:rtlGutter/>
        </w:sectPr>
      </w:pPr>
    </w:p>
    <w:p w14:paraId="0E4D7797" w14:textId="77777777" w:rsidR="00F525BD" w:rsidRDefault="00F525BD" w:rsidP="00F525BD">
      <w:pPr>
        <w:ind w:left="67"/>
        <w:jc w:val="lowKashida"/>
        <w:rPr>
          <w:rFonts w:cs="Simplified Arabic"/>
          <w:sz w:val="28"/>
          <w:szCs w:val="28"/>
          <w:lang w:bidi="ar-EG"/>
        </w:rPr>
      </w:pPr>
    </w:p>
    <w:p w14:paraId="4CF199AC" w14:textId="77777777" w:rsidR="00F525BD" w:rsidRDefault="00F525BD" w:rsidP="00F525BD">
      <w:pPr>
        <w:ind w:left="67"/>
        <w:jc w:val="lowKashida"/>
        <w:rPr>
          <w:rFonts w:cs="Simplified Arabic"/>
          <w:sz w:val="28"/>
          <w:szCs w:val="28"/>
          <w:rtl/>
          <w:lang w:bidi="ar-EG"/>
        </w:rPr>
      </w:pPr>
    </w:p>
    <w:p w14:paraId="6BA12FB4" w14:textId="77777777" w:rsidR="00F525BD" w:rsidRDefault="00F525BD" w:rsidP="00F525BD">
      <w:pPr>
        <w:ind w:left="67"/>
        <w:jc w:val="lowKashida"/>
        <w:rPr>
          <w:rFonts w:cs="Simplified Arabic"/>
          <w:sz w:val="28"/>
          <w:szCs w:val="28"/>
          <w:rtl/>
          <w:lang w:bidi="ar-EG"/>
        </w:rPr>
      </w:pPr>
    </w:p>
    <w:p w14:paraId="21AFEC87" w14:textId="77777777" w:rsidR="00F525BD" w:rsidRDefault="00F525BD" w:rsidP="00F525BD">
      <w:pPr>
        <w:ind w:left="67"/>
        <w:jc w:val="lowKashida"/>
        <w:rPr>
          <w:rFonts w:cs="Simplified Arabic"/>
          <w:sz w:val="28"/>
          <w:szCs w:val="28"/>
          <w:rtl/>
          <w:lang w:bidi="ar-EG"/>
        </w:rPr>
      </w:pPr>
    </w:p>
    <w:p w14:paraId="7511AC50" w14:textId="77777777" w:rsidR="00F525BD" w:rsidRDefault="00F525BD" w:rsidP="00F525BD">
      <w:pPr>
        <w:ind w:left="67"/>
        <w:jc w:val="lowKashida"/>
        <w:rPr>
          <w:rFonts w:cs="Simplified Arabic"/>
          <w:sz w:val="28"/>
          <w:szCs w:val="28"/>
          <w:rtl/>
          <w:lang w:bidi="ar-EG"/>
        </w:rPr>
      </w:pPr>
    </w:p>
    <w:p w14:paraId="420C7EE2" w14:textId="77777777" w:rsidR="00F525BD" w:rsidRDefault="00F525BD" w:rsidP="00F525BD">
      <w:pPr>
        <w:ind w:left="67"/>
        <w:jc w:val="lowKashida"/>
        <w:rPr>
          <w:rFonts w:cs="Simplified Arabic"/>
          <w:sz w:val="28"/>
          <w:szCs w:val="28"/>
          <w:rtl/>
        </w:rPr>
      </w:pPr>
    </w:p>
    <w:p w14:paraId="746C8DD3" w14:textId="77777777" w:rsidR="00F525BD" w:rsidRDefault="00F525BD" w:rsidP="00F525BD">
      <w:pPr>
        <w:ind w:left="67"/>
        <w:jc w:val="lowKashida"/>
        <w:rPr>
          <w:rFonts w:cs="Simplified Arabic"/>
          <w:sz w:val="28"/>
          <w:szCs w:val="28"/>
          <w:rtl/>
          <w:lang w:bidi="ar-EG"/>
        </w:rPr>
      </w:pPr>
    </w:p>
    <w:p w14:paraId="0389BCCF" w14:textId="77777777" w:rsidR="00F525BD" w:rsidRDefault="00F525BD" w:rsidP="00F525BD">
      <w:pPr>
        <w:ind w:left="67"/>
        <w:jc w:val="center"/>
        <w:rPr>
          <w:rFonts w:cs="Simplified Arabic"/>
          <w:sz w:val="402"/>
          <w:szCs w:val="402"/>
          <w:rtl/>
        </w:rPr>
      </w:pPr>
      <w:r>
        <w:rPr>
          <w:rFonts w:ascii="AGA Arabesque" w:hAnsi="AGA Arabesque" w:cs="Simplified Arabic"/>
          <w:sz w:val="402"/>
          <w:szCs w:val="402"/>
          <w:lang w:bidi="ar-EG"/>
        </w:rPr>
        <w:t>B</w:t>
      </w:r>
    </w:p>
    <w:p w14:paraId="561D0D11" w14:textId="39A761B3" w:rsidR="00F525BD" w:rsidRDefault="00F525BD" w:rsidP="00F525BD">
      <w:pPr>
        <w:ind w:left="67"/>
        <w:jc w:val="center"/>
        <w:rPr>
          <w:rFonts w:cs="Simplified Arabic"/>
          <w:sz w:val="402"/>
          <w:szCs w:val="402"/>
          <w:rtl/>
        </w:rPr>
      </w:pPr>
      <w:r>
        <w:rPr>
          <w:rFonts w:cs="Times New Roman"/>
          <w:noProof/>
          <w:sz w:val="24"/>
          <w:szCs w:val="24"/>
          <w:rtl/>
        </w:rPr>
        <w:lastRenderedPageBreak/>
        <w:drawing>
          <wp:anchor distT="0" distB="0" distL="114300" distR="114300" simplePos="0" relativeHeight="251687936" behindDoc="1" locked="0" layoutInCell="1" allowOverlap="1" wp14:anchorId="4E0E9C94" wp14:editId="2BA37AB6">
            <wp:simplePos x="0" y="0"/>
            <wp:positionH relativeFrom="column">
              <wp:align>center</wp:align>
            </wp:positionH>
            <wp:positionV relativeFrom="page">
              <wp:align>center</wp:align>
            </wp:positionV>
            <wp:extent cx="4680585" cy="6833870"/>
            <wp:effectExtent l="0" t="0" r="571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585" cy="6833870"/>
                    </a:xfrm>
                    <a:prstGeom prst="rect">
                      <a:avLst/>
                    </a:prstGeom>
                    <a:noFill/>
                  </pic:spPr>
                </pic:pic>
              </a:graphicData>
            </a:graphic>
            <wp14:sizeRelH relativeFrom="page">
              <wp14:pctWidth>0</wp14:pctWidth>
            </wp14:sizeRelH>
            <wp14:sizeRelV relativeFrom="page">
              <wp14:pctHeight>0</wp14:pctHeight>
            </wp14:sizeRelV>
          </wp:anchor>
        </w:drawing>
      </w:r>
    </w:p>
    <w:p w14:paraId="6DDBD6DA" w14:textId="77777777" w:rsidR="00FD6979" w:rsidRPr="002A03D0" w:rsidRDefault="00FD6979" w:rsidP="002A03D0">
      <w:pPr>
        <w:jc w:val="both"/>
        <w:rPr>
          <w:rFonts w:ascii="Simplified Arabic" w:hAnsi="Simplified Arabic" w:cs="Simplified Arabic" w:hint="cs"/>
          <w:sz w:val="28"/>
          <w:szCs w:val="28"/>
        </w:rPr>
      </w:pPr>
    </w:p>
    <w:sectPr w:rsidR="00FD6979" w:rsidRPr="002A03D0" w:rsidSect="00690B3A">
      <w:footerReference w:type="defaul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394C9" w14:textId="77777777" w:rsidR="00292341" w:rsidRDefault="00292341" w:rsidP="00DC2621">
      <w:pPr>
        <w:spacing w:after="0" w:line="240" w:lineRule="auto"/>
      </w:pPr>
      <w:r>
        <w:separator/>
      </w:r>
    </w:p>
  </w:endnote>
  <w:endnote w:type="continuationSeparator" w:id="0">
    <w:p w14:paraId="3B8C37CB" w14:textId="77777777" w:rsidR="00292341" w:rsidRDefault="00292341" w:rsidP="00DC2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Traditional">
    <w:altName w:val="Times New Roman"/>
    <w:panose1 w:val="00000000000000000000"/>
    <w:charset w:val="00"/>
    <w:family w:val="roman"/>
    <w:notTrueType/>
    <w:pitch w:val="default"/>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F_Najed">
    <w:altName w:val="Arial"/>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Shurooq 16">
    <w:altName w:val="Arial"/>
    <w:charset w:val="B2"/>
    <w:family w:val="auto"/>
    <w:pitch w:val="variable"/>
    <w:sig w:usb0="00002001" w:usb1="00000000" w:usb2="00000000" w:usb3="00000000" w:csb0="00000040" w:csb1="00000000"/>
  </w:font>
  <w:font w:name="HASOOB">
    <w:altName w:val="Arial"/>
    <w:charset w:val="B2"/>
    <w:family w:val="auto"/>
    <w:pitch w:val="variable"/>
    <w:sig w:usb0="00002001" w:usb1="00000000" w:usb2="00000000" w:usb3="00000000" w:csb0="00000040" w:csb1="00000000"/>
  </w:font>
  <w:font w:name="MCS Taybah S_U normal.">
    <w:altName w:val="Arial"/>
    <w:charset w:val="B2"/>
    <w:family w:val="auto"/>
    <w:pitch w:val="variable"/>
    <w:sig w:usb0="00002001" w:usb1="00000000" w:usb2="00000000" w:usb3="00000000" w:csb0="00000040" w:csb1="00000000"/>
  </w:font>
  <w:font w:name="Sultan Medium">
    <w:altName w:val="Arial"/>
    <w:charset w:val="B2"/>
    <w:family w:val="auto"/>
    <w:pitch w:val="variable"/>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Abadi MT Condensed Light">
    <w:altName w:val="Calibri"/>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L-Mateen">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68933719"/>
      <w:docPartObj>
        <w:docPartGallery w:val="Page Numbers (Bottom of Page)"/>
        <w:docPartUnique/>
      </w:docPartObj>
    </w:sdtPr>
    <w:sdtEndPr/>
    <w:sdtContent>
      <w:p w14:paraId="58A33533" w14:textId="77777777" w:rsidR="00DC2621" w:rsidRDefault="00DC2621">
        <w:pPr>
          <w:pStyle w:val="a7"/>
          <w:jc w:val="center"/>
        </w:pPr>
        <w:r>
          <w:fldChar w:fldCharType="begin"/>
        </w:r>
        <w:r>
          <w:instrText>PAGE   \* MERGEFORMAT</w:instrText>
        </w:r>
        <w:r>
          <w:fldChar w:fldCharType="separate"/>
        </w:r>
        <w:r w:rsidRPr="00DC2621">
          <w:rPr>
            <w:noProof/>
            <w:rtl/>
            <w:lang w:val="ar-SA"/>
          </w:rPr>
          <w:t>1</w:t>
        </w:r>
        <w:r>
          <w:fldChar w:fldCharType="end"/>
        </w:r>
      </w:p>
    </w:sdtContent>
  </w:sdt>
  <w:p w14:paraId="083CD77F" w14:textId="77777777" w:rsidR="00DC2621" w:rsidRDefault="00DC26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076DA" w14:textId="77777777" w:rsidR="00292341" w:rsidRDefault="00292341" w:rsidP="00DC2621">
      <w:pPr>
        <w:spacing w:after="0" w:line="240" w:lineRule="auto"/>
      </w:pPr>
      <w:r>
        <w:separator/>
      </w:r>
    </w:p>
  </w:footnote>
  <w:footnote w:type="continuationSeparator" w:id="0">
    <w:p w14:paraId="5EE9CADD" w14:textId="77777777" w:rsidR="00292341" w:rsidRDefault="00292341" w:rsidP="00DC2621">
      <w:pPr>
        <w:spacing w:after="0" w:line="240" w:lineRule="auto"/>
      </w:pPr>
      <w:r>
        <w:continuationSeparator/>
      </w:r>
    </w:p>
  </w:footnote>
  <w:footnote w:id="1">
    <w:p w14:paraId="61444310"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البقرة :143  .</w:t>
      </w:r>
    </w:p>
  </w:footnote>
  <w:footnote w:id="2">
    <w:p w14:paraId="12CD98C1"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المعجم الوسيط أنيس وآخرون , ص1031 , مختار الصحاح الرازي , ص384 , القاموس المحيط الفيروزآبادي , ص691.</w:t>
      </w:r>
    </w:p>
  </w:footnote>
  <w:footnote w:id="3">
    <w:p w14:paraId="7469D2B7" w14:textId="77777777" w:rsidR="00906829" w:rsidRDefault="00906829" w:rsidP="00906829">
      <w:pPr>
        <w:ind w:left="360" w:hanging="334"/>
        <w:jc w:val="lowKashida"/>
        <w:rPr>
          <w:rFonts w:cs="Simplified Arabic"/>
          <w:sz w:val="24"/>
          <w:szCs w:val="24"/>
          <w:rtl/>
        </w:rPr>
      </w:pPr>
      <w:r>
        <w:rPr>
          <w:rFonts w:hint="cs"/>
          <w:vertAlign w:val="superscript"/>
          <w:rtl/>
        </w:rPr>
        <w:t>(</w:t>
      </w:r>
      <w:r>
        <w:rPr>
          <w:rStyle w:val="af5"/>
          <w:rFonts w:cs="Simplified Arabic"/>
        </w:rPr>
        <w:footnoteRef/>
      </w:r>
      <w:r>
        <w:rPr>
          <w:rFonts w:hint="cs"/>
          <w:vertAlign w:val="superscript"/>
          <w:rtl/>
        </w:rPr>
        <w:t>)</w:t>
      </w:r>
      <w:r>
        <w:rPr>
          <w:rFonts w:hint="cs"/>
          <w:rtl/>
        </w:rPr>
        <w:t xml:space="preserve">  الوسطية في القرآن الكريم- للصلابي , ص35.</w:t>
      </w:r>
    </w:p>
  </w:footnote>
  <w:footnote w:id="4">
    <w:p w14:paraId="1AC5B5F0" w14:textId="77777777" w:rsidR="00906829" w:rsidRDefault="00906829" w:rsidP="00906829">
      <w:pPr>
        <w:pStyle w:val="ab"/>
        <w:jc w:val="lowKashida"/>
        <w:rPr>
          <w:rStyle w:val="af5"/>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 xml:space="preserve">) </w:t>
      </w:r>
      <w:r>
        <w:rPr>
          <w:rFonts w:cs="Simplified Arabic"/>
          <w:sz w:val="24"/>
          <w:szCs w:val="24"/>
          <w:rtl/>
        </w:rPr>
        <w:t>الوسطية في الإسلام، زيد عبد الكريم الزيد , ص18.</w:t>
      </w:r>
    </w:p>
  </w:footnote>
  <w:footnote w:id="5">
    <w:p w14:paraId="2DE16A9E" w14:textId="77777777" w:rsidR="00906829" w:rsidRDefault="00906829" w:rsidP="00906829">
      <w:pPr>
        <w:pStyle w:val="ab"/>
        <w:jc w:val="lowKashida"/>
        <w:rPr>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الخصائص العامة للإسلام للقرضاوي , ص15.</w:t>
      </w:r>
    </w:p>
  </w:footnote>
  <w:footnote w:id="6">
    <w:p w14:paraId="3BC3EC3E" w14:textId="77777777" w:rsidR="00906829" w:rsidRDefault="00906829" w:rsidP="00906829">
      <w:pPr>
        <w:ind w:left="360" w:hanging="334"/>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الوسطية في القرآن الكريم للصلابي , ص13.</w:t>
      </w:r>
    </w:p>
  </w:footnote>
  <w:footnote w:id="7">
    <w:p w14:paraId="664ACCE1"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الخصائص العامة للإسلام للقرضاوي , ص 115.</w:t>
      </w:r>
    </w:p>
  </w:footnote>
  <w:footnote w:id="8">
    <w:p w14:paraId="5EA2C315"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الانترنت. ويكبيديا-الموسوعة الحرة.</w:t>
      </w:r>
    </w:p>
  </w:footnote>
  <w:footnote w:id="9">
    <w:p w14:paraId="2522D353"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تعامل مع السنة للقرضاوي، ص33.</w:t>
      </w:r>
    </w:p>
  </w:footnote>
  <w:footnote w:id="10">
    <w:p w14:paraId="4411D0B3"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النحل</w:t>
      </w:r>
      <w:r>
        <w:rPr>
          <w:rFonts w:cs="Simplified Arabic" w:hint="cs"/>
          <w:sz w:val="24"/>
          <w:szCs w:val="24"/>
        </w:rPr>
        <w:t xml:space="preserve"> </w:t>
      </w:r>
      <w:r>
        <w:rPr>
          <w:rFonts w:cs="Simplified Arabic"/>
          <w:sz w:val="24"/>
          <w:szCs w:val="24"/>
          <w:rtl/>
        </w:rPr>
        <w:t>:43.</w:t>
      </w:r>
    </w:p>
  </w:footnote>
  <w:footnote w:id="11">
    <w:p w14:paraId="7A8029AE"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فاطر: 14.</w:t>
      </w:r>
    </w:p>
  </w:footnote>
  <w:footnote w:id="12">
    <w:p w14:paraId="21CC036E"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بتصرف، كيف نتعامل مع السنة- للقرضاوي , ص24 , الاجتهاد عبد الرحمن زايدي , ص50 فما بعدها.</w:t>
      </w:r>
    </w:p>
  </w:footnote>
  <w:footnote w:id="13">
    <w:p w14:paraId="2AAC5952"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الممكن السويد , ص22.</w:t>
      </w:r>
    </w:p>
  </w:footnote>
  <w:footnote w:id="14">
    <w:p w14:paraId="30EB67C5"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ص9 فما بعدها .</w:t>
      </w:r>
    </w:p>
  </w:footnote>
  <w:footnote w:id="15">
    <w:p w14:paraId="51F8C742"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المرجع السابق , ص26 فما بعدها .</w:t>
      </w:r>
    </w:p>
  </w:footnote>
  <w:footnote w:id="16">
    <w:p w14:paraId="50010EE2"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الممكن، ناجي السويد , ص22 .</w:t>
      </w:r>
    </w:p>
  </w:footnote>
  <w:footnote w:id="17">
    <w:p w14:paraId="53A4E11F" w14:textId="77777777" w:rsidR="00906829" w:rsidRDefault="00906829" w:rsidP="00906829">
      <w:pPr>
        <w:tabs>
          <w:tab w:val="left" w:pos="206"/>
        </w:tabs>
        <w:ind w:left="26"/>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فقه الصيام للقرضاوي , ص86 فما بعدها وغيرها كتاب الشيخ (فقه الصيام).</w:t>
      </w:r>
    </w:p>
  </w:footnote>
  <w:footnote w:id="18">
    <w:p w14:paraId="775D471D"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ص34 .</w:t>
      </w:r>
    </w:p>
  </w:footnote>
  <w:footnote w:id="19">
    <w:p w14:paraId="507E101B"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كشف الأسرار البز دوي (3/121) .</w:t>
      </w:r>
    </w:p>
  </w:footnote>
  <w:footnote w:id="20">
    <w:p w14:paraId="0F3CBD4B"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ص88 فما بعدها .</w:t>
      </w:r>
    </w:p>
  </w:footnote>
  <w:footnote w:id="21">
    <w:p w14:paraId="2836A5C9"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آل عمران: 110 .</w:t>
      </w:r>
    </w:p>
  </w:footnote>
  <w:footnote w:id="22">
    <w:p w14:paraId="5382EB0E"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البقرة: 143 .</w:t>
      </w:r>
    </w:p>
  </w:footnote>
  <w:footnote w:id="23">
    <w:p w14:paraId="60806C86" w14:textId="77777777" w:rsidR="00906829" w:rsidRDefault="00906829" w:rsidP="00906829">
      <w:pPr>
        <w:ind w:left="206" w:hanging="180"/>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بتصرف: كيف نتعامل مع السنة – للقرضاوي , ص 93 , أنظر: بعض ضوابط فهم السنة لأحمد فكير , ص7 .</w:t>
      </w:r>
    </w:p>
  </w:footnote>
  <w:footnote w:id="24">
    <w:p w14:paraId="39D034DC"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بتصرف : كيف نتعامل مع السنة – للقرضاوي , ص 39 .</w:t>
      </w:r>
    </w:p>
  </w:footnote>
  <w:footnote w:id="25">
    <w:p w14:paraId="0388B025"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 49 .</w:t>
      </w:r>
    </w:p>
  </w:footnote>
  <w:footnote w:id="26">
    <w:p w14:paraId="2DDA3536"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 52 .</w:t>
      </w:r>
    </w:p>
  </w:footnote>
  <w:footnote w:id="27">
    <w:p w14:paraId="2738342E"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البقرة :184 .</w:t>
      </w:r>
    </w:p>
  </w:footnote>
  <w:footnote w:id="28">
    <w:p w14:paraId="3236A134" w14:textId="77777777" w:rsidR="00906829" w:rsidRDefault="00906829" w:rsidP="00906829">
      <w:pPr>
        <w:pStyle w:val="ab"/>
        <w:jc w:val="lowKashida"/>
        <w:rPr>
          <w:rFonts w:cs="Simplified Arabic"/>
          <w:sz w:val="24"/>
          <w:szCs w:val="24"/>
        </w:rPr>
      </w:pPr>
      <w:r>
        <w:rPr>
          <w:rFonts w:cs="Simplified Arabic"/>
          <w:sz w:val="24"/>
          <w:szCs w:val="24"/>
          <w:rtl/>
        </w:rPr>
        <w:t>(</w:t>
      </w:r>
      <w:r>
        <w:rPr>
          <w:rFonts w:cs="Simplified Arabic"/>
          <w:sz w:val="24"/>
          <w:szCs w:val="24"/>
          <w:rtl/>
        </w:rPr>
        <w:footnoteRef/>
      </w:r>
      <w:r>
        <w:rPr>
          <w:rFonts w:cs="Simplified Arabic"/>
          <w:sz w:val="24"/>
          <w:szCs w:val="24"/>
          <w:rtl/>
        </w:rPr>
        <w:t>) متفق عليه، اللؤلؤ والمرجان , ص684 .</w:t>
      </w:r>
    </w:p>
  </w:footnote>
  <w:footnote w:id="29">
    <w:p w14:paraId="74D30F38" w14:textId="77777777" w:rsidR="00906829" w:rsidRDefault="00906829" w:rsidP="00906829">
      <w:pPr>
        <w:pStyle w:val="ab"/>
        <w:jc w:val="lowKashida"/>
        <w:rPr>
          <w:rFonts w:cs="Simplified Arabic"/>
          <w:sz w:val="24"/>
          <w:szCs w:val="24"/>
        </w:rPr>
      </w:pPr>
      <w:r>
        <w:rPr>
          <w:rFonts w:cs="Simplified Arabic"/>
          <w:sz w:val="24"/>
          <w:szCs w:val="24"/>
          <w:rtl/>
        </w:rPr>
        <w:t>(</w:t>
      </w:r>
      <w:r>
        <w:rPr>
          <w:rFonts w:cs="Simplified Arabic"/>
          <w:sz w:val="24"/>
          <w:szCs w:val="24"/>
          <w:rtl/>
        </w:rPr>
        <w:footnoteRef/>
      </w:r>
      <w:r>
        <w:rPr>
          <w:rFonts w:cs="Simplified Arabic"/>
          <w:sz w:val="24"/>
          <w:szCs w:val="24"/>
          <w:rtl/>
        </w:rPr>
        <w:t>) متفق عليه، المرجع السابق , ص680 .</w:t>
      </w:r>
    </w:p>
  </w:footnote>
  <w:footnote w:id="30">
    <w:p w14:paraId="5FFBD48C" w14:textId="77777777" w:rsidR="00906829" w:rsidRDefault="00906829" w:rsidP="00906829">
      <w:pPr>
        <w:pStyle w:val="ab"/>
        <w:jc w:val="lowKashida"/>
        <w:rPr>
          <w:rFonts w:cs="Simplified Arabic"/>
          <w:sz w:val="24"/>
          <w:szCs w:val="24"/>
        </w:rPr>
      </w:pPr>
      <w:r>
        <w:rPr>
          <w:rFonts w:cs="Simplified Arabic"/>
          <w:sz w:val="24"/>
          <w:szCs w:val="24"/>
          <w:rtl/>
        </w:rPr>
        <w:t>(</w:t>
      </w:r>
      <w:r>
        <w:rPr>
          <w:rFonts w:cs="Simplified Arabic"/>
          <w:sz w:val="24"/>
          <w:szCs w:val="24"/>
          <w:rtl/>
        </w:rPr>
        <w:footnoteRef/>
      </w:r>
      <w:r>
        <w:rPr>
          <w:rFonts w:cs="Simplified Arabic"/>
          <w:sz w:val="24"/>
          <w:szCs w:val="24"/>
          <w:rtl/>
        </w:rPr>
        <w:t>) المرجع السابق , ص682 .</w:t>
      </w:r>
    </w:p>
  </w:footnote>
  <w:footnote w:id="31">
    <w:p w14:paraId="5B15ECC7" w14:textId="77777777" w:rsidR="00906829" w:rsidRDefault="00906829" w:rsidP="00906829">
      <w:pPr>
        <w:pStyle w:val="ab"/>
        <w:jc w:val="lowKashida"/>
        <w:rPr>
          <w:rFonts w:cs="Simplified Arabic"/>
          <w:sz w:val="24"/>
          <w:szCs w:val="24"/>
          <w:rtl/>
        </w:rPr>
      </w:pPr>
      <w:r>
        <w:rPr>
          <w:rFonts w:cs="Simplified Arabic"/>
          <w:sz w:val="24"/>
          <w:szCs w:val="24"/>
          <w:rtl/>
        </w:rPr>
        <w:t>(</w:t>
      </w:r>
      <w:r>
        <w:rPr>
          <w:rFonts w:cs="Simplified Arabic"/>
          <w:sz w:val="24"/>
          <w:szCs w:val="24"/>
          <w:rtl/>
        </w:rPr>
        <w:footnoteRef/>
      </w:r>
      <w:r>
        <w:rPr>
          <w:rFonts w:cs="Simplified Arabic"/>
          <w:sz w:val="24"/>
          <w:szCs w:val="24"/>
          <w:rtl/>
        </w:rPr>
        <w:t>) المرجع السابق , ص 685 .</w:t>
      </w:r>
    </w:p>
  </w:footnote>
  <w:footnote w:id="32">
    <w:p w14:paraId="73297A09"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 للقرضاوي , ص103 .</w:t>
      </w:r>
    </w:p>
  </w:footnote>
  <w:footnote w:id="33">
    <w:p w14:paraId="193BB31E" w14:textId="77777777" w:rsidR="00906829" w:rsidRDefault="00906829" w:rsidP="00906829">
      <w:pPr>
        <w:ind w:left="26"/>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المرجع السابق</w:t>
      </w:r>
    </w:p>
  </w:footnote>
  <w:footnote w:id="34">
    <w:p w14:paraId="22534584"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رواه أبو داوود : </w:t>
      </w:r>
      <w:r>
        <w:rPr>
          <w:rFonts w:ascii="Verdana" w:hAnsi="Verdana" w:cs="Simplified Arabic"/>
          <w:sz w:val="24"/>
          <w:szCs w:val="24"/>
          <w:rtl/>
          <w:lang w:bidi="ar"/>
        </w:rPr>
        <w:t>3137</w:t>
      </w:r>
      <w:r>
        <w:rPr>
          <w:rFonts w:cs="Simplified Arabic"/>
          <w:sz w:val="24"/>
          <w:szCs w:val="24"/>
          <w:rtl/>
        </w:rPr>
        <w:t>, وابن ماجه :</w:t>
      </w:r>
      <w:r>
        <w:rPr>
          <w:rFonts w:ascii="Verdana" w:hAnsi="Verdana" w:cs="Simplified Arabic"/>
          <w:sz w:val="24"/>
          <w:szCs w:val="24"/>
          <w:rtl/>
          <w:lang w:bidi="ar"/>
        </w:rPr>
        <w:t xml:space="preserve"> 1680 ,</w:t>
      </w:r>
      <w:r>
        <w:rPr>
          <w:rFonts w:cs="Simplified Arabic"/>
          <w:sz w:val="24"/>
          <w:szCs w:val="24"/>
          <w:rtl/>
        </w:rPr>
        <w:t xml:space="preserve"> المجموع للنووي( 6/349، 350) .</w:t>
      </w:r>
    </w:p>
  </w:footnote>
  <w:footnote w:id="35">
    <w:p w14:paraId="6F9E9498"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المرجع السابق.</w:t>
      </w:r>
    </w:p>
  </w:footnote>
  <w:footnote w:id="36">
    <w:p w14:paraId="31B77B8A"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المرجع السابق , انظر فتح الباري (5/79) .</w:t>
      </w:r>
    </w:p>
  </w:footnote>
  <w:footnote w:id="37">
    <w:p w14:paraId="670B1B65"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أخرجه</w:t>
      </w:r>
      <w:r>
        <w:rPr>
          <w:rFonts w:ascii="Arial" w:hAnsi="Arial" w:cs="Simplified Arabic"/>
          <w:sz w:val="24"/>
          <w:szCs w:val="24"/>
          <w:rtl/>
        </w:rPr>
        <w:t xml:space="preserve"> البخاري :50 , ومسلم :1303 .</w:t>
      </w:r>
    </w:p>
  </w:footnote>
  <w:footnote w:id="38">
    <w:p w14:paraId="3026EFB9"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ص89, 90 .</w:t>
      </w:r>
    </w:p>
  </w:footnote>
  <w:footnote w:id="39">
    <w:p w14:paraId="60C7539D" w14:textId="77777777" w:rsidR="00906829" w:rsidRDefault="00906829" w:rsidP="00906829">
      <w:pPr>
        <w:ind w:left="360" w:hanging="334"/>
        <w:jc w:val="lowKashida"/>
        <w:rPr>
          <w:rFonts w:cs="Simplified Arabic"/>
          <w:b/>
          <w:bCs/>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انظر فقه الأوليات للقرضاوي , ص79</w:t>
      </w:r>
      <w:r>
        <w:rPr>
          <w:rFonts w:cs="Simplified Arabic"/>
          <w:b/>
          <w:bCs/>
          <w:rtl/>
        </w:rPr>
        <w:t xml:space="preserve"> .</w:t>
      </w:r>
    </w:p>
  </w:footnote>
  <w:footnote w:id="40">
    <w:p w14:paraId="59DF8BD8"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 113 .</w:t>
      </w:r>
    </w:p>
  </w:footnote>
  <w:footnote w:id="41">
    <w:p w14:paraId="7004C731"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 121 .</w:t>
      </w:r>
    </w:p>
  </w:footnote>
  <w:footnote w:id="42">
    <w:p w14:paraId="025A87F5"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ص74 , انظر العديد من الأمثلة في نفس الكتاب .</w:t>
      </w:r>
    </w:p>
  </w:footnote>
  <w:footnote w:id="43">
    <w:p w14:paraId="661E7DDF" w14:textId="77777777" w:rsidR="00906829" w:rsidRDefault="00906829" w:rsidP="00906829">
      <w:pPr>
        <w:ind w:left="360" w:hanging="334"/>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كيف نتعامل مع السنة للقرضاوي , ص 73  .</w:t>
      </w:r>
    </w:p>
  </w:footnote>
  <w:footnote w:id="44">
    <w:p w14:paraId="3ACFB2E0"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المجموع للنووي(6/ 27) .</w:t>
      </w:r>
    </w:p>
  </w:footnote>
  <w:footnote w:id="45">
    <w:p w14:paraId="4D0E0434"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ص30 .</w:t>
      </w:r>
    </w:p>
  </w:footnote>
  <w:footnote w:id="46">
    <w:p w14:paraId="2DC42E03" w14:textId="77777777" w:rsidR="00906829" w:rsidRDefault="00906829" w:rsidP="00906829">
      <w:pPr>
        <w:ind w:left="720" w:hanging="694"/>
        <w:jc w:val="lowKashida"/>
        <w:rPr>
          <w:rFonts w:cs="Simplified Arabic"/>
          <w:sz w:val="24"/>
          <w:szCs w:val="24"/>
          <w:rtl/>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المرجع السابق.</w:t>
      </w:r>
    </w:p>
  </w:footnote>
  <w:footnote w:id="47">
    <w:p w14:paraId="5A25EAE0" w14:textId="77777777" w:rsidR="00906829" w:rsidRDefault="00906829" w:rsidP="00906829">
      <w:pPr>
        <w:ind w:left="206" w:hanging="180"/>
        <w:jc w:val="lowKashida"/>
        <w:rPr>
          <w:rFonts w:cs="Simplified Arabic"/>
          <w:rtl/>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كيف نتعامل مع السنة للقرضاوي , ص 139  .</w:t>
      </w:r>
    </w:p>
  </w:footnote>
  <w:footnote w:id="48">
    <w:p w14:paraId="7BB07FA5"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الاجتهاد عبد الرحمن زايدي , ص 41 .</w:t>
      </w:r>
    </w:p>
  </w:footnote>
  <w:footnote w:id="49">
    <w:p w14:paraId="3D1DC8D7"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w:t>
      </w:r>
      <w:r>
        <w:rPr>
          <w:rStyle w:val="a9"/>
          <w:rFonts w:ascii="Arial" w:hAnsi="Arial" w:cs="Simplified Arabic"/>
          <w:b w:val="0"/>
          <w:bCs w:val="0"/>
          <w:sz w:val="24"/>
          <w:szCs w:val="24"/>
          <w:rtl/>
        </w:rPr>
        <w:t>أخرجه البخاري</w:t>
      </w:r>
      <w:r>
        <w:rPr>
          <w:rFonts w:ascii="Arial" w:hAnsi="Arial" w:cs="Simplified Arabic"/>
          <w:sz w:val="24"/>
          <w:szCs w:val="24"/>
          <w:rtl/>
        </w:rPr>
        <w:t xml:space="preserve"> :1906 , ومسلم :1080</w:t>
      </w:r>
      <w:r>
        <w:rPr>
          <w:rFonts w:cs="Simplified Arabic"/>
          <w:sz w:val="24"/>
          <w:szCs w:val="24"/>
          <w:rtl/>
        </w:rPr>
        <w:t xml:space="preserve"> .</w:t>
      </w:r>
    </w:p>
  </w:footnote>
  <w:footnote w:id="50">
    <w:p w14:paraId="3AAEA929"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 32 , كيف نتعامل مع السنة للقرضاوي , ص 145  .</w:t>
      </w:r>
    </w:p>
  </w:footnote>
  <w:footnote w:id="51">
    <w:p w14:paraId="599C678E"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القاموس المبين، محمود عثمان , ص 103، 196 .</w:t>
      </w:r>
    </w:p>
  </w:footnote>
  <w:footnote w:id="52">
    <w:p w14:paraId="603D8E5F"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المدخل عبد الكريم زيدان , ص 79 .</w:t>
      </w:r>
    </w:p>
  </w:footnote>
  <w:footnote w:id="53">
    <w:p w14:paraId="348BBFE8"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ص155 ، كشف الأسرار للبز دوي  ( 2/59) .</w:t>
      </w:r>
    </w:p>
  </w:footnote>
  <w:footnote w:id="54">
    <w:p w14:paraId="704E089C"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متفق عليه، اللؤلؤ والمرجان :665 .</w:t>
      </w:r>
    </w:p>
  </w:footnote>
  <w:footnote w:id="55">
    <w:p w14:paraId="7CAD46FF"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ص168 .</w:t>
      </w:r>
    </w:p>
  </w:footnote>
  <w:footnote w:id="56">
    <w:p w14:paraId="1E89AE6F"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الترمذي :87 , أبو داود :2381 .</w:t>
      </w:r>
    </w:p>
  </w:footnote>
  <w:footnote w:id="57">
    <w:p w14:paraId="22F58D4D"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 92 .</w:t>
      </w:r>
    </w:p>
  </w:footnote>
  <w:footnote w:id="58">
    <w:p w14:paraId="413A868F"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النساء: 23 .</w:t>
      </w:r>
    </w:p>
  </w:footnote>
  <w:footnote w:id="59">
    <w:p w14:paraId="7D48EFA4"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المدخل، عبد الكريم زيدان , ص57 , فقه الممكن ناجي السويد , ص267 , إغاثة اللهفان، ابن القيم ( 1/365) .</w:t>
      </w:r>
    </w:p>
  </w:footnote>
  <w:footnote w:id="60">
    <w:p w14:paraId="721E62A8" w14:textId="77777777" w:rsidR="00906829" w:rsidRDefault="00906829" w:rsidP="00906829">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الاجتهاد، عبد الرحمن زايدي , ص 7 .</w:t>
      </w:r>
    </w:p>
  </w:footnote>
  <w:footnote w:id="61">
    <w:p w14:paraId="12BBBF72"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 74 .</w:t>
      </w:r>
    </w:p>
  </w:footnote>
  <w:footnote w:id="62">
    <w:p w14:paraId="47AC27FE" w14:textId="77777777" w:rsidR="00906829" w:rsidRDefault="00906829" w:rsidP="00906829">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المرجع السابق , ص 26 .</w:t>
      </w:r>
    </w:p>
  </w:footnote>
  <w:footnote w:id="63">
    <w:p w14:paraId="3287223A" w14:textId="77777777" w:rsidR="00906829" w:rsidRDefault="00906829" w:rsidP="00906829">
      <w:pPr>
        <w:ind w:left="206" w:hanging="180"/>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انظر فقه الصيام للقرضاوي- مسألة المسافر والصيام- , ص51 فما بعدها .</w:t>
      </w:r>
    </w:p>
  </w:footnote>
  <w:footnote w:id="64">
    <w:p w14:paraId="0538D494"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جزء من حديث، جاء فيه:" يحمل هذا العلم من كل خلف عدوله، ينفون عنه تحريف الغالين، وانتحال المبطلين، وتأويل الجاهلين"، رواه الطبراني في مسند الشاميين (1/ 344) عن أبي هريرة، وقال الهيثمي: رواه البزار وفيه عمرو بن خالد القرشي كذبه يحيى بن معين وأحمد بن حنبل ونسبه إلى الوضع (1/ 359) قال صاحب كنز العمال: قال الخطيب: سئل أحمد بن حنبل عن هذا الحديث؛ وقيل له: كأنه كلام موضوع؟! قال: لا. هو صحيح، سمعته من غير واحد (10/ 316).</w:t>
      </w:r>
    </w:p>
  </w:footnote>
  <w:footnote w:id="65">
    <w:p w14:paraId="703FEC82"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انظر: لسان العرب / ابن منظور/ج7/ 426/ ط دار صادر – بيروت/ الطبعة الأولى</w:t>
      </w:r>
    </w:p>
  </w:footnote>
  <w:footnote w:id="66">
    <w:p w14:paraId="5F6120A6"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لسان العرب / ابن منظور/ج7/ 426، وانظر:  القاموس المحيط / الفيروز آبادي / ص  893</w:t>
      </w:r>
    </w:p>
  </w:footnote>
  <w:footnote w:id="67">
    <w:p w14:paraId="2C2E7006"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انظر: مختار الصحاح/ محمد بن أبي بكر بن عبد القادر الرازي/ ص 740 / ط مكتبة لبنان.بيروت/ ط 1995.</w:t>
      </w:r>
    </w:p>
  </w:footnote>
  <w:footnote w:id="68">
    <w:p w14:paraId="0C8C695B"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انظر: لسان العرب / ابن منظور /ج7/ ص 426.</w:t>
      </w:r>
    </w:p>
  </w:footnote>
  <w:footnote w:id="69">
    <w:p w14:paraId="01B26D01"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المرجع السابق/ ابن منظور /ج7/ ص 426.</w:t>
      </w:r>
    </w:p>
  </w:footnote>
  <w:footnote w:id="70">
    <w:p w14:paraId="350C6188"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انظر: الخصائص العامة للإسلام/ د: القرضاوي / ص 115.</w:t>
      </w:r>
    </w:p>
  </w:footnote>
  <w:footnote w:id="71">
    <w:p w14:paraId="370671A8"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رواه البخاري في الجهاد  (2790).</w:t>
      </w:r>
    </w:p>
  </w:footnote>
  <w:footnote w:id="72">
    <w:p w14:paraId="0D42FCF2"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إرشاد العقل السليم إلى مزايا القرآن الكريم محمد بن محمد العمادي أبو السعود ج2/ 246</w:t>
      </w:r>
    </w:p>
  </w:footnote>
  <w:footnote w:id="73">
    <w:p w14:paraId="5DEE8B41"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الإتقان في علوم القرآن/ السيوطي/ ج4/ص</w:t>
      </w:r>
      <w:r>
        <w:rPr>
          <w:rFonts w:cs="Simplified Arabic" w:hint="cs"/>
          <w:sz w:val="24"/>
          <w:szCs w:val="24"/>
        </w:rPr>
        <w:t xml:space="preserve"> </w:t>
      </w:r>
      <w:r>
        <w:rPr>
          <w:rFonts w:cs="Simplified Arabic"/>
          <w:sz w:val="24"/>
          <w:szCs w:val="24"/>
          <w:rtl/>
        </w:rPr>
        <w:t>106.</w:t>
      </w:r>
    </w:p>
  </w:footnote>
  <w:footnote w:id="74">
    <w:p w14:paraId="2361376C"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رواه البخاري في الإيمان رقم (43)، ومسلم في صلاة المسافرين رقم (785) عن عائشة.</w:t>
      </w:r>
    </w:p>
  </w:footnote>
  <w:footnote w:id="75">
    <w:p w14:paraId="6397F8E8"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رواه البخاري في الرقاق رقم (6463) عن أبي هريرة.</w:t>
      </w:r>
    </w:p>
  </w:footnote>
  <w:footnote w:id="76">
    <w:p w14:paraId="5834D1D8"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رواه  مسلم في الجمعة (866).</w:t>
      </w:r>
    </w:p>
  </w:footnote>
  <w:footnote w:id="77">
    <w:p w14:paraId="7D632514"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tl/>
        </w:rPr>
        <w:footnoteRef/>
      </w:r>
      <w:r>
        <w:rPr>
          <w:rFonts w:cs="Simplified Arabic"/>
          <w:sz w:val="24"/>
          <w:szCs w:val="24"/>
          <w:vertAlign w:val="superscript"/>
          <w:rtl/>
        </w:rPr>
        <w:t>)</w:t>
      </w:r>
      <w:r>
        <w:rPr>
          <w:rFonts w:cs="Simplified Arabic"/>
          <w:sz w:val="24"/>
          <w:szCs w:val="24"/>
          <w:rtl/>
        </w:rPr>
        <w:t xml:space="preserve"> رواه أحمد (19786) عن أبي برزة. وقال محققو المسند: إسناده صحيح.</w:t>
      </w:r>
    </w:p>
  </w:footnote>
  <w:footnote w:id="78">
    <w:p w14:paraId="5F9279C2"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رواه أحمد في المسند (13052) عن أنس، وقال محققو المسند: حسن بشواهده وهذا إسناد ضعيف، وحسنه الألباني في صحيح وضعيف الجامع الصغير (4009)، ورواه البيهقي في الشعب عن عبد الله بن عمرو (3/402)</w:t>
      </w:r>
    </w:p>
  </w:footnote>
  <w:footnote w:id="79">
    <w:p w14:paraId="1155ED4F"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الكتاب عبارة رسالة صغيرة ضمت عدداً من البحوث إضافة إلى ما كتبه الشيخ عن الوسطية، حيث أضاف إليه بحوثا ثلاثة في أصول الأحكام، وهي بحوث ذات صلة قريبة  بوسطية الإسلام، وهي:</w:t>
      </w:r>
    </w:p>
    <w:p w14:paraId="287D9D68" w14:textId="77777777" w:rsidR="00906829" w:rsidRDefault="00906829" w:rsidP="00906829">
      <w:pPr>
        <w:pStyle w:val="ab"/>
        <w:jc w:val="both"/>
        <w:rPr>
          <w:rFonts w:cs="Simplified Arabic"/>
          <w:sz w:val="24"/>
          <w:szCs w:val="24"/>
          <w:rtl/>
        </w:rPr>
      </w:pPr>
      <w:r>
        <w:rPr>
          <w:rFonts w:cs="Simplified Arabic"/>
          <w:sz w:val="24"/>
          <w:szCs w:val="24"/>
          <w:rtl/>
        </w:rPr>
        <w:t>أ- القطعيات والظنيات في الشريعة.      ب-  أسلوب المشرع في العقائد والعبادات والمعاملات.</w:t>
      </w:r>
    </w:p>
    <w:p w14:paraId="760C70FA" w14:textId="77777777" w:rsidR="00906829" w:rsidRDefault="00906829" w:rsidP="00906829">
      <w:pPr>
        <w:pStyle w:val="ab"/>
        <w:jc w:val="both"/>
        <w:rPr>
          <w:rFonts w:cs="Simplified Arabic"/>
          <w:sz w:val="24"/>
          <w:szCs w:val="24"/>
          <w:rtl/>
        </w:rPr>
      </w:pPr>
      <w:r>
        <w:rPr>
          <w:rFonts w:cs="Simplified Arabic"/>
          <w:sz w:val="24"/>
          <w:szCs w:val="24"/>
          <w:rtl/>
        </w:rPr>
        <w:t xml:space="preserve">ج - مجيء التكاليف في حدود الاستطاعة.  </w:t>
      </w:r>
    </w:p>
  </w:footnote>
  <w:footnote w:id="80">
    <w:p w14:paraId="56570AA0"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وسطية الإسلام / ص 7.</w:t>
      </w:r>
    </w:p>
  </w:footnote>
  <w:footnote w:id="81">
    <w:p w14:paraId="643F73DD"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المرجع السابق / ص 7.</w:t>
      </w:r>
    </w:p>
  </w:footnote>
  <w:footnote w:id="82">
    <w:p w14:paraId="714CDA05"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 ص 8.</w:t>
      </w:r>
    </w:p>
  </w:footnote>
  <w:footnote w:id="83">
    <w:p w14:paraId="2C54F1DF"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من اللطائف أن هذه الآية تتوسط سورة البقرة حيث أن رقمها 143، وسورة البقرة آياتها 286.</w:t>
      </w:r>
    </w:p>
  </w:footnote>
  <w:footnote w:id="84">
    <w:p w14:paraId="51CFBBD2"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الخصائص العامة الإسلام / ص 121.</w:t>
      </w:r>
    </w:p>
  </w:footnote>
  <w:footnote w:id="85">
    <w:p w14:paraId="29654FE4"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ص 122.</w:t>
      </w:r>
    </w:p>
  </w:footnote>
  <w:footnote w:id="86">
    <w:p w14:paraId="2EB6A72F"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الصحوة الإسلامية من المراهقة إلى الرشد / ص 241.</w:t>
      </w:r>
    </w:p>
  </w:footnote>
  <w:footnote w:id="87">
    <w:p w14:paraId="3038893F"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ص 242.</w:t>
      </w:r>
    </w:p>
  </w:footnote>
  <w:footnote w:id="88">
    <w:p w14:paraId="03F60132"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انظر: بحث (الوسطية ودور الإعلام في إبرازها) المقدم من الشيخ لندوة (اقرأ) الفقهية الإعلامية الرمضانية (1427هـ) ص24، وهو منشور على موقع الشيخ.</w:t>
      </w:r>
      <w:r>
        <w:rPr>
          <w:rFonts w:cs="Simplified Arabic"/>
          <w:sz w:val="24"/>
          <w:szCs w:val="24"/>
        </w:rPr>
        <w:t xml:space="preserve"> "</w:t>
      </w:r>
      <w:hyperlink r:id="rId1" w:history="1">
        <w:r>
          <w:rPr>
            <w:rStyle w:val="Hyperlink"/>
            <w:rFonts w:cs="Simplified Arabic"/>
            <w:sz w:val="24"/>
            <w:szCs w:val="24"/>
          </w:rPr>
          <w:t>www.qaradawi.net</w:t>
        </w:r>
      </w:hyperlink>
      <w:r>
        <w:rPr>
          <w:rFonts w:cs="Simplified Arabic"/>
          <w:sz w:val="24"/>
          <w:szCs w:val="24"/>
          <w:rtl/>
        </w:rPr>
        <w:t xml:space="preserve"> </w:t>
      </w:r>
      <w:r>
        <w:rPr>
          <w:rFonts w:cs="Simplified Arabic"/>
          <w:sz w:val="24"/>
          <w:szCs w:val="24"/>
        </w:rPr>
        <w:t>"</w:t>
      </w:r>
      <w:r>
        <w:rPr>
          <w:rFonts w:cs="Simplified Arabic"/>
          <w:sz w:val="24"/>
          <w:szCs w:val="24"/>
          <w:rtl/>
        </w:rPr>
        <w:t>.</w:t>
      </w:r>
    </w:p>
  </w:footnote>
  <w:footnote w:id="89">
    <w:p w14:paraId="0F987D56"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لقاءات ومحاورات / ج2 / ص 49 ـ 50 .</w:t>
      </w:r>
    </w:p>
  </w:footnote>
  <w:footnote w:id="90">
    <w:p w14:paraId="680CF91F"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يوسف القرضاوي كلمات في تكريمه/ص 899.</w:t>
      </w:r>
    </w:p>
  </w:footnote>
  <w:footnote w:id="91">
    <w:p w14:paraId="54BE12E5"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Style w:val="af5"/>
          <w:rFonts w:ascii="Calibri" w:hAnsi="Calibri" w:cs="Simplified Arabic"/>
          <w:sz w:val="24"/>
          <w:szCs w:val="24"/>
          <w:rtl/>
        </w:rPr>
        <w:t xml:space="preserve"> </w:t>
      </w:r>
      <w:r>
        <w:rPr>
          <w:rFonts w:cs="Simplified Arabic"/>
          <w:sz w:val="24"/>
          <w:szCs w:val="24"/>
          <w:rtl/>
        </w:rPr>
        <w:t xml:space="preserve"> انظر: التربية الإسلامية ومدرسة حسن البنا/ ص 7.</w:t>
      </w:r>
    </w:p>
  </w:footnote>
  <w:footnote w:id="92">
    <w:p w14:paraId="1AE7C5F8"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الحياة الربانية / ص 22.</w:t>
      </w:r>
    </w:p>
  </w:footnote>
  <w:footnote w:id="93">
    <w:p w14:paraId="48A2685A"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لقاءات ومحاورات/ج2/ص49-50</w:t>
      </w:r>
    </w:p>
  </w:footnote>
  <w:footnote w:id="94">
    <w:p w14:paraId="198A1373"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قضايا إسلامية معاصرة على بساط البحث/ ص 111.</w:t>
      </w:r>
    </w:p>
  </w:footnote>
  <w:footnote w:id="95">
    <w:p w14:paraId="6118D294"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لقاءات ومحاورات / ج2 / ص 50.</w:t>
      </w:r>
    </w:p>
  </w:footnote>
  <w:footnote w:id="96">
    <w:p w14:paraId="105373A0"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للمزيد من معرفة علاقة الشيخ القرضاوي بالشيخ رشيد رضا؛ راجع ما ذكرته في كتابي:(المنهج الدعوي عند القرضاوي) تحت عنوان: شخصيات أعجب بها ص 54/ طبعة مكتبة وهبة 2006م.</w:t>
      </w:r>
    </w:p>
  </w:footnote>
  <w:footnote w:id="97">
    <w:p w14:paraId="6C877E44"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فتاوى معاصرة / ج 2 / ص 83.</w:t>
      </w:r>
    </w:p>
  </w:footnote>
  <w:footnote w:id="98">
    <w:p w14:paraId="2503D8F0"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تفسير سورة الرعد / ص 13.</w:t>
      </w:r>
    </w:p>
  </w:footnote>
  <w:footnote w:id="99">
    <w:p w14:paraId="1FA627C3"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فتاوى معاصرة / ج 2 / ص 83.</w:t>
      </w:r>
    </w:p>
  </w:footnote>
  <w:footnote w:id="100">
    <w:p w14:paraId="44501CA3"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ج2 / ص 83.</w:t>
      </w:r>
    </w:p>
  </w:footnote>
  <w:footnote w:id="101">
    <w:p w14:paraId="506766EA"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هنا تحفظ على إطلاق مصطلح: مذهب، على الوسطية.</w:t>
      </w:r>
    </w:p>
  </w:footnote>
  <w:footnote w:id="102">
    <w:p w14:paraId="29E406B6"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أصول الإفتاء والاجتهاد التطبيقي/ محمد أحمد الراشد/ ج2/ ص 158، 159 بتصرف/ ط دار المحراب.</w:t>
      </w:r>
    </w:p>
  </w:footnote>
  <w:footnote w:id="103">
    <w:p w14:paraId="2BE23695"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الإمام الغزالي بين مادحيه وناقديه / ص 19.</w:t>
      </w:r>
    </w:p>
  </w:footnote>
  <w:footnote w:id="104">
    <w:p w14:paraId="2054AA07"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الحياة الربانية والعلم / ص 8.</w:t>
      </w:r>
    </w:p>
  </w:footnote>
  <w:footnote w:id="105">
    <w:p w14:paraId="6B0B9559"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كيف نتعامل مع السنة /  ص 17.</w:t>
      </w:r>
    </w:p>
  </w:footnote>
  <w:footnote w:id="106">
    <w:p w14:paraId="366D6A20"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أوليات الحركة الإسلامية / ص 97.</w:t>
      </w:r>
    </w:p>
  </w:footnote>
  <w:footnote w:id="107">
    <w:p w14:paraId="1E8D0B98"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لقاءات ومحاورات حول قضايا الإسلام والعصر / ج1 / ص 115.</w:t>
      </w:r>
    </w:p>
  </w:footnote>
  <w:footnote w:id="108">
    <w:p w14:paraId="24028203"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الحياة الرانية والعلم / ص10.</w:t>
      </w:r>
    </w:p>
  </w:footnote>
  <w:footnote w:id="109">
    <w:p w14:paraId="0F4284FC"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بحث (الوسطية ودور الإعلام في إبرازها)/ ص30/  المقدم من الشيخ لندوة (اقرأ) الفقهية الإعلامية الرمضانية (1427هـ) وهو منشور على موقع الشيخ " قرضاوي نت".</w:t>
      </w:r>
      <w:r>
        <w:rPr>
          <w:rFonts w:cs="Simplified Arabic"/>
          <w:sz w:val="24"/>
          <w:szCs w:val="24"/>
        </w:rPr>
        <w:t>"</w:t>
      </w:r>
      <w:hyperlink r:id="rId2" w:history="1">
        <w:r>
          <w:rPr>
            <w:rStyle w:val="Hyperlink"/>
            <w:rFonts w:cs="Simplified Arabic"/>
            <w:sz w:val="24"/>
            <w:szCs w:val="24"/>
          </w:rPr>
          <w:t>www.qaradawi.net</w:t>
        </w:r>
      </w:hyperlink>
      <w:r>
        <w:rPr>
          <w:rFonts w:cs="Simplified Arabic"/>
          <w:sz w:val="24"/>
          <w:szCs w:val="24"/>
        </w:rPr>
        <w:t>"</w:t>
      </w:r>
      <w:r>
        <w:rPr>
          <w:rFonts w:cs="Simplified Arabic"/>
          <w:sz w:val="24"/>
          <w:szCs w:val="24"/>
          <w:rtl/>
        </w:rPr>
        <w:t>.</w:t>
      </w:r>
    </w:p>
  </w:footnote>
  <w:footnote w:id="110">
    <w:p w14:paraId="05F46D80"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الصحوة الإسلامية من المراهقة إلى الرشد/ ص241.</w:t>
      </w:r>
    </w:p>
  </w:footnote>
  <w:footnote w:id="111">
    <w:p w14:paraId="0D197296"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ص242.</w:t>
      </w:r>
    </w:p>
  </w:footnote>
  <w:footnote w:id="112">
    <w:p w14:paraId="244DA8FB"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بحث (الوسطية ودور الإعلام في إبرازها)  المقدم من الشيخ لندوة (اقرأ) الفقهية الإعلامية الرمضانية (1427هـ) ص26، وهو منشور على موقع الشيخ</w:t>
      </w:r>
      <w:r>
        <w:rPr>
          <w:rFonts w:cs="Simplified Arabic"/>
          <w:sz w:val="24"/>
          <w:szCs w:val="24"/>
        </w:rPr>
        <w:t xml:space="preserve"> "</w:t>
      </w:r>
      <w:hyperlink r:id="rId3" w:history="1">
        <w:r>
          <w:rPr>
            <w:rStyle w:val="Hyperlink"/>
            <w:rFonts w:cs="Simplified Arabic"/>
            <w:sz w:val="24"/>
            <w:szCs w:val="24"/>
          </w:rPr>
          <w:t>www.qaradawi.net</w:t>
        </w:r>
      </w:hyperlink>
      <w:r>
        <w:rPr>
          <w:rFonts w:cs="Simplified Arabic"/>
          <w:sz w:val="24"/>
          <w:szCs w:val="24"/>
          <w:rtl/>
        </w:rPr>
        <w:t xml:space="preserve"> </w:t>
      </w:r>
      <w:r>
        <w:rPr>
          <w:rFonts w:cs="Simplified Arabic"/>
          <w:sz w:val="24"/>
          <w:szCs w:val="24"/>
        </w:rPr>
        <w:t>"</w:t>
      </w:r>
      <w:r>
        <w:rPr>
          <w:rFonts w:cs="Simplified Arabic"/>
          <w:sz w:val="24"/>
          <w:szCs w:val="24"/>
          <w:rtl/>
        </w:rPr>
        <w:t>.</w:t>
      </w:r>
    </w:p>
  </w:footnote>
  <w:footnote w:id="113">
    <w:p w14:paraId="52585968"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كلمات في الوسطية الإسلامية ومعالمها/ د: يوسف القرضاوي/ ص56وما بعدها/ ط وزارة الأوقاف الكويتية/ ط الأولى 2007م</w:t>
      </w:r>
    </w:p>
  </w:footnote>
  <w:footnote w:id="114">
    <w:p w14:paraId="226ADBC6"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مجموعة الرسائل/ الإمام حسن البنا/ ص 342/ ط دار الدعوة الإسكندرية.</w:t>
      </w:r>
    </w:p>
  </w:footnote>
  <w:footnote w:id="115">
    <w:p w14:paraId="787E1178" w14:textId="77777777" w:rsidR="00906829" w:rsidRDefault="00906829" w:rsidP="00906829">
      <w:pPr>
        <w:pStyle w:val="ab"/>
        <w:jc w:val="both"/>
        <w:rPr>
          <w:rFonts w:cs="Simplified Arabic"/>
          <w:sz w:val="24"/>
          <w:szCs w:val="24"/>
          <w:rtl/>
        </w:rPr>
      </w:pP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لعله من المفيد هنا أن نذكّر بأن المفاهيم التي كان البنا يحاول أن يلقي بها في ميدان المثقفين كـ (الشمول ومرجعية الإسلام العليا... وغيرها)  استطاع القرضاوي أن يصل بها إلى المسلم العادي، أو ما يطلق عليهم البعض: العوام.</w:t>
      </w:r>
    </w:p>
  </w:footnote>
  <w:footnote w:id="116">
    <w:p w14:paraId="177120EE"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انظر: أولويات الحركة الإسلامية / ص 26، وانظر:  في فقه الأولويات/ ص 25. وانظر: السياسة الشرعية / ص 301.</w:t>
      </w:r>
    </w:p>
  </w:footnote>
  <w:footnote w:id="117">
    <w:p w14:paraId="6A091982"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في فقه الأولويات / ص 9 بتصرف.</w:t>
      </w:r>
    </w:p>
  </w:footnote>
  <w:footnote w:id="118">
    <w:p w14:paraId="7A248244"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السياسة الشرعية / ص 306.</w:t>
      </w:r>
    </w:p>
  </w:footnote>
  <w:footnote w:id="119">
    <w:p w14:paraId="65A65613" w14:textId="77777777" w:rsidR="00906829" w:rsidRDefault="00906829" w:rsidP="00906829">
      <w:pPr>
        <w:pStyle w:val="ab"/>
        <w:jc w:val="both"/>
        <w:rPr>
          <w:rFonts w:cs="Simplified Arabic"/>
          <w:sz w:val="24"/>
          <w:szCs w:val="24"/>
          <w:rtl/>
        </w:rPr>
      </w:pPr>
      <w:r>
        <w:rPr>
          <w:rFonts w:cs="Simplified Arabic"/>
          <w:sz w:val="24"/>
          <w:szCs w:val="24"/>
          <w:vertAlign w:val="superscript"/>
        </w:rPr>
        <w:t xml:space="preserve"> (</w:t>
      </w:r>
      <w:r>
        <w:rPr>
          <w:rFonts w:cs="Simplified Arabic"/>
          <w:sz w:val="24"/>
          <w:szCs w:val="24"/>
          <w:vertAlign w:val="superscript"/>
        </w:rPr>
        <w:footnoteRef/>
      </w:r>
      <w:r>
        <w:rPr>
          <w:rFonts w:cs="Simplified Arabic"/>
          <w:sz w:val="24"/>
          <w:szCs w:val="24"/>
          <w:vertAlign w:val="superscript"/>
        </w:rPr>
        <w:t>)</w:t>
      </w:r>
      <w:r>
        <w:rPr>
          <w:rFonts w:cs="Simplified Arabic"/>
          <w:sz w:val="24"/>
          <w:szCs w:val="24"/>
          <w:vertAlign w:val="superscript"/>
          <w:rtl/>
        </w:rPr>
        <w:t xml:space="preserve"> </w:t>
      </w:r>
      <w:r>
        <w:rPr>
          <w:rFonts w:cs="Simplified Arabic"/>
          <w:sz w:val="24"/>
          <w:szCs w:val="24"/>
          <w:rtl/>
        </w:rPr>
        <w:t xml:space="preserve"> انظر: الصحوة الإسلامية بين الجحود والتطرف / د: يوسف القرضاوي / ص 161.</w:t>
      </w:r>
    </w:p>
  </w:footnote>
  <w:footnote w:id="120">
    <w:p w14:paraId="3940FBFB" w14:textId="77777777" w:rsidR="00906829" w:rsidRDefault="00906829" w:rsidP="00906829">
      <w:pPr>
        <w:pStyle w:val="ab"/>
        <w:jc w:val="both"/>
        <w:rPr>
          <w:rFonts w:cs="Simplified Arabic"/>
          <w:sz w:val="24"/>
          <w:szCs w:val="24"/>
          <w:rtl/>
        </w:rPr>
      </w:pP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Pr>
        <w:t>)</w:t>
      </w:r>
      <w:r>
        <w:rPr>
          <w:rFonts w:cs="Simplified Arabic"/>
          <w:sz w:val="24"/>
          <w:szCs w:val="24"/>
          <w:rtl/>
        </w:rPr>
        <w:t xml:space="preserve"> </w:t>
      </w:r>
      <w:r>
        <w:rPr>
          <w:rFonts w:cs="Simplified Arabic" w:hint="cs"/>
          <w:sz w:val="24"/>
          <w:szCs w:val="24"/>
          <w:rtl/>
        </w:rPr>
        <w:t xml:space="preserve"> انظر: الصحوة الإسلامية بين الاختلاف المشروع والتفرق المذموم / ص 7.</w:t>
      </w:r>
    </w:p>
  </w:footnote>
  <w:footnote w:id="121">
    <w:p w14:paraId="0D0FA74D" w14:textId="77777777" w:rsidR="00906829" w:rsidRDefault="00906829" w:rsidP="00906829">
      <w:pPr>
        <w:pStyle w:val="ab"/>
        <w:jc w:val="both"/>
        <w:rPr>
          <w:rFonts w:cs="Simplified Arabic"/>
          <w:sz w:val="24"/>
          <w:szCs w:val="24"/>
          <w:rtl/>
        </w:rPr>
      </w:pPr>
      <w:r>
        <w:rPr>
          <w:rFonts w:cs="Simplified Arabic"/>
          <w:sz w:val="24"/>
          <w:szCs w:val="24"/>
          <w:vertAlign w:val="superscript"/>
        </w:rPr>
        <w:t xml:space="preserve"> (</w:t>
      </w:r>
      <w:r>
        <w:rPr>
          <w:rFonts w:cs="Simplified Arabic"/>
          <w:sz w:val="24"/>
          <w:szCs w:val="24"/>
          <w:vertAlign w:val="superscript"/>
        </w:rPr>
        <w:footnoteRef/>
      </w:r>
      <w:r>
        <w:rPr>
          <w:rFonts w:cs="Simplified Arabic"/>
          <w:sz w:val="24"/>
          <w:szCs w:val="24"/>
          <w:vertAlign w:val="superscript"/>
        </w:rPr>
        <w:t>)</w:t>
      </w:r>
      <w:r>
        <w:rPr>
          <w:rFonts w:cs="Simplified Arabic"/>
          <w:sz w:val="24"/>
          <w:szCs w:val="24"/>
          <w:rtl/>
        </w:rPr>
        <w:t xml:space="preserve"> </w:t>
      </w:r>
      <w:r>
        <w:rPr>
          <w:rFonts w:cs="Simplified Arabic" w:hint="cs"/>
          <w:sz w:val="24"/>
          <w:szCs w:val="24"/>
          <w:rtl/>
        </w:rPr>
        <w:t xml:space="preserve"> انظر: الصحوة الإسلامية بين الجحود والتطرف/ ص 151، 152.</w:t>
      </w:r>
    </w:p>
  </w:footnote>
  <w:footnote w:id="122">
    <w:p w14:paraId="2C91E3A8" w14:textId="77777777" w:rsidR="00906829" w:rsidRDefault="00906829" w:rsidP="00906829">
      <w:pPr>
        <w:pStyle w:val="ab"/>
        <w:jc w:val="both"/>
        <w:rPr>
          <w:rFonts w:cs="Simplified Arabic"/>
          <w:sz w:val="24"/>
          <w:szCs w:val="24"/>
          <w:rtl/>
        </w:rPr>
      </w:pPr>
      <w:r>
        <w:rPr>
          <w:rFonts w:cs="Simplified Arabic"/>
          <w:sz w:val="24"/>
          <w:szCs w:val="24"/>
          <w:vertAlign w:val="superscript"/>
        </w:rPr>
        <w:t xml:space="preserve"> (</w:t>
      </w:r>
      <w:r>
        <w:rPr>
          <w:rFonts w:cs="Simplified Arabic"/>
          <w:sz w:val="24"/>
          <w:szCs w:val="24"/>
          <w:vertAlign w:val="superscript"/>
        </w:rPr>
        <w:footnoteRef/>
      </w:r>
      <w:r>
        <w:rPr>
          <w:rFonts w:cs="Simplified Arabic"/>
          <w:sz w:val="24"/>
          <w:szCs w:val="24"/>
          <w:vertAlign w:val="superscript"/>
        </w:rPr>
        <w:t>)</w:t>
      </w:r>
      <w:r>
        <w:rPr>
          <w:rFonts w:cs="Simplified Arabic"/>
          <w:sz w:val="24"/>
          <w:szCs w:val="24"/>
          <w:vertAlign w:val="superscript"/>
          <w:rtl/>
        </w:rPr>
        <w:t xml:space="preserve"> </w:t>
      </w:r>
      <w:r>
        <w:rPr>
          <w:rFonts w:cs="Simplified Arabic"/>
          <w:sz w:val="24"/>
          <w:szCs w:val="24"/>
          <w:rtl/>
        </w:rPr>
        <w:t xml:space="preserve"> انظر: أولويات الحركة الإسلامية / ص 26.</w:t>
      </w:r>
    </w:p>
  </w:footnote>
  <w:footnote w:id="123">
    <w:p w14:paraId="73D75DB9"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الصحوة الإسلامية بين الاختلاف المشروع والتفرق المذموم / ص 7.</w:t>
      </w:r>
    </w:p>
  </w:footnote>
  <w:footnote w:id="124">
    <w:p w14:paraId="28337D2B"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السنة مصدر للمعرفة والحضارة / ص 205.</w:t>
      </w:r>
    </w:p>
  </w:footnote>
  <w:footnote w:id="125">
    <w:p w14:paraId="5A5590F1"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أولويات الحركة الإسلامية /ص25</w:t>
      </w:r>
    </w:p>
  </w:footnote>
  <w:footnote w:id="126">
    <w:p w14:paraId="1FA661D7"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نظم المتناثر من الحديث المتواتر/ الكتاني/ ص 3 / ط دار الكتب العلمية بيروت نقلاً عن نحو فقه ميسر معاصر / ص 53.</w:t>
      </w:r>
    </w:p>
  </w:footnote>
  <w:footnote w:id="127">
    <w:p w14:paraId="4D044B59"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نحو فقه ميسر معاصر/ ص 52 , 53 بتصرف .</w:t>
      </w:r>
    </w:p>
  </w:footnote>
  <w:footnote w:id="128">
    <w:p w14:paraId="38CB71CB" w14:textId="77777777" w:rsidR="00906829" w:rsidRDefault="00906829" w:rsidP="00906829">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المسلمون قادمون/ ص 36، 37.</w:t>
      </w:r>
    </w:p>
  </w:footnote>
  <w:footnote w:id="129">
    <w:p w14:paraId="6FD95821" w14:textId="77777777" w:rsidR="00906829" w:rsidRDefault="00906829" w:rsidP="00906829">
      <w:pPr>
        <w:pStyle w:val="ab"/>
        <w:rPr>
          <w:rFonts w:cs="Simplified Arabic"/>
          <w:sz w:val="24"/>
          <w:szCs w:val="24"/>
          <w:rtl/>
        </w:rPr>
      </w:pPr>
      <w:r>
        <w:rPr>
          <w:rStyle w:val="af5"/>
          <w:rFonts w:cs="Simplified Arabic"/>
          <w:sz w:val="24"/>
          <w:szCs w:val="24"/>
          <w:rtl/>
        </w:rPr>
        <w:t>(1)</w:t>
      </w:r>
      <w:r>
        <w:rPr>
          <w:rFonts w:cs="Simplified Arabic"/>
          <w:sz w:val="24"/>
          <w:szCs w:val="24"/>
          <w:rtl/>
        </w:rPr>
        <w:t xml:space="preserve"> لسان العرب – ابن منظور – العلامة أبو الفضل جمال الدين بن محمد بن مكرم بن منظور الأفريقي – مادة وسط – دار صادر – 7/426- 430، وحيث يرد ذكره يشار إليه " ابن منظور – لسان العرب " .  </w:t>
      </w:r>
    </w:p>
  </w:footnote>
  <w:footnote w:id="130">
    <w:p w14:paraId="0016CC99"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الفتوى وأثرها في حماية المعتقد وتحقيق الوسطية – الدكتور فهد بن سعد الجهني – أستاذ أصول الفقه المشارك بقسم الشريعة بجامعة الطائف – دار ابن الجوزي – ط1 – سنة 1428هـ - ص58، وانظر : فتح الباري شرح صحيح البخاري – أحمد بن حجر العسقلاني – دار المعرفة - بيروت – تحقيق - محمد فؤاد عبد الباقي 8/172 .    </w:t>
      </w:r>
    </w:p>
  </w:footnote>
  <w:footnote w:id="131">
    <w:p w14:paraId="05B3BE8F" w14:textId="77777777" w:rsidR="00906829" w:rsidRDefault="00906829" w:rsidP="00906829">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الوسطية في القرآن الكريم – د. علي محمد الصلابي – دار ابن الجوزي – القاهرة – ط1 – 1428هـ /2007م–ص 35 </w:t>
      </w:r>
    </w:p>
  </w:footnote>
  <w:footnote w:id="132">
    <w:p w14:paraId="5BA23789"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الوسطية في القرآن الكريم – د. علي محمد الصلابي – ص 37 . </w:t>
      </w:r>
    </w:p>
  </w:footnote>
  <w:footnote w:id="133">
    <w:p w14:paraId="7939641E"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39 .  </w:t>
      </w:r>
    </w:p>
  </w:footnote>
  <w:footnote w:id="134">
    <w:p w14:paraId="29C2C95D" w14:textId="77777777" w:rsidR="00906829" w:rsidRDefault="00906829" w:rsidP="00906829">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المرجع السابق – ص 39-40 .  </w:t>
      </w:r>
    </w:p>
  </w:footnote>
  <w:footnote w:id="135">
    <w:p w14:paraId="30B3AF01" w14:textId="77777777" w:rsidR="00906829" w:rsidRDefault="00906829" w:rsidP="00906829">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المرجع السابق – ص 40 . </w:t>
      </w:r>
    </w:p>
  </w:footnote>
  <w:footnote w:id="136">
    <w:p w14:paraId="784D985F" w14:textId="77777777" w:rsidR="00906829" w:rsidRDefault="00906829" w:rsidP="00906829">
      <w:pPr>
        <w:pStyle w:val="ab"/>
        <w:rPr>
          <w:rFonts w:cs="Simplified Arabic"/>
          <w:sz w:val="24"/>
          <w:szCs w:val="24"/>
        </w:rPr>
      </w:pPr>
      <w:r>
        <w:rPr>
          <w:rStyle w:val="af5"/>
          <w:rFonts w:cs="Simplified Arabic"/>
          <w:sz w:val="24"/>
          <w:szCs w:val="24"/>
          <w:rtl/>
        </w:rPr>
        <w:t>(5)</w:t>
      </w:r>
      <w:r>
        <w:rPr>
          <w:rFonts w:cs="Simplified Arabic"/>
          <w:sz w:val="24"/>
          <w:szCs w:val="24"/>
          <w:rtl/>
        </w:rPr>
        <w:t xml:space="preserve"> المرجع السابق – ص 36 . </w:t>
      </w:r>
    </w:p>
  </w:footnote>
  <w:footnote w:id="137">
    <w:p w14:paraId="53DB5AA3"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الخصائص العامة للإسلام – د. يوسف القرضاوي – دار غريب للطباعة – القاهرة – الناشر : مكتبة وهبة – ط1 1397هـ / 1977م – ص 119 .  </w:t>
      </w:r>
    </w:p>
  </w:footnote>
  <w:footnote w:id="138">
    <w:p w14:paraId="21310F3C"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ص119، وانظر كتاب مدخل لمعرفة الإسلام – د . يوسف القرضاوي – مكتبة وهبة – القاهرة - ط4 1429هـ / 2008م – ص 163 . </w:t>
      </w:r>
    </w:p>
  </w:footnote>
  <w:footnote w:id="139">
    <w:p w14:paraId="72223979" w14:textId="77777777" w:rsidR="00906829" w:rsidRDefault="00906829" w:rsidP="00906829">
      <w:pPr>
        <w:pStyle w:val="ab"/>
        <w:rPr>
          <w:rFonts w:cs="Simplified Arabic"/>
          <w:sz w:val="24"/>
          <w:szCs w:val="24"/>
        </w:rPr>
      </w:pPr>
      <w:r>
        <w:rPr>
          <w:rStyle w:val="af5"/>
          <w:rFonts w:cs="Simplified Arabic"/>
          <w:sz w:val="24"/>
          <w:szCs w:val="24"/>
          <w:rtl/>
        </w:rPr>
        <w:t>(3)</w:t>
      </w:r>
      <w:r>
        <w:rPr>
          <w:rFonts w:cs="Simplified Arabic"/>
          <w:sz w:val="24"/>
          <w:szCs w:val="24"/>
          <w:rtl/>
        </w:rPr>
        <w:t xml:space="preserve"> انظر معاني الوسطية في كتاب " الخصائص العامة للإسلام " – د. يوسف القرضاوي – ص 123- 126 بتصرف . </w:t>
      </w:r>
    </w:p>
  </w:footnote>
  <w:footnote w:id="140">
    <w:p w14:paraId="2603DE81"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شمول الإسلام – د. يوسف القرضاوي – مكتبة وهبة – القاهرة – ط2 / 1415هـ / 1995م – ص87، وانظر كتاب الإسلام كما نؤمن به – ضوابط وملامح – د. يوسف القرضاوي – مركز القدس للدراسات والإعلام والنشر – فلسطين – غزة – 1999م .   </w:t>
      </w:r>
    </w:p>
  </w:footnote>
  <w:footnote w:id="141">
    <w:p w14:paraId="7D7BC4F7"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المرجع السابق – ص 127 – 129 بتصرف، وانظر كتاب – الإيمان والحياة – د. يوسف القرضاوي – مكتبة وهبة – ط16 / 1428هـ / 2007م – ص 42-48.  </w:t>
      </w:r>
    </w:p>
  </w:footnote>
  <w:footnote w:id="142">
    <w:p w14:paraId="10402A39"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الخصائص العامة للإسلام – د. يوسف القرضاوي – ص 129 .  </w:t>
      </w:r>
    </w:p>
  </w:footnote>
  <w:footnote w:id="143">
    <w:p w14:paraId="08A0952B" w14:textId="77777777" w:rsidR="00906829" w:rsidRDefault="00906829" w:rsidP="00906829">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المرجع السابق – ص 130 . </w:t>
      </w:r>
    </w:p>
  </w:footnote>
  <w:footnote w:id="144">
    <w:p w14:paraId="1387388A"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الخصائص العامة للإسلام – د. يوسف القرضاوي - ص 132-134، بتصرف . </w:t>
      </w:r>
    </w:p>
  </w:footnote>
  <w:footnote w:id="145">
    <w:p w14:paraId="4590B629"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137-138 .  </w:t>
      </w:r>
    </w:p>
  </w:footnote>
  <w:footnote w:id="146">
    <w:p w14:paraId="5BA92D4B"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المرجع السابق – ص 139-142، بتصرف . </w:t>
      </w:r>
    </w:p>
  </w:footnote>
  <w:footnote w:id="147">
    <w:p w14:paraId="043B6D64"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الشيخ يوسف القرضاوي – شخصية العام الإسلامية – 1421هـ - 2000م – مكتبة وهبة – القاهرة - ط1 / 1421هـ /2001م – ص 88 .</w:t>
      </w:r>
    </w:p>
  </w:footnote>
  <w:footnote w:id="148">
    <w:p w14:paraId="76E05251"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146-147، وانظر كتاب " يوسف القرضاوي " كلمات في تكريمه وبحوث في فكره وفقهه مهداة إليه بمناسبة بلوغه السبعين – دار السلام – لصاحبها عبد القادر محمود البكار – ط1 / 1424هـ / 2004م – 2/1024، وانظر معالم التيار الوسطي في كل من : في فقه الأولويات – دراسة جديدة في ضوء القرآن والسنة – د. يوسف القرضاوي – المكتب الإسلامي – ط1 / 1420هـ / 1999م – ص 190-191، وكتاب – مستقبل الأصولية الإسلامية – د. يوسف القرضاوي – مكتبة وهبة – القاهرة – 1424هـ/2003م – ص42-44 .  </w:t>
      </w:r>
    </w:p>
  </w:footnote>
  <w:footnote w:id="149">
    <w:p w14:paraId="16C2E816"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يوسف القرضاوي كلمات في تكريمه وبحوث في فكره وفقهه – ص 547-548 . </w:t>
      </w:r>
    </w:p>
  </w:footnote>
  <w:footnote w:id="150">
    <w:p w14:paraId="4E4E54CE"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أصول الإفتاء والاجتهاد التطبيقي في نظريات فقه الدعوة الإسلامية – محمد أحمد الراشد – دار المحراب – ط1 / 1423هـ / 2002م – 2/156 .  </w:t>
      </w:r>
    </w:p>
  </w:footnote>
  <w:footnote w:id="151">
    <w:p w14:paraId="2E18413F"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الشيخ يوسف القرضاوي شخصية العام الإسلامية – 1421هـ / 2000م – ص54 . </w:t>
      </w:r>
    </w:p>
  </w:footnote>
  <w:footnote w:id="152">
    <w:p w14:paraId="738BE2A1"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61 .  </w:t>
      </w:r>
    </w:p>
  </w:footnote>
  <w:footnote w:id="153">
    <w:p w14:paraId="58822509" w14:textId="77777777" w:rsidR="00906829" w:rsidRDefault="00906829" w:rsidP="00906829">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المرجع السابق – ص 73 . </w:t>
      </w:r>
    </w:p>
  </w:footnote>
  <w:footnote w:id="154">
    <w:p w14:paraId="13D3AF80" w14:textId="77777777" w:rsidR="00906829" w:rsidRDefault="00906829" w:rsidP="00906829">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المرجع السابق – ص 81 .  </w:t>
      </w:r>
    </w:p>
  </w:footnote>
  <w:footnote w:id="155">
    <w:p w14:paraId="3B008430" w14:textId="77777777" w:rsidR="00906829" w:rsidRDefault="00906829" w:rsidP="00906829">
      <w:pPr>
        <w:pStyle w:val="ab"/>
        <w:rPr>
          <w:rFonts w:cs="Simplified Arabic"/>
          <w:sz w:val="24"/>
          <w:szCs w:val="24"/>
        </w:rPr>
      </w:pPr>
      <w:r>
        <w:rPr>
          <w:rStyle w:val="af5"/>
          <w:rFonts w:cs="Simplified Arabic"/>
          <w:sz w:val="24"/>
          <w:szCs w:val="24"/>
          <w:rtl/>
        </w:rPr>
        <w:t>(5)</w:t>
      </w:r>
      <w:r>
        <w:rPr>
          <w:rFonts w:cs="Simplified Arabic"/>
          <w:sz w:val="24"/>
          <w:szCs w:val="24"/>
          <w:rtl/>
        </w:rPr>
        <w:t xml:space="preserve"> المرجع السابق – ص 86 .  </w:t>
      </w:r>
    </w:p>
  </w:footnote>
  <w:footnote w:id="156">
    <w:p w14:paraId="1DDBF23E"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ابن منظور – لسان العرب – 5/3291 . </w:t>
      </w:r>
    </w:p>
  </w:footnote>
  <w:footnote w:id="157">
    <w:p w14:paraId="19E8EEF8"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مختار الصحاح – للشيخ الإمام محمد بن أبي بكر بن عبد القادر الرازي – المكتبة العصرية – صيدا – بيروت – ط4 / 1418هـ / 1998م – مادة غلا – ص 229 . </w:t>
      </w:r>
    </w:p>
  </w:footnote>
  <w:footnote w:id="158">
    <w:p w14:paraId="18246DA6" w14:textId="77777777" w:rsidR="00906829" w:rsidRDefault="00906829" w:rsidP="00906829">
      <w:pPr>
        <w:pStyle w:val="ab"/>
        <w:rPr>
          <w:rFonts w:cs="Simplified Arabic"/>
          <w:sz w:val="24"/>
          <w:szCs w:val="24"/>
        </w:rPr>
      </w:pPr>
      <w:r>
        <w:rPr>
          <w:rStyle w:val="af5"/>
          <w:rFonts w:cs="Simplified Arabic"/>
          <w:sz w:val="24"/>
          <w:szCs w:val="24"/>
          <w:rtl/>
        </w:rPr>
        <w:t>(3)</w:t>
      </w:r>
      <w:r>
        <w:rPr>
          <w:rFonts w:cs="Simplified Arabic"/>
          <w:sz w:val="24"/>
          <w:szCs w:val="24"/>
          <w:rtl/>
        </w:rPr>
        <w:t xml:space="preserve"> اقتضاء الصراط المستقيم مخالفة أصحاب الجحيم – لشيخ الإسلام - ابن تيمية – راجعه وقدم له – طه عبد الرءوف سعد – دار إحياء الكتب العربية – القاهرة – ص 99 .  </w:t>
      </w:r>
    </w:p>
  </w:footnote>
  <w:footnote w:id="159">
    <w:p w14:paraId="488F2CB5" w14:textId="77777777" w:rsidR="00906829" w:rsidRDefault="00906829" w:rsidP="00906829">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الغلو الآفة المهلكة – د. سلمان بن نصر الداية – طبع على نفقة وزارة الأوقاف والشؤون الدينية – فلسطين – غزة – ص 20، نقلاً عن كتاب : ظاهرة الغلو في الدين – محمد حامد – ص75 . </w:t>
      </w:r>
    </w:p>
  </w:footnote>
  <w:footnote w:id="160">
    <w:p w14:paraId="37B2E675"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الصحوة الإسلامية بين الجحود والتطرف – د. يوسف القرضاوي – ط1 – ص24-25 .  </w:t>
      </w:r>
    </w:p>
  </w:footnote>
  <w:footnote w:id="161">
    <w:p w14:paraId="653FF403"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39 .  </w:t>
      </w:r>
    </w:p>
  </w:footnote>
  <w:footnote w:id="162">
    <w:p w14:paraId="61810B4D" w14:textId="77777777" w:rsidR="00906829" w:rsidRDefault="00906829" w:rsidP="00906829">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المرجع السابق – ص 41 . </w:t>
      </w:r>
    </w:p>
  </w:footnote>
  <w:footnote w:id="163">
    <w:p w14:paraId="2E9B7E9D" w14:textId="77777777" w:rsidR="00906829" w:rsidRDefault="00906829" w:rsidP="00906829">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المرجع السابق – ص 44 .  </w:t>
      </w:r>
    </w:p>
  </w:footnote>
  <w:footnote w:id="164">
    <w:p w14:paraId="1E550742" w14:textId="77777777" w:rsidR="00906829" w:rsidRDefault="00906829" w:rsidP="00906829">
      <w:pPr>
        <w:pStyle w:val="ab"/>
        <w:rPr>
          <w:rFonts w:cs="Simplified Arabic"/>
          <w:sz w:val="24"/>
          <w:szCs w:val="24"/>
        </w:rPr>
      </w:pPr>
      <w:r>
        <w:rPr>
          <w:rStyle w:val="af5"/>
          <w:rFonts w:cs="Simplified Arabic"/>
          <w:sz w:val="24"/>
          <w:szCs w:val="24"/>
          <w:rtl/>
        </w:rPr>
        <w:t>(5)</w:t>
      </w:r>
      <w:r>
        <w:rPr>
          <w:rFonts w:cs="Simplified Arabic"/>
          <w:sz w:val="24"/>
          <w:szCs w:val="24"/>
          <w:rtl/>
        </w:rPr>
        <w:t xml:space="preserve"> المرجع السابق – ص 45 .  </w:t>
      </w:r>
    </w:p>
  </w:footnote>
  <w:footnote w:id="165">
    <w:p w14:paraId="3F04279F"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المرجع السابق – ص50 . </w:t>
      </w:r>
    </w:p>
  </w:footnote>
  <w:footnote w:id="166">
    <w:p w14:paraId="1D70E4E4"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53 . </w:t>
      </w:r>
    </w:p>
  </w:footnote>
  <w:footnote w:id="167">
    <w:p w14:paraId="0F09C869"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الجامع لأحكام القرآن الكريم – القرطبي – دار الكتب – 6/252 .</w:t>
      </w:r>
    </w:p>
  </w:footnote>
  <w:footnote w:id="168">
    <w:p w14:paraId="055A25DC"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الصحوة الإسلامية بين الجحود والتطرف – د. يوسف القرضاوي – ص 25 .   </w:t>
      </w:r>
    </w:p>
  </w:footnote>
  <w:footnote w:id="169">
    <w:p w14:paraId="6E6B27DC" w14:textId="77777777" w:rsidR="00906829" w:rsidRDefault="00906829" w:rsidP="00906829">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الصحوة الإسلامية بين الجحود والتطرف – د. يوسف القرضاوي – ص28 . </w:t>
      </w:r>
    </w:p>
  </w:footnote>
  <w:footnote w:id="170">
    <w:p w14:paraId="1FE512F1"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السلسلة الصحيحة – الألباني – مكتبة المعارف – الرياض – 3/278 . </w:t>
      </w:r>
    </w:p>
  </w:footnote>
  <w:footnote w:id="171">
    <w:p w14:paraId="3214704F" w14:textId="77777777" w:rsidR="00906829" w:rsidRDefault="00906829" w:rsidP="00906829">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الصحوة الإسلامية بين الجحود والتطرف – د. يوسف القرضاوي – ص 25-26 . </w:t>
      </w:r>
    </w:p>
  </w:footnote>
  <w:footnote w:id="172">
    <w:p w14:paraId="5525487C" w14:textId="77777777" w:rsidR="00906829" w:rsidRDefault="00906829" w:rsidP="00906829">
      <w:pPr>
        <w:pStyle w:val="ab"/>
        <w:rPr>
          <w:rFonts w:cs="Simplified Arabic"/>
          <w:sz w:val="24"/>
          <w:szCs w:val="24"/>
        </w:rPr>
      </w:pPr>
      <w:r>
        <w:rPr>
          <w:rStyle w:val="af5"/>
          <w:rFonts w:cs="Simplified Arabic"/>
          <w:sz w:val="24"/>
          <w:szCs w:val="24"/>
          <w:rtl/>
        </w:rPr>
        <w:t>(3)</w:t>
      </w:r>
      <w:r>
        <w:rPr>
          <w:rFonts w:cs="Simplified Arabic"/>
          <w:sz w:val="24"/>
          <w:szCs w:val="24"/>
          <w:rtl/>
        </w:rPr>
        <w:t xml:space="preserve"> صحيح مسلم بشر النووي – راجعه وعلق عليه – محمد محمد تامر – دار الفجر للتراث – ط1 – 1420هـ - 1999م – 8/438 – ح2670 .  </w:t>
      </w:r>
    </w:p>
  </w:footnote>
  <w:footnote w:id="173">
    <w:p w14:paraId="125AA952" w14:textId="77777777" w:rsidR="00906829" w:rsidRDefault="00906829" w:rsidP="00906829">
      <w:pPr>
        <w:pStyle w:val="ab"/>
        <w:rPr>
          <w:rStyle w:val="af5"/>
        </w:rPr>
      </w:pPr>
      <w:r>
        <w:rPr>
          <w:rStyle w:val="af5"/>
          <w:rFonts w:cs="Simplified Arabic"/>
          <w:sz w:val="24"/>
          <w:szCs w:val="24"/>
          <w:rtl/>
        </w:rPr>
        <w:t>(4)</w:t>
      </w:r>
      <w:r>
        <w:rPr>
          <w:rFonts w:cs="Simplified Arabic"/>
          <w:sz w:val="24"/>
          <w:szCs w:val="24"/>
          <w:rtl/>
        </w:rPr>
        <w:t xml:space="preserve"> </w:t>
      </w:r>
      <w:r>
        <w:rPr>
          <w:rStyle w:val="af5"/>
          <w:rFonts w:cs="Simplified Arabic"/>
          <w:sz w:val="24"/>
          <w:szCs w:val="24"/>
          <w:rtl/>
        </w:rPr>
        <w:t xml:space="preserve"> </w:t>
      </w:r>
      <w:r>
        <w:rPr>
          <w:rFonts w:cs="Simplified Arabic"/>
          <w:sz w:val="24"/>
          <w:szCs w:val="24"/>
          <w:rtl/>
        </w:rPr>
        <w:t xml:space="preserve">الصحوة الإسلامية بين الجحود والتطرف – د. يوسف القرضاوي – ص 26 . </w:t>
      </w:r>
    </w:p>
  </w:footnote>
  <w:footnote w:id="174">
    <w:p w14:paraId="3B1E7453" w14:textId="77777777" w:rsidR="00906829" w:rsidRDefault="00906829" w:rsidP="00906829">
      <w:r>
        <w:rPr>
          <w:rStyle w:val="af5"/>
          <w:rFonts w:cs="Simplified Arabic"/>
          <w:rtl/>
        </w:rPr>
        <w:t>(5)</w:t>
      </w:r>
      <w:r>
        <w:rPr>
          <w:rFonts w:cs="Simplified Arabic"/>
          <w:rtl/>
        </w:rPr>
        <w:t xml:space="preserve"> حديث حسن/ أخرجه أبو داود في سننه/ كتاب الأدب – باب الحسد "4/2091" "4904". </w:t>
      </w:r>
    </w:p>
    <w:p w14:paraId="1A615D36" w14:textId="77777777" w:rsidR="00906829" w:rsidRDefault="00906829" w:rsidP="00906829">
      <w:pPr>
        <w:pStyle w:val="ab"/>
        <w:rPr>
          <w:rFonts w:cs="Simplified Arabic"/>
          <w:sz w:val="24"/>
          <w:szCs w:val="24"/>
        </w:rPr>
      </w:pPr>
    </w:p>
  </w:footnote>
  <w:footnote w:id="175">
    <w:p w14:paraId="244197EB" w14:textId="77777777" w:rsidR="00906829" w:rsidRDefault="00906829" w:rsidP="00906829">
      <w:pPr>
        <w:pStyle w:val="ab"/>
        <w:rPr>
          <w:rStyle w:val="af5"/>
        </w:rPr>
      </w:pPr>
      <w:r>
        <w:rPr>
          <w:rStyle w:val="af5"/>
          <w:rFonts w:cs="Simplified Arabic"/>
          <w:sz w:val="24"/>
          <w:szCs w:val="24"/>
          <w:rtl/>
        </w:rPr>
        <w:t>(1)</w:t>
      </w:r>
      <w:r>
        <w:rPr>
          <w:rFonts w:cs="Simplified Arabic"/>
          <w:sz w:val="24"/>
          <w:szCs w:val="24"/>
          <w:rtl/>
        </w:rPr>
        <w:t xml:space="preserve"> الصحوة الإسلامية بين الجحود والتطرف – د. يوسف القرضاوي – ص 26 -27 . </w:t>
      </w:r>
    </w:p>
    <w:p w14:paraId="036DC7CD" w14:textId="77777777" w:rsidR="00906829" w:rsidRDefault="00906829" w:rsidP="00906829">
      <w:pPr>
        <w:pStyle w:val="ab"/>
      </w:pPr>
    </w:p>
  </w:footnote>
  <w:footnote w:id="176">
    <w:p w14:paraId="2596A425"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الشيخ يوسف القرضاوي شخصية العام الإسلامية – 1421هـ / 2000م – ص155-156 .  </w:t>
      </w:r>
    </w:p>
  </w:footnote>
  <w:footnote w:id="177">
    <w:p w14:paraId="1F23DA6A" w14:textId="77777777" w:rsidR="00906829" w:rsidRDefault="00906829" w:rsidP="00906829">
      <w:pPr>
        <w:rPr>
          <w:rFonts w:cs="Simplified Arabic"/>
          <w:sz w:val="24"/>
          <w:szCs w:val="24"/>
        </w:rPr>
      </w:pPr>
      <w:r>
        <w:rPr>
          <w:rStyle w:val="af5"/>
          <w:rFonts w:cs="Simplified Arabic"/>
          <w:rtl/>
        </w:rPr>
        <w:t>(2)</w:t>
      </w:r>
      <w:r>
        <w:rPr>
          <w:rFonts w:cs="Simplified Arabic"/>
          <w:rtl/>
        </w:rPr>
        <w:t xml:space="preserve"> الفتوى بين الانضباط والتسيب – د. يوسف القرضاوي – مكتبة وهبة – القاهرة – ط1 / 1429هـ / 2008م –ص 114. </w:t>
      </w:r>
    </w:p>
  </w:footnote>
  <w:footnote w:id="178">
    <w:p w14:paraId="3D7EC61C" w14:textId="77777777" w:rsidR="00906829" w:rsidRDefault="00906829" w:rsidP="00906829">
      <w:pPr>
        <w:rPr>
          <w:rFonts w:cs="Simplified Arabic"/>
        </w:rPr>
      </w:pPr>
      <w:r>
        <w:rPr>
          <w:rStyle w:val="af5"/>
          <w:rFonts w:cs="Simplified Arabic"/>
          <w:rtl/>
        </w:rPr>
        <w:t>(3)</w:t>
      </w:r>
      <w:r>
        <w:rPr>
          <w:rFonts w:cs="Simplified Arabic"/>
          <w:rtl/>
        </w:rPr>
        <w:t xml:space="preserve"> الحياة الربانية والعلم – د. يوسف القرضاوي – مكتبة وهبة – القاهرة – ط6 / 1428هـ / 2007م – ص 42. </w:t>
      </w:r>
    </w:p>
  </w:footnote>
  <w:footnote w:id="179">
    <w:p w14:paraId="43830374" w14:textId="77777777" w:rsidR="00906829" w:rsidRDefault="00906829" w:rsidP="00906829">
      <w:pPr>
        <w:pStyle w:val="ab"/>
        <w:rPr>
          <w:rFonts w:cs="Simplified Arabic"/>
          <w:sz w:val="24"/>
          <w:szCs w:val="24"/>
        </w:rPr>
      </w:pPr>
      <w:r>
        <w:rPr>
          <w:rStyle w:val="af5"/>
          <w:rFonts w:cs="Simplified Arabic"/>
          <w:sz w:val="24"/>
          <w:szCs w:val="24"/>
          <w:rtl/>
        </w:rPr>
        <w:t>(4)</w:t>
      </w:r>
      <w:r>
        <w:rPr>
          <w:rFonts w:cs="Simplified Arabic"/>
          <w:sz w:val="24"/>
          <w:szCs w:val="24"/>
          <w:rtl/>
        </w:rPr>
        <w:t xml:space="preserve"> أولويات الحركة الإسلامية في المرحلة القادمة- د. يوسف القرضاوي – دار الصفوة للطباعة - مكتبة وهبة – القاهرة – ط6/ 1426هـ / 2006م – ص 107.  </w:t>
      </w:r>
    </w:p>
  </w:footnote>
  <w:footnote w:id="180">
    <w:p w14:paraId="14284678" w14:textId="77777777" w:rsidR="00906829" w:rsidRDefault="00906829" w:rsidP="00906829">
      <w:pPr>
        <w:rPr>
          <w:rFonts w:cs="Simplified Arabic"/>
          <w:sz w:val="24"/>
          <w:szCs w:val="24"/>
        </w:rPr>
      </w:pPr>
      <w:r>
        <w:rPr>
          <w:rStyle w:val="af5"/>
          <w:rFonts w:cs="Simplified Arabic"/>
          <w:rtl/>
        </w:rPr>
        <w:t>(5)</w:t>
      </w:r>
      <w:r>
        <w:rPr>
          <w:rFonts w:cs="Simplified Arabic"/>
          <w:rtl/>
        </w:rPr>
        <w:t xml:space="preserve"> المدخل لدراسة السنة النبوية – د. يوسف القرضاوي – مكتبة وهبة – القاهرة – ط5 / 1425هـ / 2004م – ص 92. </w:t>
      </w:r>
    </w:p>
  </w:footnote>
  <w:footnote w:id="181">
    <w:p w14:paraId="68242E73" w14:textId="77777777" w:rsidR="00906829" w:rsidRDefault="00906829" w:rsidP="00906829">
      <w:pPr>
        <w:rPr>
          <w:rFonts w:cs="Simplified Arabic"/>
        </w:rPr>
      </w:pPr>
      <w:r>
        <w:rPr>
          <w:rStyle w:val="af5"/>
          <w:rFonts w:cs="Simplified Arabic"/>
          <w:rtl/>
        </w:rPr>
        <w:t>(6)</w:t>
      </w:r>
      <w:r>
        <w:rPr>
          <w:rFonts w:cs="Simplified Arabic"/>
          <w:rtl/>
        </w:rPr>
        <w:t xml:space="preserve"> الفقه الإسلامي بين الأصالة والتجديد – د. يوسف القرضاوي – مكتبة وهبة – القاهرة – ط4 / 1430هـ / 2009م – ص14 . </w:t>
      </w:r>
    </w:p>
    <w:p w14:paraId="4F16EF35" w14:textId="77777777" w:rsidR="00906829" w:rsidRDefault="00906829" w:rsidP="00906829">
      <w:pPr>
        <w:pStyle w:val="ab"/>
        <w:rPr>
          <w:rFonts w:cs="Simplified Arabic"/>
          <w:sz w:val="24"/>
          <w:szCs w:val="24"/>
          <w:rtl/>
        </w:rPr>
      </w:pPr>
      <w:r>
        <w:rPr>
          <w:rFonts w:cs="Simplified Arabic"/>
          <w:sz w:val="24"/>
          <w:szCs w:val="24"/>
          <w:rtl/>
        </w:rPr>
        <w:t xml:space="preserve"> </w:t>
      </w:r>
    </w:p>
  </w:footnote>
  <w:footnote w:id="182">
    <w:p w14:paraId="3DE3A0A4" w14:textId="77777777" w:rsidR="00906829" w:rsidRDefault="00906829" w:rsidP="00906829">
      <w:pPr>
        <w:pStyle w:val="ab"/>
        <w:rPr>
          <w:rFonts w:cs="Simplified Arabic"/>
          <w:sz w:val="24"/>
          <w:szCs w:val="24"/>
        </w:rPr>
      </w:pPr>
      <w:r>
        <w:rPr>
          <w:rStyle w:val="af5"/>
          <w:rFonts w:cs="Simplified Arabic"/>
          <w:sz w:val="24"/>
          <w:szCs w:val="24"/>
          <w:rtl/>
        </w:rPr>
        <w:t>(1)</w:t>
      </w:r>
      <w:r>
        <w:rPr>
          <w:rFonts w:cs="Simplified Arabic"/>
          <w:sz w:val="24"/>
          <w:szCs w:val="24"/>
          <w:rtl/>
        </w:rPr>
        <w:t xml:space="preserve"> انظر ذالك بشيء من التفصيل في كتاب - ظاهرة الغلو في التكفير – د. يوسف القرضاوي – الجماعة الإسلامية – جامعة القاهرة – توزيع دار الجهاد – ودار الاعتصام .  </w:t>
      </w:r>
    </w:p>
  </w:footnote>
  <w:footnote w:id="183">
    <w:p w14:paraId="60968BFE" w14:textId="77777777" w:rsidR="00906829" w:rsidRDefault="00906829" w:rsidP="00906829">
      <w:pPr>
        <w:pStyle w:val="ab"/>
        <w:ind w:left="340" w:hanging="340"/>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مقدمة ابن خلدون ص588  </w:t>
      </w:r>
    </w:p>
  </w:footnote>
  <w:footnote w:id="184">
    <w:p w14:paraId="0A857601" w14:textId="77777777" w:rsidR="00906829" w:rsidRDefault="00906829" w:rsidP="00906829">
      <w:pPr>
        <w:pStyle w:val="ab"/>
        <w:rPr>
          <w:rFonts w:cs="Simplified Arabic"/>
          <w:sz w:val="24"/>
          <w:szCs w:val="24"/>
          <w:lang w:bidi="ar-EG"/>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من ذلك ما ذكره العلامة المحقق أحمد محمد شاكر في مقدمة تحقيقه لكتاب الباعث الحثيث شرح اختصار علوم الحديث؛ إذ قال: أنا أكره السجع وأنفر منه –يقصد التكلف فيه- ولولا أن الكتاب خرج بهذا العنوان وعرف به لغيرت اسمه.</w:t>
      </w:r>
    </w:p>
  </w:footnote>
  <w:footnote w:id="185">
    <w:p w14:paraId="3D0CB8F7" w14:textId="77777777" w:rsidR="00906829" w:rsidRDefault="00906829" w:rsidP="00906829">
      <w:pPr>
        <w:pStyle w:val="af4"/>
        <w:ind w:firstLine="0"/>
        <w:rPr>
          <w:rFonts w:cs="Simplified Arabic"/>
          <w:sz w:val="24"/>
          <w:szCs w:val="24"/>
          <w:rtl/>
          <w:lang w:bidi="ar-EG"/>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شعب الإيمان - البيهقي - (4 / 258)، وشرح السنة للإمام البغوى (14 / 396)، وتمام كلامه رضي الله عنه: إنك في زمان قليل قراؤه كثير فقهاؤه يحفظ فيه حدود القرآن و يضيع فيه حروفه قليل من يسأل كثير من يعطي يطيلون الصلاة فيه و يقصرون فيه الخطبة يبدون فيه بأعمالهم قبل أهوائهم و سيأتي على الناس زمان كثير قراؤه قليل فقهاؤه يحفظ فيه حروف القرآن و يضيع حدود كثير من يسأل قليل من يعطي يطيلون فيه الخطبة و يقصرون فيه الصلاة يبدون أهوائهم قبل أعمالهم</w:t>
      </w:r>
    </w:p>
  </w:footnote>
  <w:footnote w:id="186">
    <w:p w14:paraId="2C20A2D7" w14:textId="77777777" w:rsidR="00906829" w:rsidRDefault="00906829" w:rsidP="00906829">
      <w:pPr>
        <w:pStyle w:val="af4"/>
        <w:ind w:firstLine="0"/>
        <w:rPr>
          <w:rFonts w:ascii="Traditional" w:hAnsi="Traditional" w:cs="Simplified Arabic"/>
          <w:sz w:val="24"/>
          <w:szCs w:val="24"/>
          <w:rtl/>
          <w:lang w:bidi="ar-EG"/>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راجع مقدمة فتاوى معاصرة الجزء الأول</w:t>
      </w:r>
    </w:p>
  </w:footnote>
  <w:footnote w:id="187">
    <w:p w14:paraId="7B13D40A" w14:textId="77777777" w:rsidR="00906829" w:rsidRDefault="00906829" w:rsidP="00906829">
      <w:pPr>
        <w:rPr>
          <w:rFonts w:ascii="Times New Roman" w:hAnsi="Times New Roman" w:cs="Simplified Arabic"/>
          <w:sz w:val="24"/>
          <w:szCs w:val="24"/>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تكوين الملكة الفقهية د/ محمد عثمان شبير ص58</w:t>
      </w:r>
    </w:p>
  </w:footnote>
  <w:footnote w:id="188">
    <w:p w14:paraId="42BA7DD7" w14:textId="77777777" w:rsidR="00906829" w:rsidRDefault="00906829" w:rsidP="00906829">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السابق ص49 وما بعدها بتصرف</w:t>
      </w:r>
    </w:p>
  </w:footnote>
  <w:footnote w:id="189">
    <w:p w14:paraId="077A84D7" w14:textId="77777777" w:rsidR="00906829" w:rsidRDefault="00906829" w:rsidP="00906829">
      <w:pPr>
        <w:rPr>
          <w:rFonts w:ascii="Traditional" w:hAnsi="Traditional" w:cs="Simplified Arabic"/>
          <w:rtl/>
          <w:lang w:bidi="ar-EG"/>
        </w:rPr>
      </w:pPr>
      <w:r>
        <w:rPr>
          <w:rFonts w:cs="Simplified Arabic"/>
          <w:rtl/>
          <w:lang w:bidi="ar-EG"/>
        </w:rPr>
        <w:t xml:space="preserve"> (</w:t>
      </w:r>
      <w:r>
        <w:rPr>
          <w:rStyle w:val="af5"/>
          <w:rFonts w:cs="Simplified Arabic"/>
        </w:rPr>
        <w:footnoteRef/>
      </w:r>
      <w:r>
        <w:rPr>
          <w:rFonts w:cs="Simplified Arabic"/>
        </w:rPr>
        <w:t xml:space="preserve"> </w:t>
      </w:r>
      <w:r>
        <w:rPr>
          <w:rFonts w:cs="Simplified Arabic"/>
          <w:rtl/>
          <w:lang w:bidi="ar-EG"/>
        </w:rPr>
        <w:t>) البقرة 187</w:t>
      </w:r>
    </w:p>
  </w:footnote>
  <w:footnote w:id="190">
    <w:p w14:paraId="0246D685" w14:textId="77777777" w:rsidR="00906829" w:rsidRDefault="00906829" w:rsidP="00906829">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xml:space="preserve">) </w:t>
      </w:r>
      <w:r>
        <w:rPr>
          <w:rFonts w:ascii="Traditional" w:hAnsi="Traditional" w:cs="Simplified Arabic"/>
          <w:rtl/>
          <w:lang w:bidi="ar-EG"/>
        </w:rPr>
        <w:t xml:space="preserve">في فقه الأقليات المسلمة بتصرف ص154 </w:t>
      </w:r>
    </w:p>
  </w:footnote>
  <w:footnote w:id="191">
    <w:p w14:paraId="72A05872" w14:textId="77777777" w:rsidR="00906829" w:rsidRDefault="00906829" w:rsidP="00906829">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راجع تكوين الملكة الفقهية ص 63 وما بعدها</w:t>
      </w:r>
      <w:r>
        <w:rPr>
          <w:rFonts w:ascii="Traditional" w:hAnsi="Traditional" w:cs="Simplified Arabic"/>
          <w:rtl/>
          <w:lang w:bidi="ar-EG"/>
        </w:rPr>
        <w:t xml:space="preserve"> </w:t>
      </w:r>
    </w:p>
  </w:footnote>
  <w:footnote w:id="192">
    <w:p w14:paraId="0C6E0D19" w14:textId="77777777" w:rsidR="00906829" w:rsidRDefault="00906829" w:rsidP="00906829">
      <w:pPr>
        <w:rPr>
          <w:rFonts w:ascii="Traditional" w:hAnsi="Traditional" w:cs="Simplified Arabic"/>
          <w:rtl/>
          <w:lang w:bidi="ar-EG"/>
        </w:rPr>
      </w:pPr>
      <w:r>
        <w:rPr>
          <w:rFonts w:hint="cs"/>
          <w:rtl/>
          <w:lang w:bidi="ar-EG"/>
        </w:rPr>
        <w:t>(</w:t>
      </w:r>
      <w:r>
        <w:rPr>
          <w:rStyle w:val="af5"/>
          <w:rFonts w:cs="Simplified Arabic"/>
        </w:rPr>
        <w:footnoteRef/>
      </w:r>
      <w:r>
        <w:t xml:space="preserve"> </w:t>
      </w:r>
      <w:r>
        <w:rPr>
          <w:rFonts w:hint="cs"/>
          <w:rtl/>
          <w:lang w:bidi="ar-EG"/>
        </w:rPr>
        <w:t>) راجع تكوين الملكة الفقهية ص 69 وما بعدها</w:t>
      </w:r>
      <w:r>
        <w:rPr>
          <w:rFonts w:ascii="Traditional" w:hAnsi="Traditional" w:hint="cs"/>
          <w:rtl/>
          <w:lang w:bidi="ar-EG"/>
        </w:rPr>
        <w:t xml:space="preserve"> </w:t>
      </w:r>
    </w:p>
  </w:footnote>
  <w:footnote w:id="193">
    <w:p w14:paraId="74F9300D" w14:textId="77777777" w:rsidR="00906829" w:rsidRDefault="00906829" w:rsidP="00906829">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يقول الشيخ في مقدمة كتابه فتاوى معاصرة مؤكدا هذا المعنى:</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ويرجع</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الفضل</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في</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ذلك</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لعدة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عوامل،</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منها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بيئة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الحركة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الإسلامية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التي</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كنت</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أعيش</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في</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رحابها،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ودعوة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مؤسسها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الشهيد</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حسن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البنا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رحمه</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الله</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في</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رسالته</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المركزة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المسماة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رسالة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التعاليم</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إلى</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التحرر</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من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العصبية،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ووزن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أقوال</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المتقدمين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بميزان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الكتاب</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والسنة،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فما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وافقهما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من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أقوال</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السلف</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قبلناه،</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وإلا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فكتاب</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ربنا،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وسنة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نبينا،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أولى</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بالاتباع</w:t>
      </w:r>
      <w:r>
        <w:rPr>
          <w:rStyle w:val="50"/>
          <w:rFonts w:ascii="Traditional" w:hAnsi="Traditional" w:cs="Simplified Arabic"/>
          <w:b w:val="0"/>
          <w:bCs w:val="0"/>
          <w:lang w:bidi="ar-EG"/>
        </w:rPr>
        <w:t>.</w:t>
      </w:r>
      <w:r>
        <w:rPr>
          <w:rStyle w:val="50"/>
          <w:rFonts w:ascii="Traditional" w:hAnsi="Traditional" w:cs="Simplified Arabic"/>
          <w:b w:val="0"/>
          <w:bCs w:val="0"/>
          <w:rtl/>
          <w:lang w:bidi="ar-EG"/>
        </w:rPr>
        <w:t xml:space="preserve"> مقدمة فتاوى معاصرة.</w:t>
      </w:r>
    </w:p>
  </w:footnote>
  <w:footnote w:id="194">
    <w:p w14:paraId="16B556DD" w14:textId="77777777" w:rsidR="00906829" w:rsidRDefault="00906829" w:rsidP="00906829">
      <w:pPr>
        <w:rPr>
          <w:rFonts w:cs="Simplified Arabic"/>
          <w:rtl/>
          <w:lang w:bidi="ar-EG"/>
        </w:rPr>
      </w:pPr>
      <w:r>
        <w:rPr>
          <w:rFonts w:hint="cs"/>
          <w:rtl/>
          <w:lang w:bidi="ar-EG"/>
        </w:rPr>
        <w:t>(</w:t>
      </w:r>
      <w:r>
        <w:rPr>
          <w:rStyle w:val="af5"/>
          <w:rFonts w:cs="Simplified Arabic"/>
        </w:rPr>
        <w:footnoteRef/>
      </w:r>
      <w:r>
        <w:t xml:space="preserve"> </w:t>
      </w:r>
      <w:r>
        <w:rPr>
          <w:rFonts w:hint="cs"/>
          <w:rtl/>
          <w:lang w:bidi="ar-EG"/>
        </w:rPr>
        <w:t>) الحياة الربانية والعلم ص5،6</w:t>
      </w:r>
    </w:p>
  </w:footnote>
  <w:footnote w:id="195">
    <w:p w14:paraId="45D224BE" w14:textId="77777777" w:rsidR="00906829" w:rsidRDefault="00906829" w:rsidP="00906829">
      <w:pPr>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الأشباه والنظائر للسيوطي ص 6</w:t>
      </w:r>
    </w:p>
  </w:footnote>
  <w:footnote w:id="196">
    <w:p w14:paraId="29D8594D" w14:textId="77777777" w:rsidR="00906829" w:rsidRDefault="00906829" w:rsidP="00906829">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البقرة 127</w:t>
      </w:r>
    </w:p>
  </w:footnote>
  <w:footnote w:id="197">
    <w:p w14:paraId="6BE6B55D" w14:textId="77777777" w:rsidR="00906829" w:rsidRDefault="00906829" w:rsidP="00906829">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القواعد الفقهية مع الشرح الموجز عزت عبيد الدعاس ص7</w:t>
      </w:r>
      <w:r>
        <w:rPr>
          <w:rFonts w:cs="Simplified Arabic"/>
          <w:rtl/>
          <w:lang w:bidi="ar"/>
        </w:rPr>
        <w:t xml:space="preserve">6 </w:t>
      </w:r>
    </w:p>
  </w:footnote>
  <w:footnote w:id="198">
    <w:p w14:paraId="0CC89B30" w14:textId="77777777" w:rsidR="00906829" w:rsidRDefault="00906829" w:rsidP="00906829">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شرح القواعد الفقهية للزرقا ص34 وما بعدها</w:t>
      </w:r>
    </w:p>
  </w:footnote>
  <w:footnote w:id="199">
    <w:p w14:paraId="06F63138" w14:textId="77777777" w:rsidR="00906829" w:rsidRDefault="00906829" w:rsidP="00906829">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مقاصد الشريعة لابن عاشور ص6 نقلا عن تكوين الملكة الفقهية لشبير</w:t>
      </w:r>
    </w:p>
  </w:footnote>
  <w:footnote w:id="200">
    <w:p w14:paraId="2DCAEE56" w14:textId="77777777" w:rsidR="00906829" w:rsidRDefault="00906829" w:rsidP="00906829">
      <w:pPr>
        <w:ind w:right="600"/>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تكوين الملكة الفقهية ص122 وما بعدها</w:t>
      </w:r>
    </w:p>
  </w:footnote>
  <w:footnote w:id="201">
    <w:p w14:paraId="5D262D89" w14:textId="77777777" w:rsidR="00906829" w:rsidRDefault="00906829" w:rsidP="00906829">
      <w:pPr>
        <w:ind w:right="600"/>
        <w:rPr>
          <w:rFonts w:ascii="Traditional" w:hAnsi="Traditional" w:cs="Simplified Arabic"/>
          <w:rtl/>
          <w:lang w:bidi="ar"/>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الفروق للقرافي ص2</w:t>
      </w:r>
    </w:p>
  </w:footnote>
  <w:footnote w:id="202">
    <w:p w14:paraId="1CADC7E0" w14:textId="77777777" w:rsidR="00906829" w:rsidRDefault="00906829" w:rsidP="00906829">
      <w:pPr>
        <w:rPr>
          <w:rFonts w:ascii="Times New Roman" w:hAnsi="Times New Roman" w:cs="Simplified Arabic"/>
          <w:rtl/>
          <w:lang w:bidi="ar-QA"/>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QA"/>
        </w:rPr>
        <w:t xml:space="preserve"> القواعد الفقهية الحاكمة لفقه المعاملات ص29 بتصرف</w:t>
      </w:r>
    </w:p>
  </w:footnote>
  <w:footnote w:id="203">
    <w:p w14:paraId="51D98D74" w14:textId="77777777" w:rsidR="00906829" w:rsidRDefault="00906829" w:rsidP="00906829">
      <w:pPr>
        <w:ind w:right="600"/>
        <w:rPr>
          <w:rFonts w:ascii="Traditional" w:hAnsi="Traditional" w:cs="Simplified Arabic"/>
          <w:rtl/>
          <w:lang w:bidi="ar"/>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في فقه الأقليات المسلمة 176 وما بعدها بتصرف.</w:t>
      </w:r>
    </w:p>
  </w:footnote>
  <w:footnote w:id="204">
    <w:p w14:paraId="22147402" w14:textId="77777777" w:rsidR="00906829" w:rsidRDefault="00906829" w:rsidP="00906829">
      <w:pPr>
        <w:ind w:right="600"/>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في فقه الأقليات المسلمة ص178</w:t>
      </w:r>
    </w:p>
  </w:footnote>
  <w:footnote w:id="205">
    <w:p w14:paraId="05B3348A" w14:textId="77777777" w:rsidR="00906829" w:rsidRDefault="00906829" w:rsidP="00906829">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w:t>
      </w:r>
      <w:r>
        <w:rPr>
          <w:rFonts w:ascii="Traditional" w:hAnsi="Traditional" w:cs="Simplified Arabic"/>
          <w:rtl/>
          <w:lang w:bidi="ar"/>
        </w:rPr>
        <w:t>المائدة 3</w:t>
      </w:r>
    </w:p>
  </w:footnote>
  <w:footnote w:id="206">
    <w:p w14:paraId="46F3545F" w14:textId="77777777" w:rsidR="00906829" w:rsidRDefault="00906829" w:rsidP="00906829">
      <w:pPr>
        <w:ind w:right="600"/>
        <w:rPr>
          <w:rFonts w:cs="Simplified Arabic"/>
          <w:rtl/>
          <w:lang w:bidi="ar"/>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w:t>
      </w:r>
      <w:r>
        <w:rPr>
          <w:rFonts w:ascii="Traditional" w:hAnsi="Traditional" w:cs="Simplified Arabic"/>
          <w:rtl/>
          <w:lang w:bidi="ar"/>
        </w:rPr>
        <w:t>فاطر الآية 14</w:t>
      </w:r>
    </w:p>
  </w:footnote>
  <w:footnote w:id="207">
    <w:p w14:paraId="7FF889DD" w14:textId="77777777" w:rsidR="00906829" w:rsidRDefault="00906829" w:rsidP="00906829">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فوائد البنوك هي الربا الحرام ص110،111</w:t>
      </w:r>
    </w:p>
  </w:footnote>
  <w:footnote w:id="208">
    <w:p w14:paraId="7CCDDCD1" w14:textId="77777777" w:rsidR="00906829" w:rsidRDefault="00906829" w:rsidP="00906829">
      <w:pPr>
        <w:jc w:val="lowKashida"/>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rPr>
        <w:t xml:space="preserve"> ذكرها ابن السبكي في الإبهاج (3/153)، والزركشي في المنثور في</w:t>
      </w:r>
      <w:r>
        <w:rPr>
          <w:rFonts w:cs="Simplified Arabic" w:hint="cs"/>
        </w:rPr>
        <w:t xml:space="preserve"> </w:t>
      </w:r>
      <w:r>
        <w:rPr>
          <w:rFonts w:cs="Simplified Arabic"/>
          <w:rtl/>
        </w:rPr>
        <w:t>القواعد (3/374)، والسيوطي في الأشباه النظائر</w:t>
      </w:r>
      <w:r>
        <w:rPr>
          <w:rFonts w:cs="Simplified Arabic"/>
          <w:rtl/>
          <w:lang w:bidi="ar-EG"/>
        </w:rPr>
        <w:t xml:space="preserve"> ص</w:t>
      </w:r>
      <w:r>
        <w:rPr>
          <w:rFonts w:cs="Simplified Arabic"/>
          <w:rtl/>
        </w:rPr>
        <w:t>186</w:t>
      </w:r>
      <w:r>
        <w:rPr>
          <w:rFonts w:cs="Simplified Arabic"/>
          <w:rtl/>
          <w:lang w:bidi="ar-EG"/>
        </w:rPr>
        <w:t xml:space="preserve"> </w:t>
      </w:r>
    </w:p>
  </w:footnote>
  <w:footnote w:id="209">
    <w:p w14:paraId="009D2FBF" w14:textId="77777777" w:rsidR="00906829" w:rsidRDefault="00906829" w:rsidP="00906829">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xml:space="preserve">)  </w:t>
      </w:r>
      <w:r>
        <w:rPr>
          <w:rFonts w:cs="Simplified Arabic"/>
          <w:rtl/>
          <w:lang w:bidi="ar"/>
        </w:rPr>
        <w:t>البقرة 221</w:t>
      </w:r>
    </w:p>
  </w:footnote>
  <w:footnote w:id="210">
    <w:p w14:paraId="293D6291" w14:textId="77777777" w:rsidR="00906829" w:rsidRDefault="00906829" w:rsidP="00906829">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فقه الأقليات المسلمة 121</w:t>
      </w:r>
    </w:p>
  </w:footnote>
  <w:footnote w:id="211">
    <w:p w14:paraId="32FB26A6" w14:textId="77777777" w:rsidR="00906829" w:rsidRDefault="00906829" w:rsidP="00906829">
      <w:pPr>
        <w:ind w:right="960"/>
        <w:jc w:val="lowKashida"/>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rPr>
        <w:t xml:space="preserve"> الزركشي في المنثور في</w:t>
      </w:r>
      <w:r>
        <w:rPr>
          <w:rFonts w:cs="Simplified Arabic" w:hint="cs"/>
        </w:rPr>
        <w:t xml:space="preserve"> </w:t>
      </w:r>
      <w:r>
        <w:rPr>
          <w:rFonts w:cs="Simplified Arabic"/>
          <w:rtl/>
        </w:rPr>
        <w:t>القواعد (3/374)، والسيوطي في الأشباه النظائر</w:t>
      </w:r>
      <w:r>
        <w:rPr>
          <w:rFonts w:cs="Simplified Arabic"/>
          <w:rtl/>
          <w:lang w:bidi="ar-EG"/>
        </w:rPr>
        <w:t xml:space="preserve"> ص</w:t>
      </w:r>
      <w:r>
        <w:rPr>
          <w:rFonts w:cs="Simplified Arabic"/>
          <w:rtl/>
        </w:rPr>
        <w:t>186</w:t>
      </w:r>
      <w:r>
        <w:rPr>
          <w:rFonts w:cs="Simplified Arabic"/>
          <w:rtl/>
          <w:lang w:bidi="ar-EG"/>
        </w:rPr>
        <w:t xml:space="preserve"> </w:t>
      </w:r>
    </w:p>
  </w:footnote>
  <w:footnote w:id="212">
    <w:p w14:paraId="680688B4" w14:textId="77777777" w:rsidR="00906829" w:rsidRDefault="00906829" w:rsidP="00906829">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دراسة في فقه مقاصد الشريعة بتصرف ص11-14</w:t>
      </w:r>
    </w:p>
  </w:footnote>
  <w:footnote w:id="213">
    <w:p w14:paraId="5DB75424" w14:textId="77777777" w:rsidR="00906829" w:rsidRDefault="00906829" w:rsidP="00906829">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دراسة في فقه مقاصد الشريعة ص53 وما بعدها بتصرف</w:t>
      </w:r>
    </w:p>
  </w:footnote>
  <w:footnote w:id="214">
    <w:p w14:paraId="5D23DD11" w14:textId="77777777" w:rsidR="00906829" w:rsidRDefault="00906829" w:rsidP="00906829">
      <w:pPr>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السابق ص53 وما بعدها</w:t>
      </w:r>
    </w:p>
  </w:footnote>
  <w:footnote w:id="215">
    <w:p w14:paraId="43E4B5E9" w14:textId="77777777" w:rsidR="00906829" w:rsidRDefault="00906829" w:rsidP="00906829">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السابق ص40 وما بعدها بتصرف</w:t>
      </w:r>
    </w:p>
  </w:footnote>
  <w:footnote w:id="216">
    <w:p w14:paraId="3823723A" w14:textId="77777777" w:rsidR="00906829" w:rsidRDefault="00906829" w:rsidP="00906829">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xml:space="preserve">) فاطر آية 15 </w:t>
      </w:r>
    </w:p>
  </w:footnote>
  <w:footnote w:id="217">
    <w:p w14:paraId="42E1F8F5" w14:textId="77777777" w:rsidR="00906829" w:rsidRDefault="00906829" w:rsidP="00906829">
      <w:pPr>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دراسة في فقه مقاصد الشريعة ص137 وما بعدها بتصرف</w:t>
      </w:r>
    </w:p>
  </w:footnote>
  <w:footnote w:id="218">
    <w:p w14:paraId="72189954" w14:textId="77777777" w:rsidR="00906829" w:rsidRDefault="00906829" w:rsidP="00906829">
      <w:pPr>
        <w:pStyle w:val="af4"/>
        <w:ind w:firstLine="0"/>
        <w:rPr>
          <w:rFonts w:ascii="Traditional" w:hAnsi="Traditional" w:cs="Simplified Arabic"/>
          <w:sz w:val="24"/>
          <w:szCs w:val="24"/>
          <w:rtl/>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xml:space="preserve">) راجع كيف نتعامل مع السنة ص </w:t>
      </w:r>
      <w:r>
        <w:rPr>
          <w:rFonts w:cs="Simplified Arabic"/>
          <w:sz w:val="24"/>
          <w:szCs w:val="24"/>
          <w:rtl/>
        </w:rPr>
        <w:t>145</w:t>
      </w:r>
      <w:r>
        <w:rPr>
          <w:rFonts w:cs="Simplified Arabic"/>
          <w:sz w:val="24"/>
          <w:szCs w:val="24"/>
          <w:rtl/>
          <w:lang w:bidi="ar-EG"/>
        </w:rPr>
        <w:t xml:space="preserve"> وما بعدها، ودراسة في مقاصد الشريعة ص179 وما بعدها</w:t>
      </w:r>
      <w:r>
        <w:rPr>
          <w:rFonts w:cs="Simplified Arabic"/>
          <w:sz w:val="24"/>
          <w:szCs w:val="24"/>
          <w:rtl/>
        </w:rPr>
        <w:t xml:space="preserve"> .</w:t>
      </w:r>
    </w:p>
  </w:footnote>
  <w:footnote w:id="219">
    <w:p w14:paraId="34BF32E9" w14:textId="77777777" w:rsidR="00906829" w:rsidRDefault="00906829" w:rsidP="00906829">
      <w:pPr>
        <w:rPr>
          <w:rFonts w:ascii="Times New Roman" w:hAnsi="Times New Roman" w:cs="Simplified Arabic"/>
          <w:sz w:val="24"/>
          <w:szCs w:val="24"/>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دراسة في فقه مقاصد الشريعة ص181 وما بعدها بتصرف وما بعدها</w:t>
      </w:r>
      <w:r>
        <w:rPr>
          <w:rFonts w:cs="Simplified Arabic"/>
          <w:rtl/>
        </w:rPr>
        <w:t xml:space="preserve"> .</w:t>
      </w:r>
    </w:p>
  </w:footnote>
  <w:footnote w:id="220">
    <w:p w14:paraId="2610F72D" w14:textId="77777777" w:rsidR="00906829" w:rsidRDefault="00906829" w:rsidP="00906829">
      <w:pPr>
        <w:pStyle w:val="af4"/>
        <w:ind w:firstLine="0"/>
        <w:rPr>
          <w:rFonts w:ascii="Traditional" w:hAnsi="Traditional" w:cs="Simplified Arabic"/>
          <w:sz w:val="24"/>
          <w:szCs w:val="24"/>
          <w:rtl/>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قرار المجلس الأوربي للإفتاء رقم 3/19، الدروة التاسعة عشرة باستانبول 6/7/2009م</w:t>
      </w:r>
    </w:p>
  </w:footnote>
  <w:footnote w:id="221">
    <w:p w14:paraId="73E74DB7" w14:textId="77777777" w:rsidR="00906829" w:rsidRDefault="00906829" w:rsidP="00906829">
      <w:pPr>
        <w:ind w:right="120"/>
        <w:rPr>
          <w:rFonts w:ascii="Traditional" w:hAnsi="Traditional" w:cs="Simplified Arabic"/>
          <w:sz w:val="24"/>
          <w:szCs w:val="24"/>
          <w:rtl/>
          <w:lang w:bidi="ar-EG"/>
        </w:rPr>
      </w:pPr>
      <w:r>
        <w:rPr>
          <w:rFonts w:hint="cs"/>
          <w:rtl/>
          <w:lang w:bidi="ar-EG"/>
        </w:rPr>
        <w:t>(</w:t>
      </w:r>
      <w:r>
        <w:rPr>
          <w:rStyle w:val="af5"/>
          <w:rFonts w:cs="Simplified Arabic"/>
        </w:rPr>
        <w:footnoteRef/>
      </w:r>
      <w:r>
        <w:t xml:space="preserve"> </w:t>
      </w:r>
      <w:r>
        <w:rPr>
          <w:rFonts w:hint="cs"/>
          <w:rtl/>
          <w:lang w:bidi="ar-EG"/>
        </w:rPr>
        <w:t>) الاجتهاد في الشريعة ص116</w:t>
      </w:r>
    </w:p>
  </w:footnote>
  <w:footnote w:id="222">
    <w:p w14:paraId="0B9D538E" w14:textId="77777777" w:rsidR="00906829" w:rsidRDefault="00906829" w:rsidP="00906829">
      <w:pPr>
        <w:jc w:val="both"/>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الاجتهاد في الشريعة ص 118 وما بعدها، وسيأتي تفصيل رأي الشيخ في المسألة في التطبيق على الاجتهاد الإنشائي</w:t>
      </w:r>
    </w:p>
  </w:footnote>
  <w:footnote w:id="223">
    <w:p w14:paraId="2D9B1B9F" w14:textId="77777777" w:rsidR="00906829" w:rsidRDefault="00906829" w:rsidP="00906829">
      <w:pPr>
        <w:jc w:val="both"/>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مقدمة كتاب الحلال والحرام</w:t>
      </w:r>
    </w:p>
  </w:footnote>
  <w:footnote w:id="224">
    <w:p w14:paraId="327F5C9C" w14:textId="77777777" w:rsidR="00906829" w:rsidRDefault="00906829" w:rsidP="00906829">
      <w:pPr>
        <w:jc w:val="both"/>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بتصرف من تيسير الفقه للمسلم المعاصر في ضوء الكتاب والسنة ص30 ، وراجع في فقه الأقليات المسلمة ص 57</w:t>
      </w:r>
    </w:p>
  </w:footnote>
  <w:footnote w:id="225">
    <w:p w14:paraId="5B1088D7" w14:textId="77777777" w:rsidR="00906829" w:rsidRDefault="00906829" w:rsidP="00906829">
      <w:pPr>
        <w:jc w:val="both"/>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عقد الجيد في الاجتهاد والتقليد، للولي الدهلوي، والبحر المحيط للزركشي: 6/290 نقلًا عنفتاوى العز بن عبد السلام.</w:t>
      </w:r>
    </w:p>
  </w:footnote>
  <w:footnote w:id="226">
    <w:p w14:paraId="245E747A" w14:textId="77777777" w:rsidR="00906829" w:rsidRDefault="00906829" w:rsidP="00906829">
      <w:pPr>
        <w:jc w:val="both"/>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عقد الجيد في الاجتهاد والتقليد، للولي الدهلوي، والبحر المحيط للزركشي: 6/290 نقلًا عن فتاوى العز بن عبد السلام.</w:t>
      </w:r>
    </w:p>
  </w:footnote>
  <w:footnote w:id="227">
    <w:p w14:paraId="56A73407" w14:textId="77777777" w:rsidR="00906829" w:rsidRDefault="00906829" w:rsidP="00906829">
      <w:pPr>
        <w:widowControl w:val="0"/>
        <w:ind w:left="340" w:hanging="340"/>
        <w:jc w:val="lowKashida"/>
        <w:rPr>
          <w:rFonts w:cs="Simplified Arabic"/>
          <w:rtl/>
          <w:lang w:bidi="ar-EG"/>
        </w:rPr>
      </w:pPr>
      <w:r>
        <w:rPr>
          <w:rFonts w:cs="Simplified Arabic"/>
          <w:rtl/>
        </w:rPr>
        <w:t>(</w:t>
      </w:r>
      <w:r>
        <w:rPr>
          <w:rStyle w:val="af5"/>
          <w:rFonts w:cs="Simplified Arabic"/>
        </w:rPr>
        <w:footnoteRef/>
      </w:r>
      <w:r>
        <w:rPr>
          <w:rFonts w:cs="Simplified Arabic"/>
          <w:rtl/>
        </w:rPr>
        <w:t>) المستصفى</w:t>
      </w:r>
      <w:r>
        <w:rPr>
          <w:rFonts w:cs="Simplified Arabic" w:hint="cs"/>
        </w:rPr>
        <w:t xml:space="preserve"> </w:t>
      </w:r>
      <w:r>
        <w:rPr>
          <w:rFonts w:cs="Simplified Arabic"/>
          <w:rtl/>
        </w:rPr>
        <w:t>1</w:t>
      </w:r>
      <w:r>
        <w:rPr>
          <w:rFonts w:cs="Simplified Arabic"/>
        </w:rPr>
        <w:t>/</w:t>
      </w:r>
      <w:r>
        <w:rPr>
          <w:rFonts w:cs="Simplified Arabic"/>
          <w:rtl/>
        </w:rPr>
        <w:t>260  بتصرف</w:t>
      </w:r>
      <w:r>
        <w:rPr>
          <w:rFonts w:cs="Simplified Arabic"/>
          <w:rtl/>
          <w:lang w:bidi="ar-EG"/>
        </w:rPr>
        <w:t xml:space="preserve"> </w:t>
      </w:r>
    </w:p>
  </w:footnote>
  <w:footnote w:id="228">
    <w:p w14:paraId="6783C3DC" w14:textId="77777777" w:rsidR="00906829" w:rsidRDefault="00906829" w:rsidP="00906829">
      <w:pPr>
        <w:widowControl w:val="0"/>
        <w:ind w:left="340" w:hanging="340"/>
        <w:jc w:val="lowKashida"/>
        <w:rPr>
          <w:rFonts w:cs="Simplified Arabic"/>
          <w:rtl/>
        </w:rPr>
      </w:pPr>
      <w:r>
        <w:rPr>
          <w:rFonts w:cs="Simplified Arabic"/>
          <w:rtl/>
        </w:rPr>
        <w:t>(</w:t>
      </w:r>
      <w:r>
        <w:rPr>
          <w:rStyle w:val="af5"/>
          <w:rFonts w:cs="Simplified Arabic"/>
        </w:rPr>
        <w:footnoteRef/>
      </w:r>
      <w:r>
        <w:rPr>
          <w:rFonts w:cs="Simplified Arabic"/>
          <w:rtl/>
        </w:rPr>
        <w:t>) إعلام الموقعين</w:t>
      </w:r>
      <w:r>
        <w:rPr>
          <w:rFonts w:cs="Simplified Arabic" w:hint="cs"/>
        </w:rPr>
        <w:t xml:space="preserve"> </w:t>
      </w:r>
      <w:r>
        <w:rPr>
          <w:rFonts w:cs="Simplified Arabic"/>
          <w:rtl/>
        </w:rPr>
        <w:t>4</w:t>
      </w:r>
      <w:r>
        <w:rPr>
          <w:rFonts w:cs="Simplified Arabic"/>
        </w:rPr>
        <w:t>/</w:t>
      </w:r>
      <w:r>
        <w:rPr>
          <w:rFonts w:cs="Simplified Arabic"/>
          <w:rtl/>
        </w:rPr>
        <w:t>148، وقد ذكر ابن القيم ستة وأربعين دليلاً على حجية قول الصحابي.</w:t>
      </w:r>
    </w:p>
  </w:footnote>
  <w:footnote w:id="229">
    <w:p w14:paraId="44FDCE86" w14:textId="77777777" w:rsidR="00906829" w:rsidRDefault="00906829" w:rsidP="00906829">
      <w:pPr>
        <w:widowControl w:val="0"/>
        <w:ind w:left="340" w:hanging="340"/>
        <w:jc w:val="lowKashida"/>
        <w:rPr>
          <w:rFonts w:cs="Simplified Arabic"/>
          <w:rtl/>
          <w:lang w:bidi="ar-EG"/>
        </w:rPr>
      </w:pPr>
      <w:r>
        <w:rPr>
          <w:rFonts w:cs="Simplified Arabic"/>
          <w:rtl/>
        </w:rPr>
        <w:t>(</w:t>
      </w:r>
      <w:r>
        <w:rPr>
          <w:rStyle w:val="af5"/>
          <w:rFonts w:cs="Simplified Arabic"/>
        </w:rPr>
        <w:footnoteRef/>
      </w:r>
      <w:r>
        <w:rPr>
          <w:rFonts w:cs="Simplified Arabic"/>
          <w:rtl/>
        </w:rPr>
        <w:t>)</w:t>
      </w:r>
      <w:r>
        <w:rPr>
          <w:rFonts w:ascii="Traditional" w:hAnsi="Traditional" w:cs="Simplified Arabic"/>
          <w:rtl/>
        </w:rPr>
        <w:t xml:space="preserve"> إعلام الموقعين 4/91</w:t>
      </w:r>
    </w:p>
  </w:footnote>
  <w:footnote w:id="230">
    <w:p w14:paraId="57E8D155" w14:textId="77777777" w:rsidR="00906829" w:rsidRDefault="00906829" w:rsidP="00906829">
      <w:pPr>
        <w:jc w:val="both"/>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xml:space="preserve">) الاجتهاد في الشريعة الإسلامية ص117 وما بعدها  </w:t>
      </w:r>
    </w:p>
  </w:footnote>
  <w:footnote w:id="231">
    <w:p w14:paraId="19B37DE0" w14:textId="77777777" w:rsidR="00906829" w:rsidRDefault="00906829" w:rsidP="00906829">
      <w:pPr>
        <w:pStyle w:val="ab"/>
        <w:ind w:left="340" w:hanging="340"/>
        <w:jc w:val="lowKashida"/>
        <w:rPr>
          <w:rFonts w:cs="Simplified Arabic"/>
          <w:sz w:val="24"/>
          <w:szCs w:val="24"/>
          <w:rtl/>
        </w:rPr>
      </w:pPr>
      <w:r>
        <w:rPr>
          <w:rFonts w:cs="Simplified Arabic"/>
          <w:sz w:val="24"/>
          <w:szCs w:val="24"/>
          <w:rtl/>
        </w:rPr>
        <w:t>(</w:t>
      </w:r>
      <w:r>
        <w:rPr>
          <w:rFonts w:cs="Simplified Arabic"/>
          <w:sz w:val="24"/>
          <w:szCs w:val="24"/>
          <w:rtl/>
        </w:rPr>
        <w:footnoteRef/>
      </w:r>
      <w:r>
        <w:rPr>
          <w:rFonts w:cs="Simplified Arabic"/>
          <w:sz w:val="24"/>
          <w:szCs w:val="24"/>
          <w:rtl/>
        </w:rPr>
        <w:t>) أصول الفقه لفضيلة الشيخ محمد أبي زهرة ص228، وراجع قاعدة سد الذرائع ص212</w:t>
      </w:r>
    </w:p>
  </w:footnote>
  <w:footnote w:id="232">
    <w:p w14:paraId="15F0C59B" w14:textId="77777777" w:rsidR="00906829" w:rsidRDefault="00906829" w:rsidP="00906829">
      <w:pPr>
        <w:ind w:left="340" w:hanging="340"/>
        <w:jc w:val="lowKashida"/>
        <w:rPr>
          <w:rFonts w:cs="Simplified Arabic"/>
          <w:sz w:val="24"/>
          <w:szCs w:val="24"/>
        </w:rPr>
      </w:pPr>
      <w:r>
        <w:rPr>
          <w:rFonts w:cs="Simplified Arabic"/>
          <w:rtl/>
        </w:rPr>
        <w:t>(</w:t>
      </w:r>
      <w:r>
        <w:rPr>
          <w:rStyle w:val="af5"/>
          <w:rFonts w:cs="Simplified Arabic"/>
          <w:rtl/>
        </w:rPr>
        <w:footnoteRef/>
      </w:r>
      <w:r>
        <w:rPr>
          <w:rFonts w:cs="Simplified Arabic"/>
          <w:rtl/>
        </w:rPr>
        <w:t>) نظرية المقاصد للريسوني ص64</w:t>
      </w:r>
    </w:p>
  </w:footnote>
  <w:footnote w:id="233">
    <w:p w14:paraId="50D98CDF" w14:textId="77777777" w:rsidR="00906829" w:rsidRDefault="00906829" w:rsidP="00906829">
      <w:pPr>
        <w:ind w:left="340" w:hanging="340"/>
        <w:jc w:val="lowKashida"/>
        <w:rPr>
          <w:rFonts w:cs="Simplified Arabic"/>
          <w:rtl/>
        </w:rPr>
      </w:pPr>
      <w:r>
        <w:rPr>
          <w:rFonts w:cs="Simplified Arabic"/>
          <w:rtl/>
        </w:rPr>
        <w:t>(</w:t>
      </w:r>
      <w:r>
        <w:rPr>
          <w:rStyle w:val="af5"/>
          <w:rFonts w:cs="Simplified Arabic"/>
          <w:rtl/>
        </w:rPr>
        <w:footnoteRef/>
      </w:r>
      <w:r>
        <w:rPr>
          <w:rFonts w:cs="Simplified Arabic"/>
          <w:rtl/>
        </w:rPr>
        <w:t>) تفسير ابن كثير 1/218، والحديث أخرجه أحمد في مسنده عن ابن عمر 2/71، قال الحافظ الهيثمي في مجمع الزوائد إسناده حسن 3/162</w:t>
      </w:r>
    </w:p>
  </w:footnote>
  <w:footnote w:id="234">
    <w:p w14:paraId="44FE1E61" w14:textId="77777777" w:rsidR="00906829" w:rsidRDefault="00906829" w:rsidP="00906829">
      <w:pPr>
        <w:ind w:left="340" w:hanging="340"/>
        <w:jc w:val="lowKashida"/>
        <w:rPr>
          <w:rFonts w:cs="Simplified Arabic"/>
          <w:rtl/>
        </w:rPr>
      </w:pPr>
      <w:r>
        <w:rPr>
          <w:rFonts w:cs="Simplified Arabic"/>
          <w:rtl/>
        </w:rPr>
        <w:t>(</w:t>
      </w:r>
      <w:r>
        <w:rPr>
          <w:rStyle w:val="af5"/>
          <w:rFonts w:cs="Simplified Arabic"/>
          <w:rtl/>
        </w:rPr>
        <w:footnoteRef/>
      </w:r>
      <w:r>
        <w:rPr>
          <w:rFonts w:cs="Simplified Arabic"/>
          <w:rtl/>
        </w:rPr>
        <w:t>) فقه الصيام للقرضاوي ص60، 61</w:t>
      </w:r>
    </w:p>
  </w:footnote>
  <w:footnote w:id="235">
    <w:p w14:paraId="63E04122" w14:textId="77777777" w:rsidR="00906829" w:rsidRDefault="00906829" w:rsidP="00906829">
      <w:pPr>
        <w:ind w:right="567"/>
        <w:jc w:val="lowKashida"/>
        <w:rPr>
          <w:rFonts w:cs="Simplified Arabic"/>
          <w:rtl/>
          <w:lang w:bidi="ar-EG"/>
        </w:rPr>
      </w:pPr>
      <w:r>
        <w:rPr>
          <w:rFonts w:cs="Simplified Arabic"/>
          <w:rtl/>
        </w:rPr>
        <w:t>(</w:t>
      </w:r>
      <w:r>
        <w:rPr>
          <w:rStyle w:val="af5"/>
          <w:rFonts w:cs="Simplified Arabic"/>
          <w:rtl/>
        </w:rPr>
        <w:footnoteRef/>
      </w:r>
      <w:r>
        <w:rPr>
          <w:rFonts w:cs="Simplified Arabic"/>
          <w:rtl/>
        </w:rPr>
        <w:t xml:space="preserve">) </w:t>
      </w:r>
      <w:r>
        <w:rPr>
          <w:rFonts w:ascii="Traditional" w:hAnsi="Traditional" w:cs="Simplified Arabic"/>
          <w:rtl/>
          <w:lang w:bidi="ar-EG"/>
        </w:rPr>
        <w:t>في فقه الأقليات المسلمة ص41</w:t>
      </w:r>
    </w:p>
  </w:footnote>
  <w:footnote w:id="236">
    <w:p w14:paraId="2D2FA3A6" w14:textId="77777777" w:rsidR="00906829" w:rsidRDefault="00906829" w:rsidP="00906829">
      <w:pPr>
        <w:ind w:right="120"/>
        <w:rPr>
          <w:rFonts w:cs="Simplified Arabic"/>
          <w:rtl/>
          <w:lang w:bidi="ar-EG"/>
        </w:rPr>
      </w:pPr>
      <w:r>
        <w:rPr>
          <w:rFonts w:cs="Simplified Arabic"/>
          <w:rtl/>
        </w:rPr>
        <w:t>(</w:t>
      </w:r>
      <w:r>
        <w:rPr>
          <w:rStyle w:val="af5"/>
          <w:rFonts w:cs="Simplified Arabic"/>
          <w:rtl/>
        </w:rPr>
        <w:footnoteRef/>
      </w:r>
      <w:r>
        <w:rPr>
          <w:rFonts w:cs="Simplified Arabic"/>
          <w:rtl/>
        </w:rPr>
        <w:t xml:space="preserve">) </w:t>
      </w:r>
      <w:r>
        <w:rPr>
          <w:rFonts w:ascii="Traditional" w:hAnsi="Traditional" w:cs="Simplified Arabic"/>
          <w:rtl/>
          <w:lang w:bidi="ar-EG"/>
        </w:rPr>
        <w:t>راجع في فقه الأقليات المسلمة ص126 وما بعدها</w:t>
      </w:r>
    </w:p>
  </w:footnote>
  <w:footnote w:id="237">
    <w:p w14:paraId="17A5D92B" w14:textId="77777777" w:rsidR="00906829" w:rsidRDefault="00906829" w:rsidP="00906829">
      <w:pPr>
        <w:ind w:right="120"/>
        <w:rPr>
          <w:rFonts w:cs="Simplified Arabic"/>
          <w:rtl/>
          <w:lang w:bidi="ar-EG"/>
        </w:rPr>
      </w:pPr>
      <w:r>
        <w:rPr>
          <w:rFonts w:cs="Simplified Arabic"/>
          <w:rtl/>
        </w:rPr>
        <w:t>(</w:t>
      </w:r>
      <w:r>
        <w:rPr>
          <w:rStyle w:val="af5"/>
          <w:rFonts w:cs="Simplified Arabic"/>
          <w:rtl/>
        </w:rPr>
        <w:footnoteRef/>
      </w:r>
      <w:r>
        <w:rPr>
          <w:rFonts w:cs="Simplified Arabic"/>
          <w:rtl/>
        </w:rPr>
        <w:t>)</w:t>
      </w:r>
      <w:r>
        <w:rPr>
          <w:rFonts w:ascii="Traditional" w:hAnsi="Traditional" w:cs="Simplified Arabic"/>
          <w:rtl/>
          <w:lang w:bidi="ar-EG"/>
        </w:rPr>
        <w:t xml:space="preserve"> الاجتهاد في الشريعة ص 126 وما بعدها</w:t>
      </w:r>
    </w:p>
  </w:footnote>
  <w:footnote w:id="238">
    <w:p w14:paraId="5089137F" w14:textId="77777777" w:rsidR="00906829" w:rsidRDefault="00906829" w:rsidP="00906829">
      <w:pPr>
        <w:ind w:right="120"/>
        <w:rPr>
          <w:rFonts w:cs="Simplified Arabic"/>
          <w:rtl/>
          <w:lang w:bidi="ar-EG"/>
        </w:rPr>
      </w:pPr>
      <w:r>
        <w:rPr>
          <w:rFonts w:cs="Simplified Arabic"/>
          <w:rtl/>
        </w:rPr>
        <w:t>(</w:t>
      </w:r>
      <w:r>
        <w:rPr>
          <w:rStyle w:val="af5"/>
          <w:rFonts w:cs="Simplified Arabic"/>
          <w:rtl/>
        </w:rPr>
        <w:footnoteRef/>
      </w:r>
      <w:r>
        <w:rPr>
          <w:rFonts w:cs="Simplified Arabic"/>
          <w:rtl/>
        </w:rPr>
        <w:t>)</w:t>
      </w:r>
      <w:r>
        <w:rPr>
          <w:rFonts w:ascii="Traditional" w:hAnsi="Traditional" w:cs="Simplified Arabic"/>
          <w:rtl/>
          <w:lang w:bidi="ar-EG"/>
        </w:rPr>
        <w:t xml:space="preserve"> السابق ص129</w:t>
      </w:r>
    </w:p>
  </w:footnote>
  <w:footnote w:id="239">
    <w:p w14:paraId="35BDD6EA" w14:textId="77777777" w:rsidR="00906829" w:rsidRDefault="00906829" w:rsidP="00906829">
      <w:pPr>
        <w:ind w:right="120"/>
        <w:rPr>
          <w:rFonts w:cs="Simplified Arabic"/>
          <w:rtl/>
          <w:lang w:bidi="ar-EG"/>
        </w:rPr>
      </w:pPr>
      <w:r>
        <w:rPr>
          <w:rFonts w:cs="Simplified Arabic"/>
          <w:rtl/>
        </w:rPr>
        <w:t>(</w:t>
      </w:r>
      <w:r>
        <w:rPr>
          <w:rStyle w:val="af5"/>
          <w:rFonts w:cs="Simplified Arabic"/>
          <w:rtl/>
        </w:rPr>
        <w:footnoteRef/>
      </w:r>
      <w:r>
        <w:rPr>
          <w:rFonts w:cs="Simplified Arabic"/>
          <w:rtl/>
        </w:rPr>
        <w:t xml:space="preserve">) </w:t>
      </w:r>
      <w:r>
        <w:rPr>
          <w:rFonts w:ascii="Traditional" w:hAnsi="Traditional" w:cs="Simplified Arabic"/>
          <w:rtl/>
          <w:lang w:bidi="ar-EG"/>
        </w:rPr>
        <w:t>راجع الاجتهاد في الشريعة الإسلامية ص 178 وما بعدها</w:t>
      </w:r>
    </w:p>
  </w:footnote>
  <w:footnote w:id="240">
    <w:p w14:paraId="4EEA9870" w14:textId="77777777" w:rsidR="00906829" w:rsidRDefault="00906829" w:rsidP="00906829">
      <w:pPr>
        <w:ind w:right="120"/>
        <w:rPr>
          <w:rFonts w:cs="Simplified Arabic"/>
          <w:rtl/>
          <w:lang w:bidi="ar-EG"/>
        </w:rPr>
      </w:pPr>
      <w:r>
        <w:rPr>
          <w:rFonts w:cs="Simplified Arabic"/>
          <w:rtl/>
        </w:rPr>
        <w:t>(</w:t>
      </w:r>
      <w:r>
        <w:rPr>
          <w:rStyle w:val="af5"/>
          <w:rFonts w:cs="Simplified Arabic"/>
          <w:rtl/>
        </w:rPr>
        <w:footnoteRef/>
      </w:r>
      <w:r>
        <w:rPr>
          <w:rFonts w:cs="Simplified Arabic"/>
          <w:rtl/>
        </w:rPr>
        <w:t>)</w:t>
      </w:r>
      <w:r>
        <w:rPr>
          <w:rFonts w:ascii="Traditional" w:hAnsi="Traditional" w:cs="Simplified Arabic"/>
          <w:rtl/>
          <w:lang w:bidi="ar-EG"/>
        </w:rPr>
        <w:t xml:space="preserve"> فتاوى معاصرة 2/550</w:t>
      </w:r>
    </w:p>
  </w:footnote>
  <w:footnote w:id="241">
    <w:p w14:paraId="18E6DAD4" w14:textId="77777777" w:rsidR="00906829" w:rsidRDefault="00906829" w:rsidP="00906829">
      <w:pPr>
        <w:rPr>
          <w:rFonts w:ascii="Traditional" w:hAnsi="Traditional" w:cs="Simplified Arabic"/>
          <w:rtl/>
          <w:lang w:bidi="ar-EG"/>
        </w:rPr>
      </w:pPr>
      <w:r>
        <w:rPr>
          <w:rFonts w:cs="Simplified Arabic"/>
          <w:rtl/>
        </w:rPr>
        <w:t>(</w:t>
      </w:r>
      <w:r>
        <w:rPr>
          <w:rStyle w:val="af5"/>
          <w:rFonts w:cs="Simplified Arabic"/>
          <w:rtl/>
        </w:rPr>
        <w:footnoteRef/>
      </w:r>
      <w:r>
        <w:rPr>
          <w:rFonts w:cs="Simplified Arabic"/>
          <w:rtl/>
        </w:rPr>
        <w:t xml:space="preserve">) </w:t>
      </w:r>
      <w:r>
        <w:rPr>
          <w:rFonts w:ascii="Traditional" w:hAnsi="Traditional" w:cs="Simplified Arabic"/>
          <w:rtl/>
          <w:lang w:bidi="ar-EG"/>
        </w:rPr>
        <w:t xml:space="preserve">القرار رقم (6) لمجمع الفقه الإسلامي المنبثق عن منظمة المؤتمر الإسلامي في دورة انعقاد مؤتمره الثاني بجدة من 10-16 ربيع الثاني 1406 هـ/22-28 ديسمبر </w:t>
      </w:r>
      <w:smartTag w:uri="urn:schemas-microsoft-com:office:smarttags" w:element="metricconverter">
        <w:smartTagPr>
          <w:attr w:name="ProductID" w:val="1985 م"/>
        </w:smartTagPr>
        <w:r>
          <w:rPr>
            <w:rFonts w:ascii="Traditional" w:hAnsi="Traditional" w:cs="Simplified Arabic"/>
            <w:rtl/>
            <w:lang w:bidi="ar-EG"/>
          </w:rPr>
          <w:t>1985 م</w:t>
        </w:r>
      </w:smartTag>
      <w:r>
        <w:rPr>
          <w:rFonts w:ascii="Traditional" w:hAnsi="Traditional" w:cs="Simplified Arabic"/>
          <w:rtl/>
          <w:lang w:bidi="ar-EG"/>
        </w:rPr>
        <w:t>.</w:t>
      </w:r>
    </w:p>
  </w:footnote>
  <w:footnote w:id="242">
    <w:p w14:paraId="6B65BE32" w14:textId="77777777" w:rsidR="00906829" w:rsidRDefault="00906829" w:rsidP="00906829">
      <w:pPr>
        <w:autoSpaceDE w:val="0"/>
        <w:autoSpaceDN w:val="0"/>
        <w:adjustRightInd w:val="0"/>
        <w:jc w:val="lowKashida"/>
        <w:rPr>
          <w:rFonts w:ascii="Times New Roman" w:hAnsi="Times New Roman" w:cs="Simplified Arabic"/>
          <w:rtl/>
        </w:rPr>
      </w:pPr>
      <w:r>
        <w:rPr>
          <w:rFonts w:cs="Simplified Arabic"/>
          <w:rtl/>
        </w:rPr>
        <w:t>(</w:t>
      </w:r>
      <w:r>
        <w:rPr>
          <w:rStyle w:val="af5"/>
          <w:rFonts w:cs="Simplified Arabic"/>
        </w:rPr>
        <w:footnoteRef/>
      </w:r>
      <w:r>
        <w:rPr>
          <w:rFonts w:cs="Simplified Arabic"/>
          <w:rtl/>
        </w:rPr>
        <w:t>) الصحاح للجوهري، مادة (جدد) 2/454، ابن منظور، "لسان العرب"، 2/22، الفيومي، "المصباح المنير"، (92).والقاموس المحيط، مادة (جدد) 1/281.</w:t>
      </w:r>
    </w:p>
  </w:footnote>
  <w:footnote w:id="243">
    <w:p w14:paraId="393E736F" w14:textId="77777777" w:rsidR="00906829" w:rsidRDefault="00906829" w:rsidP="00906829">
      <w:pPr>
        <w:autoSpaceDE w:val="0"/>
        <w:autoSpaceDN w:val="0"/>
        <w:adjustRightInd w:val="0"/>
        <w:jc w:val="lowKashida"/>
        <w:rPr>
          <w:rFonts w:cs="Simplified Arabic"/>
          <w:rtl/>
        </w:rPr>
      </w:pPr>
      <w:r>
        <w:rPr>
          <w:rFonts w:cs="Simplified Arabic"/>
          <w:rtl/>
        </w:rPr>
        <w:t>(</w:t>
      </w:r>
      <w:r>
        <w:rPr>
          <w:rStyle w:val="af5"/>
          <w:rFonts w:cs="Simplified Arabic"/>
        </w:rPr>
        <w:footnoteRef/>
      </w:r>
      <w:r>
        <w:rPr>
          <w:rFonts w:cs="Simplified Arabic"/>
          <w:rtl/>
        </w:rPr>
        <w:t>) انظر: بسطامي سعيد، "مفهوم تجديد الدين"، ص / 15، أ.د. سيف الدين عبدالفتاح، "مفهوم التجديد"، موقع إسلام أون لاين .</w:t>
      </w:r>
    </w:p>
  </w:footnote>
  <w:footnote w:id="244">
    <w:p w14:paraId="2BDF3920"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التجديد في الإسلام، كتاب المنتدى ص39. الفقه الإسلامي، آفاقه وتطوره، عباس حسني، مجلة دعوة الحق، عدد (10) ص : 83.</w:t>
      </w:r>
    </w:p>
  </w:footnote>
  <w:footnote w:id="245">
    <w:p w14:paraId="2D9F4543" w14:textId="77777777" w:rsidR="00906829" w:rsidRDefault="00906829" w:rsidP="00906829">
      <w:pPr>
        <w:autoSpaceDE w:val="0"/>
        <w:autoSpaceDN w:val="0"/>
        <w:adjustRightInd w:val="0"/>
        <w:jc w:val="lowKashida"/>
        <w:rPr>
          <w:rFonts w:cs="Simplified Arabic"/>
          <w:sz w:val="24"/>
          <w:szCs w:val="24"/>
          <w:rtl/>
        </w:rPr>
      </w:pPr>
      <w:r>
        <w:rPr>
          <w:rFonts w:cs="Simplified Arabic"/>
          <w:rtl/>
        </w:rPr>
        <w:t>(</w:t>
      </w:r>
      <w:r>
        <w:rPr>
          <w:rStyle w:val="af5"/>
          <w:rFonts w:cs="Simplified Arabic"/>
        </w:rPr>
        <w:footnoteRef/>
      </w:r>
      <w:r>
        <w:rPr>
          <w:rFonts w:cs="Simplified Arabic"/>
          <w:rtl/>
        </w:rPr>
        <w:t>) سنن أبي داود: كتاب الملاحم. باب ما يذكر في قرن المائة. رقم: (4291). قال العجلوني: "وأخرجه الطبراني في الأوسط عنه أيضا بسند رجاله ثقات، وأخرجه الحاكم من حديث ابن وهب وصححه، وقد اعتمد الأئمة هذا الحديث". كشف الخفاء، تحقيق:أحمد القلاش مؤسسة الرسالة. بيروت، ط4،1405هـ،1/282.</w:t>
      </w:r>
    </w:p>
  </w:footnote>
  <w:footnote w:id="246">
    <w:p w14:paraId="5230DD80" w14:textId="77777777" w:rsidR="00906829" w:rsidRDefault="00906829" w:rsidP="00906829">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راجع الفقه الإسلامي بين الأصالة والتجديد: 29-30 د. يوسف القرضاوي. مكتبة وهبة. ط ثانية. 1419هـ.</w:t>
      </w:r>
    </w:p>
  </w:footnote>
  <w:footnote w:id="247">
    <w:p w14:paraId="37AE6040" w14:textId="77777777" w:rsidR="00906829" w:rsidRDefault="00906829" w:rsidP="00906829">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التجديد في الفقه الإسلامي: 1/48، د. محمد الدسوقي. ضمن سلسلة "قضايا إسلامية" طبع وزارة الأوقاف المصرية، وراجع الفقه الإسلامي بين الأصالة والتجديد للقرضاوي: 25، وما بعدها.</w:t>
      </w:r>
    </w:p>
  </w:footnote>
  <w:footnote w:id="248">
    <w:p w14:paraId="37AF4E8B" w14:textId="77777777" w:rsidR="00906829" w:rsidRDefault="00906829" w:rsidP="00906829">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من أجل صحوة راشدة، يوسف القرضاوي، مكتبة وهبة، ص 28.</w:t>
      </w:r>
    </w:p>
  </w:footnote>
  <w:footnote w:id="249">
    <w:p w14:paraId="5B64F56C" w14:textId="77777777" w:rsidR="00906829" w:rsidRDefault="00906829" w:rsidP="00906829">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نحو منهج جديد لدراسة علم أصول الفقه: 137، د. محمد الدسوقي، بحث منشور في حولية كلية الشريعة والقانون والدراسات الإسلامية العدد الثاني عشر 1415هـ.</w:t>
      </w:r>
    </w:p>
  </w:footnote>
  <w:footnote w:id="250">
    <w:p w14:paraId="4B2822A6" w14:textId="77777777" w:rsidR="00906829" w:rsidRDefault="00906829" w:rsidP="00906829">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الاجتهاد في الشريعة الإسلامية د. يوسف القرضاوي: 67. ط. دار القلم. الكويت.</w:t>
      </w:r>
    </w:p>
  </w:footnote>
  <w:footnote w:id="251">
    <w:p w14:paraId="5DC62227"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راجع الموافقات: 1/19، وما بعدها. بشرح الشيخ عبد الله دراز. طبع دار الكتب العلمية. بيروت.</w:t>
      </w:r>
    </w:p>
  </w:footnote>
  <w:footnote w:id="252">
    <w:p w14:paraId="151928EF"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الاجتهاد المعاصر بين الانضباط والانفراط، للقرضاوي، ص : 30.</w:t>
      </w:r>
    </w:p>
  </w:footnote>
  <w:footnote w:id="253">
    <w:p w14:paraId="0144087C"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الحديث أخرجه أبو يعلى في مسنده 10/385، وضعفه ابن حجر في التلخيص 3/93، والألباني في السلسلة الضعيفة 1/296</w:t>
      </w:r>
    </w:p>
  </w:footnote>
  <w:footnote w:id="254">
    <w:p w14:paraId="2A061E3E"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انظر : مثلا: معجم لغة الفقهاء، لمحمد رواس قلعجي، وحامد قنبي: دار النفائس. وفيه بيان المقدرات السابقة بمقدرات معاصرة.</w:t>
      </w:r>
    </w:p>
  </w:footnote>
  <w:footnote w:id="255">
    <w:p w14:paraId="47C2F5E8"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نحو فقه ميسر، للقرضاوي ص 16 - 22، دار وهبة، القاهرة.</w:t>
      </w:r>
    </w:p>
  </w:footnote>
  <w:footnote w:id="256">
    <w:p w14:paraId="1D60B244"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 xml:space="preserve">الدليل إلى المتون العلمية، عبد العزيز بن إبراهيم بن قاسم دار الصميعي- الرياض، ص 386، </w:t>
      </w:r>
    </w:p>
  </w:footnote>
  <w:footnote w:id="257">
    <w:p w14:paraId="21A3A8EE"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انظر: الوجيز في أصول التشريع الإسلامي، محمد حسن هيتو، مؤسسة الرسالة، بيروت. ص : 526 - 531.</w:t>
      </w:r>
    </w:p>
    <w:p w14:paraId="1E947E37" w14:textId="77777777" w:rsidR="00906829" w:rsidRDefault="00906829" w:rsidP="00906829">
      <w:pPr>
        <w:jc w:val="lowKashida"/>
        <w:rPr>
          <w:rFonts w:ascii="Simplified Arabic" w:cs="Simplified Arabic"/>
          <w:rtl/>
        </w:rPr>
      </w:pPr>
    </w:p>
    <w:p w14:paraId="41BACFF5" w14:textId="77777777" w:rsidR="00906829" w:rsidRDefault="00906829" w:rsidP="00906829">
      <w:pPr>
        <w:autoSpaceDE w:val="0"/>
        <w:autoSpaceDN w:val="0"/>
        <w:adjustRightInd w:val="0"/>
        <w:jc w:val="lowKashida"/>
        <w:rPr>
          <w:rFonts w:ascii="Simplified Arabic" w:cs="Simplified Arabic"/>
          <w:rtl/>
        </w:rPr>
      </w:pPr>
    </w:p>
  </w:footnote>
  <w:footnote w:id="258">
    <w:p w14:paraId="36C8CAE3"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أصول الفقه الإسلامي، وهبة الزحيلي 2/752.</w:t>
      </w:r>
    </w:p>
  </w:footnote>
  <w:footnote w:id="259">
    <w:p w14:paraId="501C3AFC"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انظر: الاعتصام، للشاطبي 2/114، المكتبة التجارية الكبرى - مصر.</w:t>
      </w:r>
    </w:p>
  </w:footnote>
  <w:footnote w:id="260">
    <w:p w14:paraId="660FAB30"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أثر الأدلة المختلف فيها في الفقه الإسلامي، مصطفى البغا، ص : 36.</w:t>
      </w:r>
    </w:p>
  </w:footnote>
  <w:footnote w:id="261">
    <w:p w14:paraId="022741E2" w14:textId="77777777" w:rsidR="00906829" w:rsidRDefault="00906829" w:rsidP="00906829">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الاجتهاد المعاصر، ص 46 وما بعدها.</w:t>
      </w:r>
    </w:p>
  </w:footnote>
  <w:footnote w:id="262">
    <w:p w14:paraId="37172EBA"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نساء مؤمنات. الشيخ يوسف القرضاوي، القاهرة: مكتبة وهبة، ط4، 2009م، ص5.</w:t>
      </w:r>
    </w:p>
  </w:footnote>
  <w:footnote w:id="263">
    <w:p w14:paraId="0F68752F"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المرجع نفسه.</w:t>
      </w:r>
    </w:p>
  </w:footnote>
  <w:footnote w:id="264">
    <w:p w14:paraId="35644DDD"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المرجع نفسه، ص6.</w:t>
      </w:r>
    </w:p>
  </w:footnote>
  <w:footnote w:id="265">
    <w:p w14:paraId="640BDD31"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مسلمة الغد. الشيخ يوسف القرضاوي، القاهرة: دار الوفاء، ط1، 1992م، ص29ـ32.</w:t>
      </w:r>
    </w:p>
  </w:footnote>
  <w:footnote w:id="266">
    <w:p w14:paraId="36318CB3"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الشيخ يوسف القرضاوي شخصية العام الإسلامية1421هـ/2000م، القاهرة: مكتبة وهبة، ط1،2001م، ص75.</w:t>
      </w:r>
    </w:p>
  </w:footnote>
  <w:footnote w:id="267">
    <w:p w14:paraId="25EF7816"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المرجع نفسه، ص75.</w:t>
      </w:r>
    </w:p>
  </w:footnote>
  <w:footnote w:id="268">
    <w:p w14:paraId="6EDE9B49"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المرجع نفسه.</w:t>
      </w:r>
    </w:p>
  </w:footnote>
  <w:footnote w:id="269">
    <w:p w14:paraId="6CF841AB"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في الحياة الإسلامية، يوسف القرضاوي، القاهرة: مكتبة وهبة، ط1،2005م، ص 11. وما بعدها بتصرف. وكتابه الدين والسياسة، ص175 وما بعدها بتصرف.</w:t>
      </w:r>
    </w:p>
  </w:footnote>
  <w:footnote w:id="270">
    <w:p w14:paraId="0AFC2A98"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الحق هو مصدر حق الشيء يحقه، إذا ثبت ووجب، وجمعه حقوق وحقاق. والحق يطلق علي المال، والملك، والموجب الثابت، ومعني حق الأمر: وجب ووقع بلا شك.. انظر، لسان العرب لابن منظور، ج ١٠ ص ٤٩ وما بعدها، القاموس المحيط للفيروز آبادي ج ١ص ٣٢١، المصباح المنير للفيومي ج ١ ص ١٤٤،١٤٣، مختار الصحاح للرازي ص ٧٤، الموسوعة الكويتية لمجموعة من العلماء مادة حق ج ١٨ ص7. أما تعريفه اصطلاحا فهو: " اختصاص يقر به الشرع سلطة على شيء، أو اقتضاء أداء</w:t>
      </w:r>
    </w:p>
    <w:p w14:paraId="06FACB3C"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 xml:space="preserve">من آخر لمصلحة معينة ". انظر حول تعريفات الحق عند لفقهاء دراسة جودت المظلوم، حق المرأة في الولاية العامة، ص4 وما بعدها بتصرف. </w:t>
      </w:r>
    </w:p>
  </w:footnote>
  <w:footnote w:id="271">
    <w:p w14:paraId="5E53713F"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مثل: المهر والنّفقة، حيث يتعّلق المهر بالزواج، والدخول، وكذلك النّفقة تستحقّها الزوجة مقابل احتباسها لحقّ الزوج. المغنى لابن قدامة، ج ١٢ ص ٩٨. الفقه الإسلامي وأدلته للزحيلى، ج ٤ص ٠١٩ </w:t>
      </w:r>
    </w:p>
  </w:footnote>
  <w:footnote w:id="272">
    <w:p w14:paraId="422C5D6C"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w:t>
      </w:r>
      <w:r>
        <w:rPr>
          <w:rFonts w:ascii="Simplified Arabic" w:hAnsi="Simplified Arabic" w:cs="Simplified Arabic"/>
          <w:sz w:val="24"/>
          <w:szCs w:val="24"/>
        </w:rPr>
        <w:t xml:space="preserve"> </w:t>
      </w:r>
      <w:r>
        <w:rPr>
          <w:rFonts w:ascii="Simplified Arabic" w:hAnsi="Simplified Arabic" w:cs="Simplified Arabic"/>
          <w:sz w:val="24"/>
          <w:szCs w:val="24"/>
          <w:rtl/>
        </w:rPr>
        <w:t>انظر في ظلال القرآن سيد قطب ج ٢ ص258.</w:t>
      </w:r>
    </w:p>
  </w:footnote>
  <w:footnote w:id="273">
    <w:p w14:paraId="3B08C26A"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في الحياة الإسلامية، د. يوسف القرضاوي، ص 12، 13. وما بعدها بتصرف.وانظر: أستاذ المرأة للشيخ محمد بن سالم البيحانى ص ١٧٨ وما بعدها بتصرف.</w:t>
      </w:r>
    </w:p>
  </w:footnote>
  <w:footnote w:id="274">
    <w:p w14:paraId="5A172F9A"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القرضاوي، ص94.</w:t>
      </w:r>
    </w:p>
  </w:footnote>
  <w:footnote w:id="275">
    <w:p w14:paraId="468A11A5"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المرجع نفسه، ص94-96. </w:t>
      </w:r>
    </w:p>
  </w:footnote>
  <w:footnote w:id="276">
    <w:p w14:paraId="39D3B398" w14:textId="77777777" w:rsidR="00906829" w:rsidRDefault="00906829" w:rsidP="00906829">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رواه البخاري برقم (5149)، ومسلم برقم (1425).</w:t>
      </w:r>
    </w:p>
  </w:footnote>
  <w:footnote w:id="277">
    <w:p w14:paraId="099DA118" w14:textId="77777777" w:rsidR="00906829" w:rsidRDefault="00906829" w:rsidP="00906829">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رواه البخاري برقم (5153)، ومسلم برقم (1427).</w:t>
      </w:r>
    </w:p>
  </w:footnote>
  <w:footnote w:id="278">
    <w:p w14:paraId="7F39C525" w14:textId="77777777" w:rsidR="00906829" w:rsidRDefault="00906829" w:rsidP="00906829">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الفقه الميسر في ضوء الكتاب والسنة, مجموعة من المؤلفين، مجمع الملك فهد لطباعة المصحف الشريف، 1424هـ، ص301.</w:t>
      </w:r>
    </w:p>
  </w:footnote>
  <w:footnote w:id="279">
    <w:p w14:paraId="664D1BD1" w14:textId="77777777" w:rsidR="00906829" w:rsidRDefault="00906829" w:rsidP="00906829">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مقاييس اللغة (5/454-455) مادة: (نفق).</w:t>
      </w:r>
    </w:p>
  </w:footnote>
  <w:footnote w:id="280">
    <w:p w14:paraId="37311909" w14:textId="77777777" w:rsidR="00906829" w:rsidRDefault="00906829" w:rsidP="00906829">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xml:space="preserve">) المرجع السابق. </w:t>
      </w:r>
    </w:p>
  </w:footnote>
  <w:footnote w:id="281">
    <w:p w14:paraId="719A4EA0" w14:textId="77777777" w:rsidR="00906829" w:rsidRDefault="00906829" w:rsidP="00906829">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انظر في مادة (نفق): العين، للفراهيدي (5/177) والصحاح، للجوهري (4/1560) ولسان العرب، لابن منظور (6/4507) والقاموس المحيط، للفيروزابادي (3/277-278).</w:t>
      </w:r>
    </w:p>
  </w:footnote>
  <w:footnote w:id="282">
    <w:p w14:paraId="47C74098" w14:textId="77777777" w:rsidR="00906829" w:rsidRDefault="00906829" w:rsidP="00906829">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انظر: الدر المختار (5/278 مع حاشية ابن عابدين) واللباب، للغنيمي (3/91).</w:t>
      </w:r>
    </w:p>
  </w:footnote>
  <w:footnote w:id="283">
    <w:p w14:paraId="4205D36C" w14:textId="77777777" w:rsidR="00906829" w:rsidRDefault="00906829" w:rsidP="00906829">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انظر: منتهى الإرادات، للفتوحي (4/439) وكشاف القناع، للبهوتي (4/401).</w:t>
      </w:r>
    </w:p>
  </w:footnote>
  <w:footnote w:id="284">
    <w:p w14:paraId="748CA5A8"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يوسف القرضاوي، ص95بتصرف.</w:t>
      </w:r>
    </w:p>
  </w:footnote>
  <w:footnote w:id="285">
    <w:p w14:paraId="52BC0C8D"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المرجع فسه، ص98.</w:t>
      </w:r>
    </w:p>
  </w:footnote>
  <w:footnote w:id="286">
    <w:p w14:paraId="133A5411"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يوسف القرضاوي، ص33-36 بتصرف.</w:t>
      </w:r>
    </w:p>
  </w:footnote>
  <w:footnote w:id="287">
    <w:p w14:paraId="3FB7D7A8"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المرجع نفسه، ص36.</w:t>
      </w:r>
    </w:p>
  </w:footnote>
  <w:footnote w:id="288">
    <w:p w14:paraId="0AD92CD0"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رواه ابن ماجه ج‍ 2، برقم (3595) عن عليّ، وهو صحيح بمجموع طرقه.</w:t>
      </w:r>
    </w:p>
  </w:footnote>
  <w:footnote w:id="289">
    <w:p w14:paraId="4898E6CD"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رواه أحمد عن ابن عمر، وقال الشيخ شاكر: إسناده صحيح (1680)، ورواه النسائي: 5/80، والحاكم وصححه: 1/72 بلفظ: "رَجُلة النساء"، ووافقه الذهبي. وقال الهيثمي: رواه البزار بإسنادين ورجالهما ثقات: 8/147،148.</w:t>
      </w:r>
    </w:p>
  </w:footnote>
  <w:footnote w:id="290">
    <w:p w14:paraId="2CDB2C01"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رواه أبو داود عن أبي موسى (4173)، والترمذي (2786)، وقال: حديث حسن صحيح، ورواه النسائي ج8 ص153 في كتاب الزينة، ولفظه: "أيما امرأة استعطرت فمرَّت على قوم ليجدوا من ريحها فهي زانية".</w:t>
      </w:r>
    </w:p>
  </w:footnote>
  <w:footnote w:id="291">
    <w:p w14:paraId="6F33DA8F"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تفق عليه عن ابن عباس، اللؤلؤ والمرجان (850).</w:t>
      </w:r>
    </w:p>
  </w:footnote>
  <w:footnote w:id="292">
    <w:p w14:paraId="335482A2"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القرضاوي، ص142.</w:t>
      </w:r>
    </w:p>
    <w:p w14:paraId="4C243CDE" w14:textId="77777777" w:rsidR="00906829" w:rsidRDefault="00906829" w:rsidP="00906829">
      <w:pPr>
        <w:pStyle w:val="ab"/>
        <w:jc w:val="lowKashida"/>
        <w:rPr>
          <w:rFonts w:cs="Simplified Arabic"/>
          <w:sz w:val="24"/>
          <w:szCs w:val="24"/>
          <w:rtl/>
        </w:rPr>
      </w:pPr>
      <w:r>
        <w:rPr>
          <w:rFonts w:cs="Simplified Arabic"/>
          <w:sz w:val="24"/>
          <w:szCs w:val="24"/>
          <w:rtl/>
        </w:rPr>
        <w:t xml:space="preserve"> </w:t>
      </w:r>
    </w:p>
  </w:footnote>
  <w:footnote w:id="293">
    <w:p w14:paraId="253FFD72"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رواه مسلم، رقم 442، ج1، ص327.</w:t>
      </w:r>
    </w:p>
  </w:footnote>
  <w:footnote w:id="294">
    <w:p w14:paraId="22EACE5D"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رقم 3151، ومسلم رقم 2182.</w:t>
      </w:r>
    </w:p>
  </w:footnote>
  <w:footnote w:id="295">
    <w:p w14:paraId="24FB985C"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القرضاوي، ص23-26.</w:t>
      </w:r>
    </w:p>
  </w:footnote>
  <w:footnote w:id="296">
    <w:p w14:paraId="6310BB57"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القرضاوي، ص27.</w:t>
      </w:r>
    </w:p>
  </w:footnote>
  <w:footnote w:id="297">
    <w:p w14:paraId="13EFE21C"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w:t>
      </w:r>
      <w:r>
        <w:rPr>
          <w:rStyle w:val="HTML"/>
          <w:rFonts w:ascii="Simplified Arabic" w:hAnsi="Simplified Arabic" w:cs="Simplified Arabic"/>
        </w:rPr>
        <w:t>www.almotamar.net/news/17786.htm</w:t>
      </w:r>
    </w:p>
  </w:footnote>
  <w:footnote w:id="298">
    <w:p w14:paraId="74C1F60E"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في الحياة الإسلامية، يوسف القرضاوي، مكتبة وهبة، القاهرة، ط2، 2005م، ص30.</w:t>
      </w:r>
    </w:p>
  </w:footnote>
  <w:footnote w:id="299">
    <w:p w14:paraId="50096588"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انظر تفاصيل ذلك في: من فقه الدولة في الإسلام، مكانتها، معالمها، طبيعتها، موقفها من الديمقراطية والتعددية والمرأة وغير المسلمين، يوسف القرضاوي، دار الشروق، القاهرة، ط1، 1997م، ص 161- 176. فتاوى معاصرة، القرضاوي، ج2، ص372-389. مركز المرأة في الحياة الإسلامية، يوسف القرضاوي، ص31-32. وانظر: مجلة البلاغ الكويتية في عدديها (1638) الأحد 24 صفر 1426هـ الموافق 3 أبريل 2005م للسنة (36)، والعدد (1639) الأحد 1ربيع الأول 1426هـ الموافق 10 أبريل 2005م، حول فتوى عمل المرأة السياسي وحكم الإسلام في ذلك.</w:t>
      </w:r>
    </w:p>
  </w:footnote>
  <w:footnote w:id="300">
    <w:p w14:paraId="1388E25C"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يوسف القرضاوي، ص99-117.</w:t>
      </w:r>
    </w:p>
  </w:footnote>
  <w:footnote w:id="301">
    <w:p w14:paraId="05608FA2"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الفقه الإسلامي وأدلته، وهبة الزحيلي، ج9، ص334.</w:t>
      </w:r>
    </w:p>
  </w:footnote>
  <w:footnote w:id="302">
    <w:p w14:paraId="6472F3C5"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أخرجه أبو داود رقم 2195، وابن ماجه رقم 2046، والإمام أحمد، ج6، ص276، وحسنه الألباني في صحيح الجامع، ج2، ص1250.</w:t>
      </w:r>
    </w:p>
  </w:footnote>
  <w:footnote w:id="303">
    <w:p w14:paraId="28FEB611" w14:textId="77777777" w:rsidR="00906829" w:rsidRDefault="00906829" w:rsidP="00906829">
      <w:pPr>
        <w:pStyle w:val="ab"/>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رقم 2721، ومسلم رقم 1418.</w:t>
      </w:r>
    </w:p>
  </w:footnote>
  <w:footnote w:id="304">
    <w:p w14:paraId="4E9B7A6C" w14:textId="77777777" w:rsidR="00906829" w:rsidRDefault="00906829" w:rsidP="00906829">
      <w:pPr>
        <w:pStyle w:val="ab"/>
        <w:jc w:val="lowKashida"/>
        <w:rPr>
          <w:rFonts w:ascii="Simplified Arabic" w:hAnsi="Simplified Arabic" w:cs="Simplified Arabic"/>
          <w:sz w:val="24"/>
          <w:szCs w:val="24"/>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مركز المرأة، يوسف القرضاوي، ص118. </w:t>
      </w:r>
    </w:p>
  </w:footnote>
  <w:footnote w:id="305">
    <w:p w14:paraId="3DB46FAE" w14:textId="77777777" w:rsidR="00906829" w:rsidRDefault="00906829" w:rsidP="00906829">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أخرجه أبو داوود برقم 2133، والترمذي رقم 1141، وابن ماجه رقم 1969 عن طريق أبي هريرة، وإسناده صحيح. </w:t>
      </w:r>
    </w:p>
  </w:footnote>
  <w:footnote w:id="306">
    <w:p w14:paraId="4E2D3602" w14:textId="77777777" w:rsidR="00906829" w:rsidRDefault="00906829" w:rsidP="00906829">
      <w:pPr>
        <w:pStyle w:val="ab"/>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ضعيف، انظر ضعيف الجامع الصغير للألباني ص662.</w:t>
      </w:r>
    </w:p>
  </w:footnote>
  <w:footnote w:id="307">
    <w:p w14:paraId="377DD5BA" w14:textId="77777777" w:rsidR="00906829" w:rsidRDefault="00906829" w:rsidP="00906829">
      <w:pPr>
        <w:pStyle w:val="ab"/>
        <w:jc w:val="lowKashida"/>
        <w:rPr>
          <w:rFonts w:ascii="Simplified Arabic" w:hAnsi="Simplified Arabic" w:cs="Simplified Arabic"/>
          <w:sz w:val="24"/>
          <w:szCs w:val="24"/>
          <w:rtl/>
          <w:lang w:bidi="ar-EG"/>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lang w:bidi="ar-EG"/>
        </w:rPr>
        <w:t>) مركز المرأة، القرضاوي، ص42. فتاوى المرأة المسلمة، يوسف القرضاوي، مكتبة وهبة، القاهرة، ط1، 1996م، ص51-68.</w:t>
      </w:r>
    </w:p>
  </w:footnote>
  <w:footnote w:id="308">
    <w:p w14:paraId="717D02BB"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رواه أبو داود، ج‍1 برقم (462) عن أبن عمر، وفي رواية أخرى لأبي داود (463) أن قائل ذلك هو عمر،قال وهو أصح.</w:t>
      </w:r>
    </w:p>
    <w:p w14:paraId="63DEA8AE" w14:textId="77777777" w:rsidR="00906829" w:rsidRDefault="00906829" w:rsidP="00906829">
      <w:pPr>
        <w:pStyle w:val="ab"/>
        <w:jc w:val="lowKashida"/>
        <w:rPr>
          <w:rFonts w:cs="Simplified Arabic"/>
          <w:sz w:val="24"/>
          <w:szCs w:val="24"/>
          <w:rtl/>
        </w:rPr>
      </w:pPr>
    </w:p>
  </w:footnote>
  <w:footnote w:id="309">
    <w:p w14:paraId="6FFA1903" w14:textId="77777777" w:rsidR="00906829" w:rsidRDefault="00906829" w:rsidP="00906829">
      <w:pPr>
        <w:pStyle w:val="ab"/>
        <w:jc w:val="lowKashida"/>
        <w:rPr>
          <w:rFonts w:ascii="Simplified Arabic" w:hAnsi="Simplified Arabic" w:cs="Simplified Arabic"/>
          <w:sz w:val="24"/>
          <w:szCs w:val="24"/>
          <w:rtl/>
          <w:lang w:bidi="ar-EG"/>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lang w:bidi="ar-EG"/>
        </w:rPr>
        <w:t>) مركز المرأة، يوسف القرضاوي، ص42-56.</w:t>
      </w:r>
    </w:p>
  </w:footnote>
  <w:footnote w:id="310">
    <w:p w14:paraId="689E8751" w14:textId="77777777" w:rsidR="00906829" w:rsidRDefault="00906829" w:rsidP="00906829">
      <w:pPr>
        <w:pStyle w:val="ab"/>
        <w:jc w:val="lowKashida"/>
        <w:rPr>
          <w:rFonts w:ascii="Simplified Arabic" w:hAnsi="Simplified Arabic" w:cs="Simplified Arabic"/>
          <w:sz w:val="24"/>
          <w:szCs w:val="24"/>
          <w:lang w:bidi="ar-EG"/>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lang w:bidi="ar-EG"/>
        </w:rPr>
        <w:t>) مركز المرأة، يوسف القرضاوي، ص160. فتاوى المرأة، ص101.</w:t>
      </w:r>
    </w:p>
  </w:footnote>
  <w:footnote w:id="311">
    <w:p w14:paraId="24BA18C0" w14:textId="77777777" w:rsidR="00906829" w:rsidRDefault="00906829" w:rsidP="00906829">
      <w:pPr>
        <w:pStyle w:val="ab"/>
        <w:jc w:val="lowKashida"/>
        <w:rPr>
          <w:rFonts w:ascii="Simplified Arabic" w:hAnsi="Simplified Arabic" w:cs="Simplified Arabic"/>
          <w:sz w:val="24"/>
          <w:szCs w:val="24"/>
          <w:lang w:bidi="ar-EG"/>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lang w:bidi="ar-EG"/>
        </w:rPr>
        <w:t>) مركز المرأة، يوسف القرضاوي، ص162.</w:t>
      </w:r>
    </w:p>
  </w:footnote>
  <w:footnote w:id="312">
    <w:p w14:paraId="12544DED"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منظور: لسان العرب (15/446)، الفيروزأبادي: القاموس المحيط (ص 450).</w:t>
      </w:r>
    </w:p>
  </w:footnote>
  <w:footnote w:id="313">
    <w:p w14:paraId="473E3E36"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البقرة: من الآية (286).</w:t>
      </w:r>
    </w:p>
  </w:footnote>
  <w:footnote w:id="314">
    <w:p w14:paraId="39E5718A"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مسلم في صحيحه (كتاب الإيمان، </w:t>
      </w:r>
      <w:r>
        <w:rPr>
          <w:rFonts w:ascii="Simplified Arabic" w:cs="Simplified Arabic"/>
          <w:sz w:val="24"/>
          <w:szCs w:val="24"/>
          <w:rtl/>
        </w:rPr>
        <w:t xml:space="preserve">باب بيان أنه سبحانه وتعالى لم يكلف إلا ما يطاق </w:t>
      </w:r>
      <w:r>
        <w:rPr>
          <w:rFonts w:cs="Simplified Arabic"/>
          <w:sz w:val="24"/>
          <w:szCs w:val="24"/>
          <w:rtl/>
        </w:rPr>
        <w:t>1/115 ح 125).</w:t>
      </w:r>
    </w:p>
  </w:footnote>
  <w:footnote w:id="315">
    <w:p w14:paraId="32417F65"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القرطبي: الجامع لأحكام القرآن </w:t>
      </w:r>
      <w:r>
        <w:rPr>
          <w:rFonts w:ascii="Simplified Arabic" w:hAnsi="Simplified Arabic" w:cs="Simplified Arabic"/>
          <w:sz w:val="24"/>
          <w:szCs w:val="24"/>
          <w:rtl/>
        </w:rPr>
        <w:t>(2/365).</w:t>
      </w:r>
    </w:p>
  </w:footnote>
  <w:footnote w:id="316">
    <w:p w14:paraId="15C10B61"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الحج: من الآية (78).</w:t>
      </w:r>
    </w:p>
  </w:footnote>
  <w:footnote w:id="317">
    <w:p w14:paraId="29DE38DE"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الزيباري: التحرير في قاعدة المشقة تجلب التيسير (ص 121).</w:t>
      </w:r>
    </w:p>
  </w:footnote>
  <w:footnote w:id="318">
    <w:p w14:paraId="4D387211"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البقرة: من الآية (185).</w:t>
      </w:r>
    </w:p>
  </w:footnote>
  <w:footnote w:id="319">
    <w:p w14:paraId="097CD2B7"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المائدة: من الآية (6).</w:t>
      </w:r>
    </w:p>
  </w:footnote>
  <w:footnote w:id="320">
    <w:p w14:paraId="14AC7679"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البقرة: الآية (173).</w:t>
      </w:r>
    </w:p>
  </w:footnote>
  <w:footnote w:id="321">
    <w:p w14:paraId="3749B814"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التوبة: الآية (128).</w:t>
      </w:r>
    </w:p>
  </w:footnote>
  <w:footnote w:id="322">
    <w:p w14:paraId="2227B2FB"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انظر: السعدي: تيسير الكريم الرحمن (ص 356).</w:t>
      </w:r>
    </w:p>
  </w:footnote>
  <w:footnote w:id="323">
    <w:p w14:paraId="680A073F"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البخاري في صحيحه (كتاب الإيمان، باب ما كان النبي </w:t>
      </w:r>
      <w:r>
        <w:rPr>
          <w:rFonts w:cs="Simplified Arabic"/>
          <w:sz w:val="24"/>
          <w:szCs w:val="24"/>
        </w:rPr>
        <w:sym w:font="AGA Arabesque" w:char="F072"/>
      </w:r>
      <w:r>
        <w:rPr>
          <w:rFonts w:cs="Simplified Arabic"/>
          <w:sz w:val="24"/>
          <w:szCs w:val="24"/>
          <w:rtl/>
        </w:rPr>
        <w:t xml:space="preserve">  يتخولهم بالموعظة 1/25 ح 69).</w:t>
      </w:r>
    </w:p>
  </w:footnote>
  <w:footnote w:id="324">
    <w:p w14:paraId="63C4E156"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البخاري في صحيحه (باب صفة النبي </w:t>
      </w:r>
      <w:r>
        <w:rPr>
          <w:rFonts w:cs="Simplified Arabic"/>
          <w:sz w:val="24"/>
          <w:szCs w:val="24"/>
        </w:rPr>
        <w:sym w:font="AGA Arabesque" w:char="F072"/>
      </w:r>
      <w:r>
        <w:rPr>
          <w:rFonts w:cs="Simplified Arabic"/>
          <w:sz w:val="24"/>
          <w:szCs w:val="24"/>
          <w:rtl/>
        </w:rPr>
        <w:t xml:space="preserve"> 4/189 ح 3560).</w:t>
      </w:r>
    </w:p>
  </w:footnote>
  <w:footnote w:id="325">
    <w:p w14:paraId="13059E33"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الإيمان، باب الصلاة من الإيمان 1/16 ح 39).</w:t>
      </w:r>
    </w:p>
  </w:footnote>
  <w:footnote w:id="326">
    <w:p w14:paraId="5992CAF7"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أحمد في مسنده (مسند ابن عمر 10/107 ح 5866)، وقال الأرناؤوط: صحيح.</w:t>
      </w:r>
    </w:p>
  </w:footnote>
  <w:footnote w:id="327">
    <w:p w14:paraId="6F8147A9"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مسلم في صحيحه (كتاب الحج، باب فرض الحج مرة في العمر 2/975 ح 1337).</w:t>
      </w:r>
    </w:p>
  </w:footnote>
  <w:footnote w:id="328">
    <w:p w14:paraId="4DA707BE"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الحاكم في المستدرك (4/129 ح 7114)، وسكت عنه الذهبي في التلخيص. وحسنه النووي، انظر: النووي وغيره: شرح الأربعين النووية (ص 206).</w:t>
      </w:r>
    </w:p>
  </w:footnote>
  <w:footnote w:id="329">
    <w:p w14:paraId="1BE0ECDA"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العوا: مقاصد السكوت التشريعي (ص 27).</w:t>
      </w:r>
    </w:p>
  </w:footnote>
  <w:footnote w:id="330">
    <w:p w14:paraId="1EEB1F18"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الصلاة، باب من شكا إمامه إذا صلى 1/142 ح 705)، ومسلم في صحيحه (كتاب الصلاة، باب معرفة الركعتين 1/339 ح 465)، واللفظ له.</w:t>
      </w:r>
    </w:p>
  </w:footnote>
  <w:footnote w:id="331">
    <w:p w14:paraId="3D14A287"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النووي: شرح صحيح مسلم (4/182-183).</w:t>
      </w:r>
    </w:p>
  </w:footnote>
  <w:footnote w:id="332">
    <w:p w14:paraId="5BABE178"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حجر: فتح الباري (2/195)، وأثر عمر أخرجه البيهقي في شعب الإيمان (6/275 ح 8139)، وهو صحيح كما ذكر ابن حجر.</w:t>
      </w:r>
    </w:p>
  </w:footnote>
  <w:footnote w:id="333">
    <w:p w14:paraId="6BF59CEC"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النكاح، باب الترغيب في النكاح 7/2 ح 5063).</w:t>
      </w:r>
    </w:p>
  </w:footnote>
  <w:footnote w:id="334">
    <w:p w14:paraId="4891EBE4"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بطال: شرح صحيح البخاري (7/160).</w:t>
      </w:r>
    </w:p>
  </w:footnote>
  <w:footnote w:id="335">
    <w:p w14:paraId="211361DF"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مسلم في صحيحه (كتاب الإمارة، </w:t>
      </w:r>
      <w:r>
        <w:rPr>
          <w:rFonts w:ascii="Simplified Arabic" w:cs="Simplified Arabic"/>
          <w:sz w:val="24"/>
          <w:szCs w:val="24"/>
          <w:rtl/>
        </w:rPr>
        <w:t>باب فضل الجهاد والخروج في سبيل الله</w:t>
      </w:r>
      <w:r>
        <w:rPr>
          <w:rFonts w:cs="Simplified Arabic"/>
          <w:sz w:val="24"/>
          <w:szCs w:val="24"/>
          <w:rtl/>
        </w:rPr>
        <w:t xml:space="preserve"> 3/1495 ح 1876).</w:t>
      </w:r>
    </w:p>
  </w:footnote>
  <w:footnote w:id="336">
    <w:p w14:paraId="7F9E6BE5"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النووي: شرح صحيح مسلم (13/22).</w:t>
      </w:r>
    </w:p>
  </w:footnote>
  <w:footnote w:id="337">
    <w:p w14:paraId="7B9E1FC2"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الجمعة، باب السواك يوم الجمعة 2/4 ح 887).</w:t>
      </w:r>
    </w:p>
  </w:footnote>
  <w:footnote w:id="338">
    <w:p w14:paraId="7C354125"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النووي : شرح صحيح مسلم (3/144).</w:t>
      </w:r>
    </w:p>
  </w:footnote>
  <w:footnote w:id="339">
    <w:p w14:paraId="22112965"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بطال: شرح صحيح البخاري (10/294).</w:t>
      </w:r>
    </w:p>
  </w:footnote>
  <w:footnote w:id="340">
    <w:p w14:paraId="076DD266"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مسلم في صحيحه (كتاب المساجد ومواضع الصلاة، باب وقت العشاء وتأخيرها 1/442 ح 639).</w:t>
      </w:r>
    </w:p>
  </w:footnote>
  <w:footnote w:id="341">
    <w:p w14:paraId="1B2D4A34"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تقصير الصلاة، باب إذا لم يطق قاعداً صلى 2/48 ح 1117).</w:t>
      </w:r>
    </w:p>
  </w:footnote>
  <w:footnote w:id="342">
    <w:p w14:paraId="33847ABE"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البخاري في صحيحه (كتاب العلم، باب الفتيا وهو واقف على الدابة وغيرها 1/28 ح 83)، ومسلم في صحيحه (كتاب الحج، </w:t>
      </w:r>
      <w:r>
        <w:rPr>
          <w:rFonts w:ascii="Simplified Arabic" w:cs="Simplified Arabic"/>
          <w:sz w:val="24"/>
          <w:szCs w:val="24"/>
          <w:rtl/>
        </w:rPr>
        <w:t>باب من حلق قبل النحر أو نحر قبل الرمي</w:t>
      </w:r>
      <w:r>
        <w:rPr>
          <w:rFonts w:cs="Simplified Arabic"/>
          <w:sz w:val="24"/>
          <w:szCs w:val="24"/>
          <w:rtl/>
        </w:rPr>
        <w:t xml:space="preserve"> 2/948 ح 1305). </w:t>
      </w:r>
    </w:p>
  </w:footnote>
  <w:footnote w:id="343">
    <w:p w14:paraId="7C659A4B"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انظر: ابن نجيم: الأشباه والنظائر (1/77)، السيوطي: الأشباه والنظائر (1/157)، السدلان: القواعد الفقهية الكبرى (ص 215).</w:t>
      </w:r>
    </w:p>
  </w:footnote>
  <w:footnote w:id="344">
    <w:p w14:paraId="60DD3631"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الشاطبي: الموافقات (1/520).</w:t>
      </w:r>
    </w:p>
  </w:footnote>
  <w:footnote w:id="345">
    <w:p w14:paraId="2174D4E3" w14:textId="77777777" w:rsidR="00906829" w:rsidRDefault="00906829" w:rsidP="00906829">
      <w:pPr>
        <w:pStyle w:val="ab"/>
        <w:jc w:val="lowKashida"/>
        <w:rPr>
          <w:rFonts w:cs="Simplified Arabic"/>
          <w:sz w:val="24"/>
          <w:szCs w:val="24"/>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أمير باد شاه: تيسير التحرير (4/109)، الزيباري : التحرير في قاعدة المشقة تجلب التيسير (ص 114).</w:t>
      </w:r>
    </w:p>
  </w:footnote>
  <w:footnote w:id="346">
    <w:p w14:paraId="1A17CF33" w14:textId="77777777" w:rsidR="00906829" w:rsidRDefault="00906829" w:rsidP="00906829">
      <w:pPr>
        <w:pStyle w:val="ab"/>
        <w:jc w:val="lowKashida"/>
        <w:rPr>
          <w:rFonts w:cs="Simplified Arabic"/>
          <w:sz w:val="24"/>
          <w:szCs w:val="24"/>
          <w:lang w:bidi="ar-EG"/>
        </w:rPr>
      </w:pPr>
      <w:r>
        <w:rPr>
          <w:rFonts w:cs="Simplified Arabic"/>
          <w:sz w:val="24"/>
          <w:szCs w:val="24"/>
          <w:rtl/>
          <w:lang w:bidi="ar-EG"/>
        </w:rPr>
        <w:t>(</w:t>
      </w:r>
      <w:r>
        <w:rPr>
          <w:rStyle w:val="af5"/>
          <w:rFonts w:cs="Simplified Arabic"/>
          <w:sz w:val="24"/>
          <w:szCs w:val="24"/>
        </w:rPr>
        <w:footnoteRef/>
      </w:r>
      <w:r>
        <w:rPr>
          <w:rFonts w:cs="Simplified Arabic"/>
          <w:sz w:val="24"/>
          <w:szCs w:val="24"/>
          <w:rtl/>
          <w:lang w:bidi="ar-EG"/>
        </w:rPr>
        <w:t>) الزيباري: التحرير في قاعدة المشقة تجلب التيسير (ص 114).</w:t>
      </w:r>
    </w:p>
  </w:footnote>
  <w:footnote w:id="347">
    <w:p w14:paraId="1E749CFD" w14:textId="77777777" w:rsidR="00906829" w:rsidRDefault="00906829" w:rsidP="00906829">
      <w:pPr>
        <w:pStyle w:val="ab"/>
        <w:jc w:val="lowKashida"/>
        <w:rPr>
          <w:rFonts w:cs="Simplified Arabic"/>
          <w:sz w:val="24"/>
          <w:szCs w:val="24"/>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ابن نجيم: الأشباه والنظائر (1/85)، </w:t>
      </w:r>
      <w:r>
        <w:rPr>
          <w:rFonts w:cs="Simplified Arabic"/>
          <w:sz w:val="24"/>
          <w:szCs w:val="24"/>
          <w:rtl/>
          <w:lang w:bidi="ar-EG"/>
        </w:rPr>
        <w:t>الزرقا: شرح القواعد الفقهية (ص 163).</w:t>
      </w:r>
    </w:p>
  </w:footnote>
  <w:footnote w:id="348">
    <w:p w14:paraId="7AB757FE" w14:textId="77777777" w:rsidR="00906829" w:rsidRDefault="00906829" w:rsidP="00906829">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 xml:space="preserve"> الزيباري: التحرير في قاعدة المشقة تجلب التيسير (ص 114).</w:t>
      </w:r>
    </w:p>
  </w:footnote>
  <w:footnote w:id="349">
    <w:p w14:paraId="66B7B36B" w14:textId="77777777" w:rsidR="00906829" w:rsidRDefault="00906829" w:rsidP="00906829">
      <w:pPr>
        <w:pStyle w:val="ab"/>
        <w:jc w:val="lowKashida"/>
        <w:rPr>
          <w:rFonts w:cs="Simplified Arabic"/>
          <w:sz w:val="24"/>
          <w:szCs w:val="24"/>
          <w:lang w:bidi="ar-EG"/>
        </w:rPr>
      </w:pPr>
      <w:r>
        <w:rPr>
          <w:rFonts w:cs="Simplified Arabic"/>
          <w:sz w:val="24"/>
          <w:szCs w:val="24"/>
          <w:rtl/>
        </w:rPr>
        <w:t>(</w:t>
      </w:r>
      <w:r>
        <w:rPr>
          <w:rStyle w:val="af5"/>
          <w:rFonts w:cs="Simplified Arabic"/>
          <w:sz w:val="24"/>
          <w:szCs w:val="24"/>
        </w:rPr>
        <w:footnoteRef/>
      </w:r>
      <w:r>
        <w:rPr>
          <w:rFonts w:cs="Simplified Arabic"/>
          <w:sz w:val="24"/>
          <w:szCs w:val="24"/>
          <w:rtl/>
        </w:rPr>
        <w:t>) ابن نجيم: الأشباه والنظائر (</w:t>
      </w:r>
      <w:r>
        <w:rPr>
          <w:rFonts w:cs="Simplified Arabic"/>
          <w:sz w:val="24"/>
          <w:szCs w:val="24"/>
          <w:rtl/>
          <w:lang w:bidi="ar-EG"/>
        </w:rPr>
        <w:t>1/87)، المنجور: شرح المنهج المنتخب إلى قواعد المذهب (ص 493)، الزرقا: شرح القواعد الفقهية (ص 185).</w:t>
      </w:r>
    </w:p>
  </w:footnote>
  <w:footnote w:id="350">
    <w:p w14:paraId="306AEB5C"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السدلان: القواعد الفقهية الكبرى (ص 286).</w:t>
      </w:r>
    </w:p>
  </w:footnote>
  <w:footnote w:id="351">
    <w:p w14:paraId="10D3F9F2" w14:textId="77777777" w:rsidR="00906829" w:rsidRDefault="00906829" w:rsidP="00906829">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w:t>
      </w:r>
      <w:r>
        <w:rPr>
          <w:rFonts w:cs="Simplified Arabic"/>
          <w:sz w:val="24"/>
          <w:szCs w:val="24"/>
          <w:rtl/>
          <w:lang w:bidi="ar-EG"/>
        </w:rPr>
        <w:t>الزيباري : التحرير في قاعدة المشقة تجلب التيسير (ص 120).</w:t>
      </w:r>
    </w:p>
  </w:footnote>
  <w:footnote w:id="352">
    <w:p w14:paraId="2F28845E" w14:textId="77777777" w:rsidR="00906829" w:rsidRDefault="00906829" w:rsidP="00906829">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المرجع السابق نفسه.</w:t>
      </w:r>
    </w:p>
  </w:footnote>
  <w:footnote w:id="353">
    <w:p w14:paraId="406AE09E" w14:textId="77777777" w:rsidR="00906829" w:rsidRDefault="00906829" w:rsidP="00906829">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w:t>
      </w:r>
      <w:r>
        <w:rPr>
          <w:rFonts w:cs="Simplified Arabic"/>
          <w:sz w:val="24"/>
          <w:szCs w:val="24"/>
          <w:rtl/>
          <w:lang w:bidi="ar-EG"/>
        </w:rPr>
        <w:t xml:space="preserve"> المرجع السابق نفسه.</w:t>
      </w:r>
    </w:p>
  </w:footnote>
  <w:footnote w:id="354">
    <w:p w14:paraId="5F37D866"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الشاطبي: الموافقات (2/233).</w:t>
      </w:r>
    </w:p>
  </w:footnote>
  <w:footnote w:id="355">
    <w:p w14:paraId="7C75BA6F" w14:textId="77777777" w:rsidR="00906829" w:rsidRDefault="00906829" w:rsidP="00906829">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ابن حزم: الإحكام في أصول الأحكام (2/176).</w:t>
      </w:r>
    </w:p>
  </w:footnote>
  <w:footnote w:id="356">
    <w:p w14:paraId="4B7E3E6B"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الشاطبي: الموافقات (2/233).</w:t>
      </w:r>
    </w:p>
  </w:footnote>
  <w:footnote w:id="357">
    <w:p w14:paraId="452D5FB8"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العوا: مقاصد السكوت (ص 54) نقلاً عن شلتوت: الإسلام شريعة وعقيدة (ص 60).</w:t>
      </w:r>
    </w:p>
  </w:footnote>
  <w:footnote w:id="358">
    <w:p w14:paraId="78BDEF4E"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عبد الله بن أحمد: السنة (1/38).</w:t>
      </w:r>
    </w:p>
  </w:footnote>
  <w:footnote w:id="359">
    <w:p w14:paraId="29927EE5"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مجموعة مؤلفين: يوسف القرضاوي كلمات في تكريمه (1/110)</w:t>
      </w:r>
    </w:p>
  </w:footnote>
  <w:footnote w:id="360">
    <w:p w14:paraId="741ADEE5"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المرجع السابق (2/550-551).</w:t>
      </w:r>
    </w:p>
  </w:footnote>
  <w:footnote w:id="361">
    <w:p w14:paraId="45E5F0E0"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المرجع السابق (1/111).</w:t>
      </w:r>
    </w:p>
  </w:footnote>
  <w:footnote w:id="362">
    <w:p w14:paraId="21569A9E"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سورة الحج: من الآية (78).</w:t>
      </w:r>
    </w:p>
  </w:footnote>
  <w:footnote w:id="363">
    <w:p w14:paraId="12765FB1"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 2/556)، وانظر: تيسير الفقه للمسلم المعاصر (ص 31).</w:t>
      </w:r>
    </w:p>
  </w:footnote>
  <w:footnote w:id="364">
    <w:p w14:paraId="6241B6EE"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(1/14).</w:t>
      </w:r>
    </w:p>
  </w:footnote>
  <w:footnote w:id="365">
    <w:p w14:paraId="0E13BA0E"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الذهبي: سير أعلام النباء (12/494)، وانظر: القرضاوي: فتاوى معاصرة (1/13).</w:t>
      </w:r>
    </w:p>
  </w:footnote>
  <w:footnote w:id="366">
    <w:p w14:paraId="25D56CA6"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الهمام: شرح فتح القدير (3/3)، مالك: المدونة (1/204)، الشيرازي: المهذب (1/104)، ابن عثيمين: الشرح الممتع (4/52)، وانظر: القرضاوي: بيع المرابحة (ص 25-26)، فقه الأولويات (ص 89).</w:t>
      </w:r>
    </w:p>
  </w:footnote>
  <w:footnote w:id="367">
    <w:p w14:paraId="07B5F3AD"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عبد الله بن أحمد: السنة (1/38).</w:t>
      </w:r>
    </w:p>
  </w:footnote>
  <w:footnote w:id="368">
    <w:p w14:paraId="6A51DF61"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ابن أبي شيبة في مصنفه (14/17 ح 36710)، وانظر: القرضاوي: فتاوى معاصرة (1/13)، وانظر: فقه الأولويات (ص 87 وما بعدها).</w:t>
      </w:r>
    </w:p>
  </w:footnote>
  <w:footnote w:id="369">
    <w:p w14:paraId="61F37A88"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(1/14).</w:t>
      </w:r>
    </w:p>
  </w:footnote>
  <w:footnote w:id="370">
    <w:p w14:paraId="54B09BA1"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(1/21)، وانظر: الصحوة الإسلامية بين الاختلاف المشروع والتفرق المذموم (ص 62 وما بعدها)، الاجتهاد المعاصر بين الانضباط والانفراط (ص 97).</w:t>
      </w:r>
    </w:p>
  </w:footnote>
  <w:footnote w:id="371">
    <w:p w14:paraId="164F62BB"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(1/25-26).</w:t>
      </w:r>
    </w:p>
  </w:footnote>
  <w:footnote w:id="372">
    <w:p w14:paraId="7E8B6158"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بنحوه الترمذي في سننه (كتاب السير، باب </w:t>
      </w:r>
      <w:r>
        <w:rPr>
          <w:rFonts w:ascii="Simplified Arabic" w:cs="Simplified Arabic"/>
          <w:sz w:val="24"/>
          <w:szCs w:val="24"/>
          <w:rtl/>
        </w:rPr>
        <w:t xml:space="preserve">ما جاء في وصيته </w:t>
      </w:r>
      <w:r>
        <w:rPr>
          <w:rFonts w:ascii="Simplified Arabic" w:cs="Simplified Arabic"/>
          <w:sz w:val="24"/>
          <w:szCs w:val="24"/>
        </w:rPr>
        <w:sym w:font="AGA Arabesque" w:char="F072"/>
      </w:r>
      <w:r>
        <w:rPr>
          <w:rFonts w:ascii="Simplified Arabic" w:cs="Simplified Arabic"/>
          <w:sz w:val="24"/>
          <w:szCs w:val="24"/>
          <w:rtl/>
        </w:rPr>
        <w:t xml:space="preserve"> </w:t>
      </w:r>
      <w:r>
        <w:rPr>
          <w:rFonts w:ascii="Simplified Arabic" w:cs="Simplified Arabic" w:hint="cs"/>
          <w:sz w:val="24"/>
          <w:szCs w:val="24"/>
          <w:rtl/>
        </w:rPr>
        <w:t>في القتال</w:t>
      </w:r>
      <w:r>
        <w:rPr>
          <w:rFonts w:cs="Simplified Arabic"/>
          <w:sz w:val="24"/>
          <w:szCs w:val="24"/>
          <w:rtl/>
        </w:rPr>
        <w:t xml:space="preserve"> ص 381 ح 1617)، وقال الألباني: صحيح.</w:t>
      </w:r>
    </w:p>
  </w:footnote>
  <w:footnote w:id="373">
    <w:p w14:paraId="44225CC3"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القيم: إعلام الموقعين (4/175).</w:t>
      </w:r>
    </w:p>
  </w:footnote>
  <w:footnote w:id="374">
    <w:p w14:paraId="754D7EFA"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(1/25-26).</w:t>
      </w:r>
    </w:p>
  </w:footnote>
  <w:footnote w:id="375">
    <w:p w14:paraId="390D2A5E"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يونس: من الآية (59).</w:t>
      </w:r>
    </w:p>
  </w:footnote>
  <w:footnote w:id="376">
    <w:p w14:paraId="491F2134"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عياض: ترتيب المدارك وتقريب المسالك (1/41).</w:t>
      </w:r>
    </w:p>
  </w:footnote>
  <w:footnote w:id="377">
    <w:p w14:paraId="4A49A58D"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 وانظر: كيف نتعامل مع التراث والتمذهب والاختلاف (ص 62 وما بعدها)، تيسير الفقه للسلم المعاصر (ص 25).</w:t>
      </w:r>
    </w:p>
  </w:footnote>
  <w:footnote w:id="378">
    <w:p w14:paraId="0660EE03"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(1/10).</w:t>
      </w:r>
    </w:p>
  </w:footnote>
  <w:footnote w:id="379">
    <w:p w14:paraId="4F97B01F"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(2/111-115)، وانظر: الصحوة الإسلامية بين الاختلاف المشروع والتفرق المذموم (ص 120 وما بعدها).</w:t>
      </w:r>
    </w:p>
  </w:footnote>
  <w:footnote w:id="380">
    <w:p w14:paraId="094C7699"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(1/15-16)، وانظر: مدخل لدراسة الشريعة الإسلامية (ص 179 وما بعدها).</w:t>
      </w:r>
    </w:p>
  </w:footnote>
  <w:footnote w:id="381">
    <w:p w14:paraId="556E7D2F"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الزكاة (1/12-13).</w:t>
      </w:r>
    </w:p>
  </w:footnote>
  <w:footnote w:id="382">
    <w:p w14:paraId="0AC5575C"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القرافي: الفروق (1/321).</w:t>
      </w:r>
    </w:p>
  </w:footnote>
  <w:footnote w:id="383">
    <w:p w14:paraId="4FB50B62"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القرافي: الإحكام (ص 218).</w:t>
      </w:r>
    </w:p>
  </w:footnote>
  <w:footnote w:id="384">
    <w:p w14:paraId="6F8299D2"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القيم: إعلام الموقعين (3/13).</w:t>
      </w:r>
    </w:p>
  </w:footnote>
  <w:footnote w:id="385">
    <w:p w14:paraId="00540AB9"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(1/25)، وانظر: الفتوى بين الانضباط والتسيب (ص 130).</w:t>
      </w:r>
    </w:p>
  </w:footnote>
  <w:footnote w:id="386">
    <w:p w14:paraId="332C1162"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القرافي: الإحكام (ص 249-250).</w:t>
      </w:r>
    </w:p>
  </w:footnote>
  <w:footnote w:id="387">
    <w:p w14:paraId="3CA39C98"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انظر: إضافة لذلك: الحلال والحرام (ص 30).</w:t>
      </w:r>
    </w:p>
  </w:footnote>
  <w:footnote w:id="388">
    <w:p w14:paraId="6BBB39B9"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(1/26-30).</w:t>
      </w:r>
    </w:p>
  </w:footnote>
  <w:footnote w:id="389">
    <w:p w14:paraId="08A26B7E"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انظر: الشاطبي: الموافقات (2/17)، العز بن عبد السلام: قواعد الأحكام (2/60)، القرضاوي: فقه الزكاة (1/14)، أولويات الحركة الإسلامية (ص 30 وما بعدها)، دراسة في فقه مقاصد الشريعة (ص 29)، تيسير الفقه للمسلم المعاصر (ص 43).</w:t>
      </w:r>
    </w:p>
  </w:footnote>
  <w:footnote w:id="390">
    <w:p w14:paraId="5A0268DC"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كلمات في الوسطية الإسلامية ومعالمها (ص 46-47)، وانظر في فقه الأقليات المسلمة (ص 53).</w:t>
      </w:r>
    </w:p>
  </w:footnote>
  <w:footnote w:id="391">
    <w:p w14:paraId="297DA095" w14:textId="77777777" w:rsidR="00906829" w:rsidRDefault="00906829" w:rsidP="00906829">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(1/6-7).</w:t>
      </w:r>
    </w:p>
  </w:footnote>
  <w:footnote w:id="392">
    <w:p w14:paraId="538633BE"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القرافي: الإحكام (ص 218)، ابن تيمية: مجموع الفتاوى (20/11)، ابن القيم: إعلام الموقعين (4/175).</w:t>
      </w:r>
    </w:p>
  </w:footnote>
  <w:footnote w:id="393">
    <w:p w14:paraId="5E7BE207"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الغناء والموسيقى (ص 77).</w:t>
      </w:r>
    </w:p>
  </w:footnote>
  <w:footnote w:id="394">
    <w:p w14:paraId="519B16DC"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(1/215-216)، وانظر: فقه الطهارة (ص 210)، العبادة في الإسلام (ص 307).</w:t>
      </w:r>
    </w:p>
  </w:footnote>
  <w:footnote w:id="395">
    <w:p w14:paraId="45C8DA7A"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نجيم: البحر الرائق (1/192)، عليش: منح الجليل (1/138)، النووي: روضة الطالبين (1/126)، ابن قدامة: الشرح الكبير (1/149).</w:t>
      </w:r>
    </w:p>
  </w:footnote>
  <w:footnote w:id="396">
    <w:p w14:paraId="45724B05"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الزكاة (2/287-296)، وانظر:كيف نتعامل مع السنة النبوية (ص137 ).</w:t>
      </w:r>
    </w:p>
  </w:footnote>
  <w:footnote w:id="397">
    <w:p w14:paraId="4CB4CA58"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الزيلعي: تبيين الحقائق (1/272)، ابن قدامة: المغني (2/671).</w:t>
      </w:r>
    </w:p>
  </w:footnote>
  <w:footnote w:id="398">
    <w:p w14:paraId="4EC36F67"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الصيام (ص 85-86).</w:t>
      </w:r>
    </w:p>
  </w:footnote>
  <w:footnote w:id="399">
    <w:p w14:paraId="3A95AFAA"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القرضاوي: مائة سؤال عن الحج والعمرة (ص 69-70).</w:t>
      </w:r>
    </w:p>
  </w:footnote>
  <w:footnote w:id="400">
    <w:p w14:paraId="1B80E028"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(1/555-556).</w:t>
      </w:r>
    </w:p>
  </w:footnote>
  <w:footnote w:id="401">
    <w:p w14:paraId="3A241860"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تيمية: مجموع الفتاوى (20/11).</w:t>
      </w:r>
    </w:p>
  </w:footnote>
  <w:footnote w:id="402">
    <w:p w14:paraId="15C7FD69"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الغناء والموسيقى (ص 8).</w:t>
      </w:r>
    </w:p>
  </w:footnote>
  <w:footnote w:id="403">
    <w:p w14:paraId="34515327"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(1/689).</w:t>
      </w:r>
    </w:p>
  </w:footnote>
  <w:footnote w:id="404">
    <w:p w14:paraId="2EEFC6E0"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الحلال والحرام في الإسلام (ص 262).</w:t>
      </w:r>
    </w:p>
  </w:footnote>
  <w:footnote w:id="405">
    <w:p w14:paraId="3FAD52B2"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(1/692).</w:t>
      </w:r>
    </w:p>
  </w:footnote>
  <w:footnote w:id="406">
    <w:p w14:paraId="774A4FE7"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(2/550-556).</w:t>
      </w:r>
    </w:p>
  </w:footnote>
  <w:footnote w:id="407">
    <w:p w14:paraId="78E83791"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من فقه الدولة في الإسلام (177-184).</w:t>
      </w:r>
    </w:p>
  </w:footnote>
  <w:footnote w:id="408">
    <w:p w14:paraId="7FA8B02E"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بيع المرابحة (ص 25-26).</w:t>
      </w:r>
    </w:p>
  </w:footnote>
  <w:footnote w:id="409">
    <w:p w14:paraId="057BD451" w14:textId="77777777" w:rsidR="00906829" w:rsidRDefault="00906829" w:rsidP="00906829">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(2/372-382)، بتصرف، وانظر: ملامح المجتمع المسلم الذي ننشده (ص 360).</w:t>
      </w:r>
    </w:p>
  </w:footnote>
  <w:footnote w:id="410">
    <w:p w14:paraId="7A8CE7C9" w14:textId="77777777" w:rsidR="00906829" w:rsidRDefault="00906829" w:rsidP="00906829">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لقاءات ومحاورات حول قضايا الإسلام والعصر (2/216).</w:t>
      </w:r>
    </w:p>
  </w:footnote>
  <w:footnote w:id="411">
    <w:p w14:paraId="0AA50B59" w14:textId="77777777" w:rsidR="00906829" w:rsidRDefault="00906829" w:rsidP="00906829">
      <w:pPr>
        <w:pStyle w:val="ab"/>
        <w:jc w:val="lowKashida"/>
        <w:rPr>
          <w:rFonts w:cs="Simplified Arabic"/>
          <w:sz w:val="24"/>
          <w:szCs w:val="24"/>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موجبات تغير الفتوى في عصرنا (ص 91).</w:t>
      </w:r>
    </w:p>
  </w:footnote>
  <w:footnote w:id="412">
    <w:p w14:paraId="78B11C96" w14:textId="77777777" w:rsidR="00906829" w:rsidRDefault="00906829" w:rsidP="00906829">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غير المسلمين في المجتمع الإسلامي (ص 22).</w:t>
      </w:r>
    </w:p>
  </w:footnote>
  <w:footnote w:id="413">
    <w:p w14:paraId="338B2409"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البقرة :143  .</w:t>
      </w:r>
    </w:p>
  </w:footnote>
  <w:footnote w:id="414">
    <w:p w14:paraId="7BF24575"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المعجم الوسيط أنيس وآخرون , ص1031 , مختار الصحاح الرازي , ص384 , القاموس المحيط الفيروزآبادي , ص691.</w:t>
      </w:r>
    </w:p>
  </w:footnote>
  <w:footnote w:id="415">
    <w:p w14:paraId="185F91B1" w14:textId="77777777" w:rsidR="00F525BD" w:rsidRDefault="00F525BD" w:rsidP="00F525BD">
      <w:pPr>
        <w:ind w:left="360" w:hanging="334"/>
        <w:jc w:val="lowKashida"/>
        <w:rPr>
          <w:rFonts w:cs="Simplified Arabic"/>
          <w:sz w:val="24"/>
          <w:szCs w:val="24"/>
          <w:rtl/>
        </w:rPr>
      </w:pPr>
      <w:r>
        <w:rPr>
          <w:rFonts w:hint="cs"/>
          <w:vertAlign w:val="superscript"/>
          <w:rtl/>
        </w:rPr>
        <w:t>(</w:t>
      </w:r>
      <w:r>
        <w:rPr>
          <w:rStyle w:val="af5"/>
          <w:rFonts w:cs="Simplified Arabic"/>
        </w:rPr>
        <w:footnoteRef/>
      </w:r>
      <w:r>
        <w:rPr>
          <w:rFonts w:hint="cs"/>
          <w:vertAlign w:val="superscript"/>
          <w:rtl/>
        </w:rPr>
        <w:t>)</w:t>
      </w:r>
      <w:r>
        <w:rPr>
          <w:rFonts w:hint="cs"/>
          <w:rtl/>
        </w:rPr>
        <w:t xml:space="preserve">  الوسطية في القرآن الكريم- للصلابي , ص35.</w:t>
      </w:r>
    </w:p>
  </w:footnote>
  <w:footnote w:id="416">
    <w:p w14:paraId="2564F444" w14:textId="77777777" w:rsidR="00F525BD" w:rsidRDefault="00F525BD" w:rsidP="00F525BD">
      <w:pPr>
        <w:pStyle w:val="ab"/>
        <w:jc w:val="lowKashida"/>
        <w:rPr>
          <w:rStyle w:val="af5"/>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 xml:space="preserve">) </w:t>
      </w:r>
      <w:r>
        <w:rPr>
          <w:rFonts w:cs="Simplified Arabic"/>
          <w:sz w:val="24"/>
          <w:szCs w:val="24"/>
          <w:rtl/>
        </w:rPr>
        <w:t>الوسطية في الإسلام، زيد عبد الكريم الزيد , ص18.</w:t>
      </w:r>
    </w:p>
  </w:footnote>
  <w:footnote w:id="417">
    <w:p w14:paraId="2CFB9AB0" w14:textId="77777777" w:rsidR="00F525BD" w:rsidRDefault="00F525BD" w:rsidP="00F525BD">
      <w:pPr>
        <w:pStyle w:val="ab"/>
        <w:jc w:val="lowKashida"/>
        <w:rPr>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الخصائص العامة للإسلام للقرضاوي , ص15.</w:t>
      </w:r>
    </w:p>
  </w:footnote>
  <w:footnote w:id="418">
    <w:p w14:paraId="4B6A1E70" w14:textId="77777777" w:rsidR="00F525BD" w:rsidRDefault="00F525BD" w:rsidP="00F525BD">
      <w:pPr>
        <w:ind w:left="360" w:hanging="334"/>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الوسطية في القرآن الكريم للصلابي , ص13.</w:t>
      </w:r>
    </w:p>
  </w:footnote>
  <w:footnote w:id="419">
    <w:p w14:paraId="411E99FC"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الخصائص العامة للإسلام للقرضاوي , ص 115.</w:t>
      </w:r>
    </w:p>
  </w:footnote>
  <w:footnote w:id="420">
    <w:p w14:paraId="4E063695"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الانترنت. ويكبيديا-الموسوعة الحرة.</w:t>
      </w:r>
    </w:p>
  </w:footnote>
  <w:footnote w:id="421">
    <w:p w14:paraId="5F68CA65"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تعامل مع السنة للقرضاوي، ص33.</w:t>
      </w:r>
    </w:p>
  </w:footnote>
  <w:footnote w:id="422">
    <w:p w14:paraId="52295D7B"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النحل</w:t>
      </w:r>
      <w:r>
        <w:rPr>
          <w:rFonts w:cs="Simplified Arabic" w:hint="cs"/>
          <w:sz w:val="24"/>
          <w:szCs w:val="24"/>
        </w:rPr>
        <w:t xml:space="preserve"> </w:t>
      </w:r>
      <w:r>
        <w:rPr>
          <w:rFonts w:cs="Simplified Arabic"/>
          <w:sz w:val="24"/>
          <w:szCs w:val="24"/>
          <w:rtl/>
        </w:rPr>
        <w:t>:43.</w:t>
      </w:r>
    </w:p>
  </w:footnote>
  <w:footnote w:id="423">
    <w:p w14:paraId="17F41AE4"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فاطر: 14.</w:t>
      </w:r>
    </w:p>
  </w:footnote>
  <w:footnote w:id="424">
    <w:p w14:paraId="0AB86330"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بتصرف، كيف نتعامل مع السنة- للقرضاوي , ص24 , الاجتهاد عبد الرحمن زايدي , ص50 فما بعدها.</w:t>
      </w:r>
    </w:p>
  </w:footnote>
  <w:footnote w:id="425">
    <w:p w14:paraId="5EC1F16B"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الممكن السويد , ص22.</w:t>
      </w:r>
    </w:p>
  </w:footnote>
  <w:footnote w:id="426">
    <w:p w14:paraId="51576C90"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ص9 فما بعدها .</w:t>
      </w:r>
    </w:p>
  </w:footnote>
  <w:footnote w:id="427">
    <w:p w14:paraId="21ECB039"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المرجع السابق , ص26 فما بعدها .</w:t>
      </w:r>
    </w:p>
  </w:footnote>
  <w:footnote w:id="428">
    <w:p w14:paraId="1031415E"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الممكن، ناجي السويد , ص22 .</w:t>
      </w:r>
    </w:p>
  </w:footnote>
  <w:footnote w:id="429">
    <w:p w14:paraId="4CA571A3" w14:textId="77777777" w:rsidR="00F525BD" w:rsidRDefault="00F525BD" w:rsidP="00F525BD">
      <w:pPr>
        <w:tabs>
          <w:tab w:val="left" w:pos="206"/>
        </w:tabs>
        <w:ind w:left="26"/>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فقه الصيام للقرضاوي , ص86 فما بعدها وغيرها كتاب الشيخ (فقه الصيام).</w:t>
      </w:r>
    </w:p>
  </w:footnote>
  <w:footnote w:id="430">
    <w:p w14:paraId="020566CA"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ص34 .</w:t>
      </w:r>
    </w:p>
  </w:footnote>
  <w:footnote w:id="431">
    <w:p w14:paraId="24450E6E"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كشف الأسرار البز دوي (3/121) .</w:t>
      </w:r>
    </w:p>
  </w:footnote>
  <w:footnote w:id="432">
    <w:p w14:paraId="08474A8A"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ص88 فما بعدها .</w:t>
      </w:r>
    </w:p>
  </w:footnote>
  <w:footnote w:id="433">
    <w:p w14:paraId="32033992"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آل عمران: 110 .</w:t>
      </w:r>
    </w:p>
  </w:footnote>
  <w:footnote w:id="434">
    <w:p w14:paraId="40C45AAC"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البقرة: 143 .</w:t>
      </w:r>
    </w:p>
  </w:footnote>
  <w:footnote w:id="435">
    <w:p w14:paraId="47D76102" w14:textId="77777777" w:rsidR="00F525BD" w:rsidRDefault="00F525BD" w:rsidP="00F525BD">
      <w:pPr>
        <w:ind w:left="206" w:hanging="180"/>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بتصرف: كيف نتعامل مع السنة – للقرضاوي , ص 93 , أنظر: بعض ضوابط فهم السنة لأحمد فكير , ص7 .</w:t>
      </w:r>
    </w:p>
  </w:footnote>
  <w:footnote w:id="436">
    <w:p w14:paraId="2CB1727A"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بتصرف : كيف نتعامل مع السنة – للقرضاوي , ص 39 .</w:t>
      </w:r>
    </w:p>
  </w:footnote>
  <w:footnote w:id="437">
    <w:p w14:paraId="2E81899D"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 49 .</w:t>
      </w:r>
    </w:p>
  </w:footnote>
  <w:footnote w:id="438">
    <w:p w14:paraId="3A8916F7"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 52 .</w:t>
      </w:r>
    </w:p>
  </w:footnote>
  <w:footnote w:id="439">
    <w:p w14:paraId="3842CDC9"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البقرة :184 .</w:t>
      </w:r>
    </w:p>
  </w:footnote>
  <w:footnote w:id="440">
    <w:p w14:paraId="75DD5981" w14:textId="77777777" w:rsidR="00F525BD" w:rsidRDefault="00F525BD" w:rsidP="00F525BD">
      <w:pPr>
        <w:pStyle w:val="ab"/>
        <w:jc w:val="lowKashida"/>
        <w:rPr>
          <w:rFonts w:cs="Simplified Arabic"/>
          <w:sz w:val="24"/>
          <w:szCs w:val="24"/>
        </w:rPr>
      </w:pPr>
      <w:r>
        <w:rPr>
          <w:rFonts w:cs="Simplified Arabic"/>
          <w:sz w:val="24"/>
          <w:szCs w:val="24"/>
          <w:rtl/>
        </w:rPr>
        <w:t>(</w:t>
      </w:r>
      <w:r>
        <w:rPr>
          <w:rFonts w:cs="Simplified Arabic"/>
          <w:sz w:val="24"/>
          <w:szCs w:val="24"/>
          <w:rtl/>
        </w:rPr>
        <w:footnoteRef/>
      </w:r>
      <w:r>
        <w:rPr>
          <w:rFonts w:cs="Simplified Arabic"/>
          <w:sz w:val="24"/>
          <w:szCs w:val="24"/>
          <w:rtl/>
        </w:rPr>
        <w:t>) متفق عليه، اللؤلؤ والمرجان , ص684 .</w:t>
      </w:r>
    </w:p>
  </w:footnote>
  <w:footnote w:id="441">
    <w:p w14:paraId="47BFA0A0" w14:textId="77777777" w:rsidR="00F525BD" w:rsidRDefault="00F525BD" w:rsidP="00F525BD">
      <w:pPr>
        <w:pStyle w:val="ab"/>
        <w:jc w:val="lowKashida"/>
        <w:rPr>
          <w:rFonts w:cs="Simplified Arabic"/>
          <w:sz w:val="24"/>
          <w:szCs w:val="24"/>
        </w:rPr>
      </w:pPr>
      <w:r>
        <w:rPr>
          <w:rFonts w:cs="Simplified Arabic"/>
          <w:sz w:val="24"/>
          <w:szCs w:val="24"/>
          <w:rtl/>
        </w:rPr>
        <w:t>(</w:t>
      </w:r>
      <w:r>
        <w:rPr>
          <w:rFonts w:cs="Simplified Arabic"/>
          <w:sz w:val="24"/>
          <w:szCs w:val="24"/>
          <w:rtl/>
        </w:rPr>
        <w:footnoteRef/>
      </w:r>
      <w:r>
        <w:rPr>
          <w:rFonts w:cs="Simplified Arabic"/>
          <w:sz w:val="24"/>
          <w:szCs w:val="24"/>
          <w:rtl/>
        </w:rPr>
        <w:t>) متفق عليه، المرجع السابق , ص680 .</w:t>
      </w:r>
    </w:p>
  </w:footnote>
  <w:footnote w:id="442">
    <w:p w14:paraId="1D81F038" w14:textId="77777777" w:rsidR="00F525BD" w:rsidRDefault="00F525BD" w:rsidP="00F525BD">
      <w:pPr>
        <w:pStyle w:val="ab"/>
        <w:jc w:val="lowKashida"/>
        <w:rPr>
          <w:rFonts w:cs="Simplified Arabic"/>
          <w:sz w:val="24"/>
          <w:szCs w:val="24"/>
        </w:rPr>
      </w:pPr>
      <w:r>
        <w:rPr>
          <w:rFonts w:cs="Simplified Arabic"/>
          <w:sz w:val="24"/>
          <w:szCs w:val="24"/>
          <w:rtl/>
        </w:rPr>
        <w:t>(</w:t>
      </w:r>
      <w:r>
        <w:rPr>
          <w:rFonts w:cs="Simplified Arabic"/>
          <w:sz w:val="24"/>
          <w:szCs w:val="24"/>
          <w:rtl/>
        </w:rPr>
        <w:footnoteRef/>
      </w:r>
      <w:r>
        <w:rPr>
          <w:rFonts w:cs="Simplified Arabic"/>
          <w:sz w:val="24"/>
          <w:szCs w:val="24"/>
          <w:rtl/>
        </w:rPr>
        <w:t>) المرجع السابق , ص682 .</w:t>
      </w:r>
    </w:p>
  </w:footnote>
  <w:footnote w:id="443">
    <w:p w14:paraId="1CE962DF" w14:textId="77777777" w:rsidR="00F525BD" w:rsidRDefault="00F525BD" w:rsidP="00F525BD">
      <w:pPr>
        <w:pStyle w:val="ab"/>
        <w:jc w:val="lowKashida"/>
        <w:rPr>
          <w:rFonts w:cs="Simplified Arabic"/>
          <w:sz w:val="24"/>
          <w:szCs w:val="24"/>
          <w:rtl/>
        </w:rPr>
      </w:pPr>
      <w:r>
        <w:rPr>
          <w:rFonts w:cs="Simplified Arabic"/>
          <w:sz w:val="24"/>
          <w:szCs w:val="24"/>
          <w:rtl/>
        </w:rPr>
        <w:t>(</w:t>
      </w:r>
      <w:r>
        <w:rPr>
          <w:rFonts w:cs="Simplified Arabic"/>
          <w:sz w:val="24"/>
          <w:szCs w:val="24"/>
          <w:rtl/>
        </w:rPr>
        <w:footnoteRef/>
      </w:r>
      <w:r>
        <w:rPr>
          <w:rFonts w:cs="Simplified Arabic"/>
          <w:sz w:val="24"/>
          <w:szCs w:val="24"/>
          <w:rtl/>
        </w:rPr>
        <w:t>) المرجع السابق , ص 685 .</w:t>
      </w:r>
    </w:p>
  </w:footnote>
  <w:footnote w:id="444">
    <w:p w14:paraId="4082C646"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 للقرضاوي , ص103 .</w:t>
      </w:r>
    </w:p>
  </w:footnote>
  <w:footnote w:id="445">
    <w:p w14:paraId="73FD4D48" w14:textId="77777777" w:rsidR="00F525BD" w:rsidRDefault="00F525BD" w:rsidP="00F525BD">
      <w:pPr>
        <w:ind w:left="26"/>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المرجع السابق</w:t>
      </w:r>
    </w:p>
  </w:footnote>
  <w:footnote w:id="446">
    <w:p w14:paraId="578ACBE6"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رواه أبو داوود : </w:t>
      </w:r>
      <w:r>
        <w:rPr>
          <w:rFonts w:ascii="Verdana" w:hAnsi="Verdana" w:cs="Simplified Arabic"/>
          <w:sz w:val="24"/>
          <w:szCs w:val="24"/>
          <w:rtl/>
          <w:lang w:bidi="ar"/>
        </w:rPr>
        <w:t>3137</w:t>
      </w:r>
      <w:r>
        <w:rPr>
          <w:rFonts w:cs="Simplified Arabic"/>
          <w:sz w:val="24"/>
          <w:szCs w:val="24"/>
          <w:rtl/>
        </w:rPr>
        <w:t>, وابن ماجه :</w:t>
      </w:r>
      <w:r>
        <w:rPr>
          <w:rFonts w:ascii="Verdana" w:hAnsi="Verdana" w:cs="Simplified Arabic"/>
          <w:sz w:val="24"/>
          <w:szCs w:val="24"/>
          <w:rtl/>
          <w:lang w:bidi="ar"/>
        </w:rPr>
        <w:t xml:space="preserve"> 1680 ,</w:t>
      </w:r>
      <w:r>
        <w:rPr>
          <w:rFonts w:cs="Simplified Arabic"/>
          <w:sz w:val="24"/>
          <w:szCs w:val="24"/>
          <w:rtl/>
        </w:rPr>
        <w:t xml:space="preserve"> المجموع للنووي( 6/349، 350) .</w:t>
      </w:r>
    </w:p>
  </w:footnote>
  <w:footnote w:id="447">
    <w:p w14:paraId="02BD236E"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المرجع السابق.</w:t>
      </w:r>
    </w:p>
  </w:footnote>
  <w:footnote w:id="448">
    <w:p w14:paraId="2D04E384"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المرجع السابق , انظر فتح الباري (5/79) .</w:t>
      </w:r>
    </w:p>
  </w:footnote>
  <w:footnote w:id="449">
    <w:p w14:paraId="2F990D68"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أخرجه</w:t>
      </w:r>
      <w:r>
        <w:rPr>
          <w:rFonts w:ascii="Arial" w:hAnsi="Arial" w:cs="Simplified Arabic"/>
          <w:sz w:val="24"/>
          <w:szCs w:val="24"/>
          <w:rtl/>
        </w:rPr>
        <w:t xml:space="preserve"> البخاري :50 , ومسلم :1303 .</w:t>
      </w:r>
    </w:p>
  </w:footnote>
  <w:footnote w:id="450">
    <w:p w14:paraId="1DA42015"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ص89, 90 .</w:t>
      </w:r>
    </w:p>
  </w:footnote>
  <w:footnote w:id="451">
    <w:p w14:paraId="3C6F7C2D" w14:textId="77777777" w:rsidR="00F525BD" w:rsidRDefault="00F525BD" w:rsidP="00F525BD">
      <w:pPr>
        <w:ind w:left="360" w:hanging="334"/>
        <w:jc w:val="lowKashida"/>
        <w:rPr>
          <w:rFonts w:cs="Simplified Arabic"/>
          <w:b/>
          <w:bCs/>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انظر فقه الأوليات للقرضاوي , ص79</w:t>
      </w:r>
      <w:r>
        <w:rPr>
          <w:rFonts w:cs="Simplified Arabic"/>
          <w:b/>
          <w:bCs/>
          <w:rtl/>
        </w:rPr>
        <w:t xml:space="preserve"> .</w:t>
      </w:r>
    </w:p>
  </w:footnote>
  <w:footnote w:id="452">
    <w:p w14:paraId="1BFBAD2E"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 113 .</w:t>
      </w:r>
    </w:p>
  </w:footnote>
  <w:footnote w:id="453">
    <w:p w14:paraId="212F8798"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 121 .</w:t>
      </w:r>
    </w:p>
  </w:footnote>
  <w:footnote w:id="454">
    <w:p w14:paraId="37718971"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ص74 , انظر العديد من الأمثلة في نفس الكتاب .</w:t>
      </w:r>
    </w:p>
  </w:footnote>
  <w:footnote w:id="455">
    <w:p w14:paraId="19B288DF" w14:textId="77777777" w:rsidR="00F525BD" w:rsidRDefault="00F525BD" w:rsidP="00F525BD">
      <w:pPr>
        <w:ind w:left="360" w:hanging="334"/>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كيف نتعامل مع السنة للقرضاوي , ص 73  .</w:t>
      </w:r>
    </w:p>
  </w:footnote>
  <w:footnote w:id="456">
    <w:p w14:paraId="71399E2A"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المجموع للنووي(6/ 27) .</w:t>
      </w:r>
    </w:p>
  </w:footnote>
  <w:footnote w:id="457">
    <w:p w14:paraId="4A759237"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ص30 .</w:t>
      </w:r>
    </w:p>
  </w:footnote>
  <w:footnote w:id="458">
    <w:p w14:paraId="1B77239F" w14:textId="77777777" w:rsidR="00F525BD" w:rsidRDefault="00F525BD" w:rsidP="00F525BD">
      <w:pPr>
        <w:ind w:left="720" w:hanging="694"/>
        <w:jc w:val="lowKashida"/>
        <w:rPr>
          <w:rFonts w:cs="Simplified Arabic"/>
          <w:sz w:val="24"/>
          <w:szCs w:val="24"/>
          <w:rtl/>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المرجع السابق.</w:t>
      </w:r>
    </w:p>
  </w:footnote>
  <w:footnote w:id="459">
    <w:p w14:paraId="449E43DB" w14:textId="77777777" w:rsidR="00F525BD" w:rsidRDefault="00F525BD" w:rsidP="00F525BD">
      <w:pPr>
        <w:ind w:left="206" w:hanging="180"/>
        <w:jc w:val="lowKashida"/>
        <w:rPr>
          <w:rFonts w:cs="Simplified Arabic"/>
          <w:rtl/>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كيف نتعامل مع السنة للقرضاوي , ص 139  .</w:t>
      </w:r>
    </w:p>
  </w:footnote>
  <w:footnote w:id="460">
    <w:p w14:paraId="069E1223"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الاجتهاد عبد الرحمن زايدي , ص 41 .</w:t>
      </w:r>
    </w:p>
  </w:footnote>
  <w:footnote w:id="461">
    <w:p w14:paraId="792A7991"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w:t>
      </w:r>
      <w:r>
        <w:rPr>
          <w:rStyle w:val="a9"/>
          <w:rFonts w:ascii="Arial" w:hAnsi="Arial" w:cs="Simplified Arabic"/>
          <w:b w:val="0"/>
          <w:bCs w:val="0"/>
          <w:sz w:val="24"/>
          <w:szCs w:val="24"/>
          <w:rtl/>
        </w:rPr>
        <w:t>أخرجه البخاري</w:t>
      </w:r>
      <w:r>
        <w:rPr>
          <w:rFonts w:ascii="Arial" w:hAnsi="Arial" w:cs="Simplified Arabic"/>
          <w:sz w:val="24"/>
          <w:szCs w:val="24"/>
          <w:rtl/>
        </w:rPr>
        <w:t xml:space="preserve"> :1906 , ومسلم :1080</w:t>
      </w:r>
      <w:r>
        <w:rPr>
          <w:rFonts w:cs="Simplified Arabic"/>
          <w:sz w:val="24"/>
          <w:szCs w:val="24"/>
          <w:rtl/>
        </w:rPr>
        <w:t xml:space="preserve"> .</w:t>
      </w:r>
    </w:p>
  </w:footnote>
  <w:footnote w:id="462">
    <w:p w14:paraId="6D8699FF"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 32 , كيف نتعامل مع السنة للقرضاوي , ص 145  .</w:t>
      </w:r>
    </w:p>
  </w:footnote>
  <w:footnote w:id="463">
    <w:p w14:paraId="5FCEC23F"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القاموس المبين، محمود عثمان , ص 103، 196 .</w:t>
      </w:r>
    </w:p>
  </w:footnote>
  <w:footnote w:id="464">
    <w:p w14:paraId="19FED969"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المدخل عبد الكريم زيدان , ص 79 .</w:t>
      </w:r>
    </w:p>
  </w:footnote>
  <w:footnote w:id="465">
    <w:p w14:paraId="60E7418C"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ص155 ، كشف الأسرار للبز دوي  ( 2/59) .</w:t>
      </w:r>
    </w:p>
  </w:footnote>
  <w:footnote w:id="466">
    <w:p w14:paraId="22CA7EBD"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متفق عليه، اللؤلؤ والمرجان :665 .</w:t>
      </w:r>
    </w:p>
  </w:footnote>
  <w:footnote w:id="467">
    <w:p w14:paraId="4D6CDB32"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كيف نتعامل مع السنة للقرضاوي , ص168 .</w:t>
      </w:r>
    </w:p>
  </w:footnote>
  <w:footnote w:id="468">
    <w:p w14:paraId="6421F264"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الترمذي :87 , أبو داود :2381 .</w:t>
      </w:r>
    </w:p>
  </w:footnote>
  <w:footnote w:id="469">
    <w:p w14:paraId="055CCF62"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 92 .</w:t>
      </w:r>
    </w:p>
  </w:footnote>
  <w:footnote w:id="470">
    <w:p w14:paraId="548C890A"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سورة النساء: 23 .</w:t>
      </w:r>
    </w:p>
  </w:footnote>
  <w:footnote w:id="471">
    <w:p w14:paraId="2E722571"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المدخل، عبد الكريم زيدان , ص57 , فقه الممكن ناجي السويد , ص267 , إغاثة اللهفان، ابن القيم ( 1/365) .</w:t>
      </w:r>
    </w:p>
  </w:footnote>
  <w:footnote w:id="472">
    <w:p w14:paraId="6C132D99" w14:textId="77777777" w:rsidR="00F525BD" w:rsidRDefault="00F525BD" w:rsidP="00F525BD">
      <w:pPr>
        <w:pStyle w:val="ab"/>
        <w:jc w:val="lowKashida"/>
        <w:rPr>
          <w:rFonts w:cs="Simplified Arabic"/>
          <w:sz w:val="24"/>
          <w:szCs w:val="24"/>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الاجتهاد، عبد الرحمن زايدي , ص 7 .</w:t>
      </w:r>
    </w:p>
  </w:footnote>
  <w:footnote w:id="473">
    <w:p w14:paraId="36C946B6"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فقه الصيام، للقرضاوي , ص 74 .</w:t>
      </w:r>
    </w:p>
  </w:footnote>
  <w:footnote w:id="474">
    <w:p w14:paraId="62AA7EF8" w14:textId="77777777" w:rsidR="00F525BD" w:rsidRDefault="00F525BD" w:rsidP="00F525BD">
      <w:pPr>
        <w:pStyle w:val="ab"/>
        <w:jc w:val="lowKashida"/>
        <w:rPr>
          <w:rFonts w:cs="Simplified Arabic"/>
          <w:sz w:val="24"/>
          <w:szCs w:val="24"/>
          <w:rtl/>
        </w:rPr>
      </w:pPr>
      <w:r>
        <w:rPr>
          <w:rStyle w:val="af5"/>
          <w:rFonts w:cs="Simplified Arabic"/>
          <w:sz w:val="24"/>
          <w:szCs w:val="24"/>
          <w:rtl/>
        </w:rPr>
        <w:t>(</w:t>
      </w:r>
      <w:r>
        <w:rPr>
          <w:rStyle w:val="af5"/>
          <w:rFonts w:cs="Simplified Arabic"/>
          <w:sz w:val="24"/>
          <w:szCs w:val="24"/>
          <w:rtl/>
        </w:rPr>
        <w:footnoteRef/>
      </w:r>
      <w:r>
        <w:rPr>
          <w:rStyle w:val="af5"/>
          <w:rFonts w:cs="Simplified Arabic"/>
          <w:sz w:val="24"/>
          <w:szCs w:val="24"/>
          <w:rtl/>
        </w:rPr>
        <w:t>)</w:t>
      </w:r>
      <w:r>
        <w:rPr>
          <w:rFonts w:cs="Simplified Arabic"/>
          <w:sz w:val="24"/>
          <w:szCs w:val="24"/>
          <w:rtl/>
        </w:rPr>
        <w:t xml:space="preserve"> المرجع السابق , ص 26 .</w:t>
      </w:r>
    </w:p>
  </w:footnote>
  <w:footnote w:id="475">
    <w:p w14:paraId="41D5DB8B" w14:textId="77777777" w:rsidR="00F525BD" w:rsidRDefault="00F525BD" w:rsidP="00F525BD">
      <w:pPr>
        <w:ind w:left="206" w:hanging="180"/>
        <w:jc w:val="lowKashida"/>
        <w:rPr>
          <w:rFonts w:cs="Simplified Arabic"/>
          <w:sz w:val="24"/>
          <w:szCs w:val="24"/>
        </w:rPr>
      </w:pPr>
      <w:r>
        <w:rPr>
          <w:rStyle w:val="af5"/>
          <w:rFonts w:cs="Simplified Arabic"/>
          <w:rtl/>
        </w:rPr>
        <w:t>(</w:t>
      </w:r>
      <w:r>
        <w:rPr>
          <w:rStyle w:val="af5"/>
          <w:rFonts w:cs="Simplified Arabic"/>
          <w:rtl/>
        </w:rPr>
        <w:footnoteRef/>
      </w:r>
      <w:r>
        <w:rPr>
          <w:rStyle w:val="af5"/>
          <w:rFonts w:cs="Simplified Arabic"/>
          <w:rtl/>
        </w:rPr>
        <w:t>)</w:t>
      </w:r>
      <w:r>
        <w:rPr>
          <w:rFonts w:cs="Simplified Arabic"/>
          <w:rtl/>
        </w:rPr>
        <w:t xml:space="preserve"> انظر فقه الصيام للقرضاوي- مسألة المسافر والصيام- , ص51 فما بعدها .</w:t>
      </w:r>
    </w:p>
  </w:footnote>
  <w:footnote w:id="476">
    <w:p w14:paraId="4454291B"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جزء من حديث، جاء فيه:" يحمل هذا العلم من كل خلف عدوله، ينفون عنه تحريف الغالين، وانتحال المبطلين، وتأويل الجاهلين"، رواه الطبراني في مسند الشاميين (1/ 344) عن أبي هريرة، وقال الهيثمي: رواه البزار وفيه عمرو بن خالد القرشي كذبه يحيى بن معين وأحمد بن حنبل ونسبه إلى الوضع (1/ 359) قال صاحب كنز العمال: قال الخطيب: سئل أحمد بن حنبل عن هذا الحديث؛ وقيل له: كأنه كلام موضوع؟! قال: لا. هو صحيح، سمعته من غير واحد (10/ 316).</w:t>
      </w:r>
    </w:p>
  </w:footnote>
  <w:footnote w:id="477">
    <w:p w14:paraId="6BB9C0D4"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انظر: لسان العرب / ابن منظور/ج7/ 426/ ط دار صادر – بيروت/ الطبعة الأولى</w:t>
      </w:r>
    </w:p>
  </w:footnote>
  <w:footnote w:id="478">
    <w:p w14:paraId="502784EB"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لسان العرب / ابن منظور/ج7/ 426، وانظر:  القاموس المحيط / الفيروز آبادي / ص  893</w:t>
      </w:r>
    </w:p>
  </w:footnote>
  <w:footnote w:id="479">
    <w:p w14:paraId="1723079C"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انظر: مختار الصحاح/ محمد بن أبي بكر بن عبد القادر الرازي/ ص 740 / ط مكتبة لبنان.بيروت/ ط 1995.</w:t>
      </w:r>
    </w:p>
  </w:footnote>
  <w:footnote w:id="480">
    <w:p w14:paraId="35E7B627"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انظر: لسان العرب / ابن منظور /ج7/ ص 426.</w:t>
      </w:r>
    </w:p>
  </w:footnote>
  <w:footnote w:id="481">
    <w:p w14:paraId="1543BEC7"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المرجع السابق/ ابن منظور /ج7/ ص 426.</w:t>
      </w:r>
    </w:p>
  </w:footnote>
  <w:footnote w:id="482">
    <w:p w14:paraId="62FA8C24"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انظر: الخصائص العامة للإسلام/ د: القرضاوي / ص 115.</w:t>
      </w:r>
    </w:p>
  </w:footnote>
  <w:footnote w:id="483">
    <w:p w14:paraId="40DF3598"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رواه البخاري في الجهاد  (2790).</w:t>
      </w:r>
    </w:p>
  </w:footnote>
  <w:footnote w:id="484">
    <w:p w14:paraId="4E17CD01"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إرشاد العقل السليم إلى مزايا القرآن الكريم محمد بن محمد العمادي أبو السعود ج2/ 246</w:t>
      </w:r>
    </w:p>
  </w:footnote>
  <w:footnote w:id="485">
    <w:p w14:paraId="02206F77"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الإتقان في علوم القرآن/ السيوطي/ ج4/ص</w:t>
      </w:r>
      <w:r>
        <w:rPr>
          <w:rFonts w:cs="Simplified Arabic" w:hint="cs"/>
          <w:sz w:val="24"/>
          <w:szCs w:val="24"/>
        </w:rPr>
        <w:t xml:space="preserve"> </w:t>
      </w:r>
      <w:r>
        <w:rPr>
          <w:rFonts w:cs="Simplified Arabic"/>
          <w:sz w:val="24"/>
          <w:szCs w:val="24"/>
          <w:rtl/>
        </w:rPr>
        <w:t>106.</w:t>
      </w:r>
    </w:p>
  </w:footnote>
  <w:footnote w:id="486">
    <w:p w14:paraId="3160E260"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رواه البخاري في الإيمان رقم (43)، ومسلم في صلاة المسافرين رقم (785) عن عائشة.</w:t>
      </w:r>
    </w:p>
  </w:footnote>
  <w:footnote w:id="487">
    <w:p w14:paraId="6CD954EA"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رواه البخاري في الرقاق رقم (6463) عن أبي هريرة.</w:t>
      </w:r>
    </w:p>
  </w:footnote>
  <w:footnote w:id="488">
    <w:p w14:paraId="689B9642"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footnoteRef/>
      </w:r>
      <w:r>
        <w:rPr>
          <w:rFonts w:cs="Simplified Arabic"/>
          <w:sz w:val="24"/>
          <w:szCs w:val="24"/>
          <w:vertAlign w:val="superscript"/>
          <w:rtl/>
        </w:rPr>
        <w:t>)</w:t>
      </w:r>
      <w:r>
        <w:rPr>
          <w:rFonts w:cs="Simplified Arabic"/>
          <w:sz w:val="24"/>
          <w:szCs w:val="24"/>
          <w:rtl/>
        </w:rPr>
        <w:t xml:space="preserve">  رواه  مسلم في الجمعة (866).</w:t>
      </w:r>
    </w:p>
  </w:footnote>
  <w:footnote w:id="489">
    <w:p w14:paraId="33E0488E"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tl/>
        </w:rPr>
        <w:footnoteRef/>
      </w:r>
      <w:r>
        <w:rPr>
          <w:rFonts w:cs="Simplified Arabic"/>
          <w:sz w:val="24"/>
          <w:szCs w:val="24"/>
          <w:vertAlign w:val="superscript"/>
          <w:rtl/>
        </w:rPr>
        <w:t>)</w:t>
      </w:r>
      <w:r>
        <w:rPr>
          <w:rFonts w:cs="Simplified Arabic"/>
          <w:sz w:val="24"/>
          <w:szCs w:val="24"/>
          <w:rtl/>
        </w:rPr>
        <w:t xml:space="preserve"> رواه أحمد (19786) عن أبي برزة. وقال محققو المسند: إسناده صحيح.</w:t>
      </w:r>
    </w:p>
  </w:footnote>
  <w:footnote w:id="490">
    <w:p w14:paraId="3E4C3C9D"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رواه أحمد في المسند (13052) عن أنس، وقال محققو المسند: حسن بشواهده وهذا إسناد ضعيف، وحسنه الألباني في صحيح وضعيف الجامع الصغير (4009)، ورواه البيهقي في الشعب عن عبد الله بن عمرو (3/402)</w:t>
      </w:r>
    </w:p>
  </w:footnote>
  <w:footnote w:id="491">
    <w:p w14:paraId="0DBE2263"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الكتاب عبارة رسالة صغيرة ضمت عدداً من البحوث إضافة إلى ما كتبه الشيخ عن الوسطية، حيث أضاف إليه بحوثا ثلاثة في أصول الأحكام، وهي بحوث ذات صلة قريبة  بوسطية الإسلام، وهي:</w:t>
      </w:r>
    </w:p>
    <w:p w14:paraId="5239F127" w14:textId="77777777" w:rsidR="00F525BD" w:rsidRDefault="00F525BD" w:rsidP="00F525BD">
      <w:pPr>
        <w:pStyle w:val="ab"/>
        <w:jc w:val="both"/>
        <w:rPr>
          <w:rFonts w:cs="Simplified Arabic" w:hint="cs"/>
          <w:sz w:val="24"/>
          <w:szCs w:val="24"/>
          <w:rtl/>
        </w:rPr>
      </w:pPr>
      <w:r>
        <w:rPr>
          <w:rFonts w:cs="Simplified Arabic"/>
          <w:sz w:val="24"/>
          <w:szCs w:val="24"/>
          <w:rtl/>
        </w:rPr>
        <w:t>أ- القطعيات والظنيات في الشريعة.      ب-  أسلوب المشرع في العقائد والعبادات والمعاملات.</w:t>
      </w:r>
    </w:p>
    <w:p w14:paraId="13E5400F" w14:textId="77777777" w:rsidR="00F525BD" w:rsidRDefault="00F525BD" w:rsidP="00F525BD">
      <w:pPr>
        <w:pStyle w:val="ab"/>
        <w:jc w:val="both"/>
        <w:rPr>
          <w:rFonts w:cs="Simplified Arabic"/>
          <w:sz w:val="24"/>
          <w:szCs w:val="24"/>
          <w:rtl/>
        </w:rPr>
      </w:pPr>
      <w:r>
        <w:rPr>
          <w:rFonts w:cs="Simplified Arabic"/>
          <w:sz w:val="24"/>
          <w:szCs w:val="24"/>
          <w:rtl/>
        </w:rPr>
        <w:t xml:space="preserve">ج - مجيء التكاليف في حدود الاستطاعة.  </w:t>
      </w:r>
    </w:p>
  </w:footnote>
  <w:footnote w:id="492">
    <w:p w14:paraId="5CD73F96"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وسطية الإسلام / ص 7.</w:t>
      </w:r>
    </w:p>
  </w:footnote>
  <w:footnote w:id="493">
    <w:p w14:paraId="48AF49EA"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المرجع السابق / ص 7.</w:t>
      </w:r>
    </w:p>
  </w:footnote>
  <w:footnote w:id="494">
    <w:p w14:paraId="07B3697B"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 ص 8.</w:t>
      </w:r>
    </w:p>
  </w:footnote>
  <w:footnote w:id="495">
    <w:p w14:paraId="08E25480"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من اللطائف أن هذه الآية تتوسط سورة البقرة حيث أن رقمها 143، وسورة البقرة آياتها 286.</w:t>
      </w:r>
    </w:p>
  </w:footnote>
  <w:footnote w:id="496">
    <w:p w14:paraId="6DD06A8B"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الخصائص العامة الإسلام / ص 121.</w:t>
      </w:r>
    </w:p>
  </w:footnote>
  <w:footnote w:id="497">
    <w:p w14:paraId="6F94519A"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ص 122.</w:t>
      </w:r>
    </w:p>
  </w:footnote>
  <w:footnote w:id="498">
    <w:p w14:paraId="280B6B92"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الصحوة الإسلامية من المراهقة إلى الرشد / ص 241.</w:t>
      </w:r>
    </w:p>
  </w:footnote>
  <w:footnote w:id="499">
    <w:p w14:paraId="592A85CC"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ص 242.</w:t>
      </w:r>
    </w:p>
  </w:footnote>
  <w:footnote w:id="500">
    <w:p w14:paraId="4F5BC112"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انظر: بحث (الوسطية ودور الإعلام في إبرازها) المقدم من الشيخ لندوة (اقرأ) الفقهية الإعلامية الرمضانية (1427هـ) ص24، وهو منشور على موقع الشيخ.</w:t>
      </w:r>
      <w:r>
        <w:rPr>
          <w:rFonts w:cs="Simplified Arabic"/>
          <w:sz w:val="24"/>
          <w:szCs w:val="24"/>
        </w:rPr>
        <w:t xml:space="preserve"> "</w:t>
      </w:r>
      <w:hyperlink r:id="rId4" w:history="1">
        <w:r>
          <w:rPr>
            <w:rStyle w:val="Hyperlink"/>
            <w:rFonts w:cs="Simplified Arabic"/>
            <w:sz w:val="24"/>
            <w:szCs w:val="24"/>
          </w:rPr>
          <w:t>www.qaradawi.net</w:t>
        </w:r>
      </w:hyperlink>
      <w:r>
        <w:rPr>
          <w:rFonts w:cs="Simplified Arabic"/>
          <w:sz w:val="24"/>
          <w:szCs w:val="24"/>
          <w:rtl/>
        </w:rPr>
        <w:t xml:space="preserve"> </w:t>
      </w:r>
      <w:r>
        <w:rPr>
          <w:rFonts w:cs="Simplified Arabic"/>
          <w:sz w:val="24"/>
          <w:szCs w:val="24"/>
        </w:rPr>
        <w:t>"</w:t>
      </w:r>
      <w:r>
        <w:rPr>
          <w:rFonts w:cs="Simplified Arabic"/>
          <w:sz w:val="24"/>
          <w:szCs w:val="24"/>
          <w:rtl/>
        </w:rPr>
        <w:t>.</w:t>
      </w:r>
    </w:p>
  </w:footnote>
  <w:footnote w:id="501">
    <w:p w14:paraId="0E0AA0D7"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لقاءات ومحاورات / ج2 / ص 49 ـ 50 .</w:t>
      </w:r>
    </w:p>
  </w:footnote>
  <w:footnote w:id="502">
    <w:p w14:paraId="48C90EA7"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يوسف القرضاوي كلمات في تكريمه/ص 899.</w:t>
      </w:r>
    </w:p>
  </w:footnote>
  <w:footnote w:id="503">
    <w:p w14:paraId="6443FF7F"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Style w:val="af5"/>
          <w:rFonts w:ascii="Calibri" w:hAnsi="Calibri" w:cs="Simplified Arabic"/>
          <w:sz w:val="24"/>
          <w:szCs w:val="24"/>
          <w:rtl/>
        </w:rPr>
        <w:t xml:space="preserve"> </w:t>
      </w:r>
      <w:r>
        <w:rPr>
          <w:rFonts w:cs="Simplified Arabic"/>
          <w:sz w:val="24"/>
          <w:szCs w:val="24"/>
          <w:rtl/>
        </w:rPr>
        <w:t xml:space="preserve"> انظر: التربية الإسلامية ومدرسة حسن البنا/ ص 7.</w:t>
      </w:r>
    </w:p>
  </w:footnote>
  <w:footnote w:id="504">
    <w:p w14:paraId="1FAD9B62"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الحياة الربانية / ص 22.</w:t>
      </w:r>
    </w:p>
  </w:footnote>
  <w:footnote w:id="505">
    <w:p w14:paraId="622EB5D2"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لقاءات ومحاورات/ج2/ص49-50</w:t>
      </w:r>
    </w:p>
  </w:footnote>
  <w:footnote w:id="506">
    <w:p w14:paraId="35023479"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قضايا إسلامية معاصرة على بساط البحث/ ص 111.</w:t>
      </w:r>
    </w:p>
  </w:footnote>
  <w:footnote w:id="507">
    <w:p w14:paraId="30A3D11D"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لقاءات ومحاورات / ج2 / ص 50.</w:t>
      </w:r>
    </w:p>
  </w:footnote>
  <w:footnote w:id="508">
    <w:p w14:paraId="179A0022"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للمزيد من معرفة علاقة الشيخ القرضاوي بالشيخ رشيد رضا؛ راجع ما ذكرته في كتابي:(المنهج الدعوي عند القرضاوي) تحت عنوان: شخصيات أعجب بها ص 54/ طبعة مكتبة وهبة 2006م.</w:t>
      </w:r>
    </w:p>
  </w:footnote>
  <w:footnote w:id="509">
    <w:p w14:paraId="0A03CD7B"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فتاوى معاصرة / ج 2 / ص 83.</w:t>
      </w:r>
    </w:p>
  </w:footnote>
  <w:footnote w:id="510">
    <w:p w14:paraId="4EEE92D7"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تفسير سورة الرعد / ص 13.</w:t>
      </w:r>
    </w:p>
  </w:footnote>
  <w:footnote w:id="511">
    <w:p w14:paraId="318433EC"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فتاوى معاصرة / ج 2 / ص 83.</w:t>
      </w:r>
    </w:p>
  </w:footnote>
  <w:footnote w:id="512">
    <w:p w14:paraId="37C8BB34"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ج2 / ص 83.</w:t>
      </w:r>
    </w:p>
  </w:footnote>
  <w:footnote w:id="513">
    <w:p w14:paraId="2AC284E5"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هنا تحفظ على إطلاق مصطلح: مذهب، على الوسطية.</w:t>
      </w:r>
    </w:p>
  </w:footnote>
  <w:footnote w:id="514">
    <w:p w14:paraId="03711837"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أصول الإفتاء والاجتهاد التطبيقي/ محمد أحمد الراشد/ ج2/ ص 158، 159 بتصرف/ ط دار المحراب.</w:t>
      </w:r>
    </w:p>
  </w:footnote>
  <w:footnote w:id="515">
    <w:p w14:paraId="24BAB359"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الإمام الغزالي بين مادحيه وناقديه / ص 19.</w:t>
      </w:r>
    </w:p>
  </w:footnote>
  <w:footnote w:id="516">
    <w:p w14:paraId="297F2E1B"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الحياة الربانية والعلم / ص 8.</w:t>
      </w:r>
    </w:p>
  </w:footnote>
  <w:footnote w:id="517">
    <w:p w14:paraId="0F18944F"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كيف نتعامل مع السنة /  ص 17.</w:t>
      </w:r>
    </w:p>
  </w:footnote>
  <w:footnote w:id="518">
    <w:p w14:paraId="3CFE4DA7"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أوليات الحركة الإسلامية / ص 97.</w:t>
      </w:r>
    </w:p>
  </w:footnote>
  <w:footnote w:id="519">
    <w:p w14:paraId="02F5C6EE"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لقاءات ومحاورات حول قضايا الإسلام والعصر / ج1 / ص 115.</w:t>
      </w:r>
    </w:p>
  </w:footnote>
  <w:footnote w:id="520">
    <w:p w14:paraId="29DD41F9"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الحياة الرانية والعلم / ص10.</w:t>
      </w:r>
    </w:p>
  </w:footnote>
  <w:footnote w:id="521">
    <w:p w14:paraId="2838B910"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بحث (الوسطية ودور الإعلام في إبرازها)/ ص30/  المقدم من الشيخ لندوة (اقرأ) الفقهية الإعلامية الرمضانية (1427هـ) وهو منشور على موقع الشيخ " قرضاوي نت".</w:t>
      </w:r>
      <w:r>
        <w:rPr>
          <w:rFonts w:cs="Simplified Arabic"/>
          <w:sz w:val="24"/>
          <w:szCs w:val="24"/>
        </w:rPr>
        <w:t>"</w:t>
      </w:r>
      <w:hyperlink r:id="rId5" w:history="1">
        <w:r>
          <w:rPr>
            <w:rStyle w:val="Hyperlink"/>
            <w:rFonts w:cs="Simplified Arabic"/>
            <w:sz w:val="24"/>
            <w:szCs w:val="24"/>
          </w:rPr>
          <w:t>www.qaradawi.net</w:t>
        </w:r>
      </w:hyperlink>
      <w:r>
        <w:rPr>
          <w:rFonts w:cs="Simplified Arabic"/>
          <w:sz w:val="24"/>
          <w:szCs w:val="24"/>
        </w:rPr>
        <w:t>"</w:t>
      </w:r>
      <w:r>
        <w:rPr>
          <w:rFonts w:cs="Simplified Arabic"/>
          <w:sz w:val="24"/>
          <w:szCs w:val="24"/>
          <w:rtl/>
        </w:rPr>
        <w:t>.</w:t>
      </w:r>
    </w:p>
  </w:footnote>
  <w:footnote w:id="522">
    <w:p w14:paraId="23206FDC"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الصحوة الإسلامية من المراهقة إلى الرشد/ ص241.</w:t>
      </w:r>
    </w:p>
  </w:footnote>
  <w:footnote w:id="523">
    <w:p w14:paraId="2E70049E"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المرجع السابق/ ص242.</w:t>
      </w:r>
    </w:p>
  </w:footnote>
  <w:footnote w:id="524">
    <w:p w14:paraId="1A6DF5FF"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بحث (الوسطية ودور الإعلام في إبرازها)  المقدم من الشيخ لندوة (اقرأ) الفقهية الإعلامية الرمضانية (1427هـ) ص26، وهو منشور على موقع الشيخ</w:t>
      </w:r>
      <w:r>
        <w:rPr>
          <w:rFonts w:cs="Simplified Arabic"/>
          <w:sz w:val="24"/>
          <w:szCs w:val="24"/>
        </w:rPr>
        <w:t xml:space="preserve"> "</w:t>
      </w:r>
      <w:hyperlink r:id="rId6" w:history="1">
        <w:r>
          <w:rPr>
            <w:rStyle w:val="Hyperlink"/>
            <w:rFonts w:cs="Simplified Arabic"/>
            <w:sz w:val="24"/>
            <w:szCs w:val="24"/>
          </w:rPr>
          <w:t>www.qaradawi.net</w:t>
        </w:r>
      </w:hyperlink>
      <w:r>
        <w:rPr>
          <w:rFonts w:cs="Simplified Arabic"/>
          <w:sz w:val="24"/>
          <w:szCs w:val="24"/>
          <w:rtl/>
        </w:rPr>
        <w:t xml:space="preserve"> </w:t>
      </w:r>
      <w:r>
        <w:rPr>
          <w:rFonts w:cs="Simplified Arabic"/>
          <w:sz w:val="24"/>
          <w:szCs w:val="24"/>
        </w:rPr>
        <w:t>"</w:t>
      </w:r>
      <w:r>
        <w:rPr>
          <w:rFonts w:cs="Simplified Arabic"/>
          <w:sz w:val="24"/>
          <w:szCs w:val="24"/>
          <w:rtl/>
        </w:rPr>
        <w:t>.</w:t>
      </w:r>
    </w:p>
  </w:footnote>
  <w:footnote w:id="525">
    <w:p w14:paraId="0782EDE3"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كلمات في الوسطية الإسلامية ومعالمها/ د: يوسف القرضاوي/ ص56وما بعدها/ ط وزارة الأوقاف الكويتية/ ط الأولى 2007م</w:t>
      </w:r>
    </w:p>
  </w:footnote>
  <w:footnote w:id="526">
    <w:p w14:paraId="44ECE46C"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مجموعة الرسائل/ الإمام حسن البنا/ ص 342/ ط دار الدعوة الإسكندرية.</w:t>
      </w:r>
    </w:p>
  </w:footnote>
  <w:footnote w:id="527">
    <w:p w14:paraId="4F03DD99" w14:textId="77777777" w:rsidR="00F525BD" w:rsidRDefault="00F525BD" w:rsidP="00F525BD">
      <w:pPr>
        <w:pStyle w:val="ab"/>
        <w:jc w:val="both"/>
        <w:rPr>
          <w:rFonts w:cs="Simplified Arabic"/>
          <w:sz w:val="24"/>
          <w:szCs w:val="24"/>
          <w:rtl/>
        </w:rPr>
      </w:pP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لعله من المفيد هنا أن نذكّر بأن المفاهيم التي كان البنا يحاول أن يلقي بها في ميدان المثقفين كـ (الشمول ومرجعية الإسلام العليا... وغيرها)  استطاع القرضاوي أن يصل بها إلى المسلم العادي، أو ما يطلق عليهم البعض: العوام.</w:t>
      </w:r>
    </w:p>
  </w:footnote>
  <w:footnote w:id="528">
    <w:p w14:paraId="625912AB"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انظر: أولويات الحركة الإسلامية / ص 26، وانظر:  في فقه الأولويات/ ص 25. وانظر: السياسة الشرعية / ص 301.</w:t>
      </w:r>
    </w:p>
  </w:footnote>
  <w:footnote w:id="529">
    <w:p w14:paraId="0E2E0D08"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في فقه الأولويات / ص 9 بتصرف.</w:t>
      </w:r>
    </w:p>
  </w:footnote>
  <w:footnote w:id="530">
    <w:p w14:paraId="17B69665"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السياسة الشرعية / ص 306.</w:t>
      </w:r>
    </w:p>
  </w:footnote>
  <w:footnote w:id="531">
    <w:p w14:paraId="52B453CB" w14:textId="77777777" w:rsidR="00F525BD" w:rsidRDefault="00F525BD" w:rsidP="00F525BD">
      <w:pPr>
        <w:pStyle w:val="ab"/>
        <w:jc w:val="both"/>
        <w:rPr>
          <w:rFonts w:cs="Simplified Arabic" w:hint="cs"/>
          <w:sz w:val="24"/>
          <w:szCs w:val="24"/>
          <w:rtl/>
        </w:rPr>
      </w:pPr>
      <w:r>
        <w:rPr>
          <w:rFonts w:cs="Simplified Arabic"/>
          <w:sz w:val="24"/>
          <w:szCs w:val="24"/>
          <w:vertAlign w:val="superscript"/>
        </w:rPr>
        <w:t xml:space="preserve"> (</w:t>
      </w:r>
      <w:r>
        <w:rPr>
          <w:rFonts w:cs="Simplified Arabic"/>
          <w:sz w:val="24"/>
          <w:szCs w:val="24"/>
          <w:vertAlign w:val="superscript"/>
        </w:rPr>
        <w:footnoteRef/>
      </w:r>
      <w:r>
        <w:rPr>
          <w:rFonts w:cs="Simplified Arabic"/>
          <w:sz w:val="24"/>
          <w:szCs w:val="24"/>
          <w:vertAlign w:val="superscript"/>
        </w:rPr>
        <w:t>)</w:t>
      </w:r>
      <w:r>
        <w:rPr>
          <w:rFonts w:cs="Simplified Arabic"/>
          <w:sz w:val="24"/>
          <w:szCs w:val="24"/>
          <w:vertAlign w:val="superscript"/>
          <w:rtl/>
        </w:rPr>
        <w:t xml:space="preserve"> </w:t>
      </w:r>
      <w:r>
        <w:rPr>
          <w:rFonts w:cs="Simplified Arabic"/>
          <w:sz w:val="24"/>
          <w:szCs w:val="24"/>
          <w:rtl/>
        </w:rPr>
        <w:t xml:space="preserve"> انظر: الصحوة الإسلامية بين الجحود والتطرف / د: يوسف القرضاوي / ص 161.</w:t>
      </w:r>
    </w:p>
  </w:footnote>
  <w:footnote w:id="532">
    <w:p w14:paraId="6AFF67F0" w14:textId="77777777" w:rsidR="00F525BD" w:rsidRDefault="00F525BD" w:rsidP="00F525BD">
      <w:pPr>
        <w:pStyle w:val="ab"/>
        <w:jc w:val="both"/>
        <w:rPr>
          <w:rFonts w:cs="Simplified Arabic"/>
          <w:sz w:val="24"/>
          <w:szCs w:val="24"/>
          <w:rtl/>
        </w:rPr>
      </w:pP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Pr>
        <w:t>)</w:t>
      </w:r>
      <w:r>
        <w:rPr>
          <w:rFonts w:cs="Simplified Arabic"/>
          <w:sz w:val="24"/>
          <w:szCs w:val="24"/>
          <w:rtl/>
        </w:rPr>
        <w:t xml:space="preserve"> </w:t>
      </w:r>
      <w:r>
        <w:rPr>
          <w:rFonts w:cs="Simplified Arabic" w:hint="cs"/>
          <w:sz w:val="24"/>
          <w:szCs w:val="24"/>
          <w:rtl/>
        </w:rPr>
        <w:t xml:space="preserve"> انظر: الصحوة الإسلامية بين الاختلاف المشروع والتفرق المذموم / ص 7.</w:t>
      </w:r>
    </w:p>
  </w:footnote>
  <w:footnote w:id="533">
    <w:p w14:paraId="6343502E" w14:textId="77777777" w:rsidR="00F525BD" w:rsidRDefault="00F525BD" w:rsidP="00F525BD">
      <w:pPr>
        <w:pStyle w:val="ab"/>
        <w:jc w:val="both"/>
        <w:rPr>
          <w:rFonts w:cs="Simplified Arabic" w:hint="cs"/>
          <w:sz w:val="24"/>
          <w:szCs w:val="24"/>
          <w:rtl/>
        </w:rPr>
      </w:pPr>
      <w:r>
        <w:rPr>
          <w:rFonts w:cs="Simplified Arabic"/>
          <w:sz w:val="24"/>
          <w:szCs w:val="24"/>
          <w:vertAlign w:val="superscript"/>
        </w:rPr>
        <w:t xml:space="preserve"> (</w:t>
      </w:r>
      <w:r>
        <w:rPr>
          <w:rFonts w:cs="Simplified Arabic"/>
          <w:sz w:val="24"/>
          <w:szCs w:val="24"/>
          <w:vertAlign w:val="superscript"/>
        </w:rPr>
        <w:footnoteRef/>
      </w:r>
      <w:r>
        <w:rPr>
          <w:rFonts w:cs="Simplified Arabic"/>
          <w:sz w:val="24"/>
          <w:szCs w:val="24"/>
          <w:vertAlign w:val="superscript"/>
        </w:rPr>
        <w:t>)</w:t>
      </w:r>
      <w:r>
        <w:rPr>
          <w:rFonts w:cs="Simplified Arabic"/>
          <w:sz w:val="24"/>
          <w:szCs w:val="24"/>
          <w:rtl/>
        </w:rPr>
        <w:t xml:space="preserve"> </w:t>
      </w:r>
      <w:r>
        <w:rPr>
          <w:rFonts w:cs="Simplified Arabic" w:hint="cs"/>
          <w:sz w:val="24"/>
          <w:szCs w:val="24"/>
          <w:rtl/>
        </w:rPr>
        <w:t xml:space="preserve"> انظر: الصحوة الإسلامية بين الجحود والتطرف/ ص 151، 152.</w:t>
      </w:r>
    </w:p>
  </w:footnote>
  <w:footnote w:id="534">
    <w:p w14:paraId="2867E76E" w14:textId="77777777" w:rsidR="00F525BD" w:rsidRDefault="00F525BD" w:rsidP="00F525BD">
      <w:pPr>
        <w:pStyle w:val="ab"/>
        <w:jc w:val="both"/>
        <w:rPr>
          <w:rFonts w:cs="Simplified Arabic" w:hint="cs"/>
          <w:sz w:val="24"/>
          <w:szCs w:val="24"/>
          <w:rtl/>
        </w:rPr>
      </w:pPr>
      <w:r>
        <w:rPr>
          <w:rFonts w:cs="Simplified Arabic"/>
          <w:sz w:val="24"/>
          <w:szCs w:val="24"/>
          <w:vertAlign w:val="superscript"/>
        </w:rPr>
        <w:t xml:space="preserve"> (</w:t>
      </w:r>
      <w:r>
        <w:rPr>
          <w:rFonts w:cs="Simplified Arabic"/>
          <w:sz w:val="24"/>
          <w:szCs w:val="24"/>
          <w:vertAlign w:val="superscript"/>
        </w:rPr>
        <w:footnoteRef/>
      </w:r>
      <w:r>
        <w:rPr>
          <w:rFonts w:cs="Simplified Arabic"/>
          <w:sz w:val="24"/>
          <w:szCs w:val="24"/>
          <w:vertAlign w:val="superscript"/>
        </w:rPr>
        <w:t>)</w:t>
      </w:r>
      <w:r>
        <w:rPr>
          <w:rFonts w:cs="Simplified Arabic"/>
          <w:sz w:val="24"/>
          <w:szCs w:val="24"/>
          <w:vertAlign w:val="superscript"/>
          <w:rtl/>
        </w:rPr>
        <w:t xml:space="preserve"> </w:t>
      </w:r>
      <w:r>
        <w:rPr>
          <w:rFonts w:cs="Simplified Arabic"/>
          <w:sz w:val="24"/>
          <w:szCs w:val="24"/>
          <w:rtl/>
        </w:rPr>
        <w:t xml:space="preserve"> انظر: أولويات الحركة الإسلامية / ص 26.</w:t>
      </w:r>
    </w:p>
  </w:footnote>
  <w:footnote w:id="535">
    <w:p w14:paraId="35261DF6"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الصحوة الإسلامية بين الاختلاف المشروع والتفرق المذموم / ص 7.</w:t>
      </w:r>
    </w:p>
  </w:footnote>
  <w:footnote w:id="536">
    <w:p w14:paraId="12582649"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السنة مصدر للمعرفة والحضارة / ص 205.</w:t>
      </w:r>
    </w:p>
  </w:footnote>
  <w:footnote w:id="537">
    <w:p w14:paraId="5AC16FAC"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أولويات الحركة الإسلامية /ص25</w:t>
      </w:r>
    </w:p>
  </w:footnote>
  <w:footnote w:id="538">
    <w:p w14:paraId="49E5F951"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نظم المتناثر من الحديث المتواتر/ الكتاني/ ص 3 / ط دار الكتب العلمية بيروت نقلاً عن نحو فقه ميسر معاصر / ص 53.</w:t>
      </w:r>
    </w:p>
  </w:footnote>
  <w:footnote w:id="539">
    <w:p w14:paraId="169A7E7B" w14:textId="77777777" w:rsidR="00F525BD" w:rsidRDefault="00F525BD" w:rsidP="00F525BD">
      <w:pPr>
        <w:pStyle w:val="ab"/>
        <w:jc w:val="both"/>
        <w:rPr>
          <w:rFonts w:cs="Simplified Arabic"/>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rtl/>
        </w:rPr>
        <w:t xml:space="preserve"> </w:t>
      </w:r>
      <w:r>
        <w:rPr>
          <w:rFonts w:cs="Simplified Arabic" w:hint="cs"/>
          <w:sz w:val="24"/>
          <w:szCs w:val="24"/>
          <w:rtl/>
        </w:rPr>
        <w:t xml:space="preserve"> انظر: نحو فقه ميسر معاصر/ ص 52 , 53 بتصرف .</w:t>
      </w:r>
    </w:p>
  </w:footnote>
  <w:footnote w:id="540">
    <w:p w14:paraId="3FF2F74C" w14:textId="77777777" w:rsidR="00F525BD" w:rsidRDefault="00F525BD" w:rsidP="00F525BD">
      <w:pPr>
        <w:pStyle w:val="ab"/>
        <w:jc w:val="both"/>
        <w:rPr>
          <w:rFonts w:cs="Simplified Arabic" w:hint="cs"/>
          <w:sz w:val="24"/>
          <w:szCs w:val="24"/>
          <w:rtl/>
        </w:rPr>
      </w:pPr>
      <w:r>
        <w:rPr>
          <w:rFonts w:cs="Simplified Arabic"/>
          <w:sz w:val="24"/>
          <w:szCs w:val="24"/>
          <w:vertAlign w:val="superscript"/>
          <w:rtl/>
        </w:rPr>
        <w:t>(</w:t>
      </w:r>
      <w:r>
        <w:rPr>
          <w:rFonts w:cs="Simplified Arabic"/>
          <w:sz w:val="24"/>
          <w:szCs w:val="24"/>
          <w:vertAlign w:val="superscript"/>
        </w:rPr>
        <w:t>(</w:t>
      </w:r>
      <w:r>
        <w:rPr>
          <w:rFonts w:cs="Simplified Arabic"/>
          <w:sz w:val="24"/>
          <w:szCs w:val="24"/>
          <w:vertAlign w:val="superscript"/>
        </w:rPr>
        <w:footnoteRef/>
      </w:r>
      <w:r>
        <w:rPr>
          <w:rFonts w:cs="Simplified Arabic"/>
          <w:sz w:val="24"/>
          <w:szCs w:val="24"/>
          <w:vertAlign w:val="superscript"/>
          <w:rtl/>
        </w:rPr>
        <w:t xml:space="preserve"> </w:t>
      </w:r>
      <w:r>
        <w:rPr>
          <w:rFonts w:cs="Simplified Arabic"/>
          <w:sz w:val="24"/>
          <w:szCs w:val="24"/>
          <w:rtl/>
        </w:rPr>
        <w:t xml:space="preserve"> انظر: المسلمون قادمون/ ص 36، 37.</w:t>
      </w:r>
    </w:p>
  </w:footnote>
  <w:footnote w:id="541">
    <w:p w14:paraId="6705E471" w14:textId="77777777" w:rsidR="00F525BD" w:rsidRDefault="00F525BD" w:rsidP="00F525BD">
      <w:pPr>
        <w:pStyle w:val="ab"/>
        <w:rPr>
          <w:rFonts w:cs="Simplified Arabic"/>
          <w:sz w:val="24"/>
          <w:szCs w:val="24"/>
          <w:rtl/>
        </w:rPr>
      </w:pPr>
      <w:r>
        <w:rPr>
          <w:rStyle w:val="af5"/>
          <w:rFonts w:cs="Simplified Arabic"/>
          <w:sz w:val="24"/>
          <w:szCs w:val="24"/>
          <w:rtl/>
        </w:rPr>
        <w:t>(1)</w:t>
      </w:r>
      <w:r>
        <w:rPr>
          <w:rFonts w:cs="Simplified Arabic"/>
          <w:sz w:val="24"/>
          <w:szCs w:val="24"/>
          <w:rtl/>
        </w:rPr>
        <w:t xml:space="preserve"> لسان العرب – ابن منظور – العلامة أبو الفضل جمال الدين بن محمد بن مكرم بن منظور الأفريقي – مادة وسط – دار صادر – 7/426- 430، وحيث يرد ذكره يشار إليه " ابن منظور – لسان العرب " .  </w:t>
      </w:r>
    </w:p>
  </w:footnote>
  <w:footnote w:id="542">
    <w:p w14:paraId="6819A7FA"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الفتوى وأثرها في حماية المعتقد وتحقيق الوسطية – الدكتور فهد بن سعد الجهني – أستاذ أصول الفقه المشارك بقسم الشريعة بجامعة الطائف – دار ابن الجوزي – ط1 – سنة 1428هـ - ص58، وانظر : فتح الباري شرح صحيح البخاري – أحمد بن حجر العسقلاني – دار المعرفة - بيروت – تحقيق - محمد فؤاد عبد الباقي 8/172 .    </w:t>
      </w:r>
    </w:p>
  </w:footnote>
  <w:footnote w:id="543">
    <w:p w14:paraId="3B4E155C" w14:textId="77777777" w:rsidR="00F525BD" w:rsidRDefault="00F525BD" w:rsidP="00F525BD">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الوسطية في القرآن الكريم – د. علي محمد الصلابي – دار ابن الجوزي – القاهرة – ط1 – 1428هـ /2007م–ص 35 </w:t>
      </w:r>
    </w:p>
  </w:footnote>
  <w:footnote w:id="544">
    <w:p w14:paraId="3D9647B5"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الوسطية في القرآن الكريم – د. علي محمد الصلابي – ص 37 . </w:t>
      </w:r>
    </w:p>
  </w:footnote>
  <w:footnote w:id="545">
    <w:p w14:paraId="4949CA10"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39 .  </w:t>
      </w:r>
    </w:p>
  </w:footnote>
  <w:footnote w:id="546">
    <w:p w14:paraId="2ED9A374" w14:textId="77777777" w:rsidR="00F525BD" w:rsidRDefault="00F525BD" w:rsidP="00F525BD">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المرجع السابق – ص 39-40 .  </w:t>
      </w:r>
    </w:p>
  </w:footnote>
  <w:footnote w:id="547">
    <w:p w14:paraId="6E60523C" w14:textId="77777777" w:rsidR="00F525BD" w:rsidRDefault="00F525BD" w:rsidP="00F525BD">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المرجع السابق – ص 40 . </w:t>
      </w:r>
    </w:p>
  </w:footnote>
  <w:footnote w:id="548">
    <w:p w14:paraId="003FB160" w14:textId="77777777" w:rsidR="00F525BD" w:rsidRDefault="00F525BD" w:rsidP="00F525BD">
      <w:pPr>
        <w:pStyle w:val="ab"/>
        <w:rPr>
          <w:rFonts w:cs="Simplified Arabic"/>
          <w:sz w:val="24"/>
          <w:szCs w:val="24"/>
        </w:rPr>
      </w:pPr>
      <w:r>
        <w:rPr>
          <w:rStyle w:val="af5"/>
          <w:rFonts w:cs="Simplified Arabic"/>
          <w:sz w:val="24"/>
          <w:szCs w:val="24"/>
          <w:rtl/>
        </w:rPr>
        <w:t>(5)</w:t>
      </w:r>
      <w:r>
        <w:rPr>
          <w:rFonts w:cs="Simplified Arabic"/>
          <w:sz w:val="24"/>
          <w:szCs w:val="24"/>
          <w:rtl/>
        </w:rPr>
        <w:t xml:space="preserve"> المرجع السابق – ص 36 . </w:t>
      </w:r>
    </w:p>
  </w:footnote>
  <w:footnote w:id="549">
    <w:p w14:paraId="268460CE"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الخصائص العامة للإسلام – د. يوسف القرضاوي – دار غريب للطباعة – القاهرة – الناشر : مكتبة وهبة – ط1 1397هـ / 1977م – ص 119 .  </w:t>
      </w:r>
    </w:p>
  </w:footnote>
  <w:footnote w:id="550">
    <w:p w14:paraId="3F8289C4"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ص119، وانظر كتاب مدخل لمعرفة الإسلام – د . يوسف القرضاوي – مكتبة وهبة – القاهرة - ط4 1429هـ / 2008م – ص 163 . </w:t>
      </w:r>
    </w:p>
  </w:footnote>
  <w:footnote w:id="551">
    <w:p w14:paraId="0DEBFEA5" w14:textId="77777777" w:rsidR="00F525BD" w:rsidRDefault="00F525BD" w:rsidP="00F525BD">
      <w:pPr>
        <w:pStyle w:val="ab"/>
        <w:rPr>
          <w:rFonts w:cs="Simplified Arabic"/>
          <w:sz w:val="24"/>
          <w:szCs w:val="24"/>
        </w:rPr>
      </w:pPr>
      <w:r>
        <w:rPr>
          <w:rStyle w:val="af5"/>
          <w:rFonts w:cs="Simplified Arabic"/>
          <w:sz w:val="24"/>
          <w:szCs w:val="24"/>
          <w:rtl/>
        </w:rPr>
        <w:t>(3)</w:t>
      </w:r>
      <w:r>
        <w:rPr>
          <w:rFonts w:cs="Simplified Arabic"/>
          <w:sz w:val="24"/>
          <w:szCs w:val="24"/>
          <w:rtl/>
        </w:rPr>
        <w:t xml:space="preserve"> انظر معاني الوسطية في كتاب " الخصائص العامة للإسلام " – د. يوسف القرضاوي – ص 123- 126 بتصرف . </w:t>
      </w:r>
    </w:p>
  </w:footnote>
  <w:footnote w:id="552">
    <w:p w14:paraId="3194BCA2"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شمول الإسلام – د. يوسف القرضاوي – مكتبة وهبة – القاهرة – ط2 / 1415هـ / 1995م – ص87، وانظر كتاب الإسلام كما نؤمن به – ضوابط وملامح – د. يوسف القرضاوي – مركز القدس للدراسات والإعلام والنشر – فلسطين – غزة – 1999م .   </w:t>
      </w:r>
    </w:p>
  </w:footnote>
  <w:footnote w:id="553">
    <w:p w14:paraId="321571A3"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المرجع السابق – ص 127 – 129 بتصرف، وانظر كتاب – الإيمان والحياة – د. يوسف القرضاوي – مكتبة وهبة – ط16 / 1428هـ / 2007م – ص 42-48.  </w:t>
      </w:r>
    </w:p>
  </w:footnote>
  <w:footnote w:id="554">
    <w:p w14:paraId="7BB54B6F"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الخصائص العامة للإسلام – د. يوسف القرضاوي – ص 129 .  </w:t>
      </w:r>
    </w:p>
  </w:footnote>
  <w:footnote w:id="555">
    <w:p w14:paraId="751BDDA1" w14:textId="77777777" w:rsidR="00F525BD" w:rsidRDefault="00F525BD" w:rsidP="00F525BD">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المرجع السابق – ص 130 . </w:t>
      </w:r>
    </w:p>
  </w:footnote>
  <w:footnote w:id="556">
    <w:p w14:paraId="49125084"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الخصائص العامة للإسلام – د. يوسف القرضاوي - ص 132-134، بتصرف . </w:t>
      </w:r>
    </w:p>
  </w:footnote>
  <w:footnote w:id="557">
    <w:p w14:paraId="5EA7A880"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137-138 .  </w:t>
      </w:r>
    </w:p>
  </w:footnote>
  <w:footnote w:id="558">
    <w:p w14:paraId="60F81A74"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المرجع السابق – ص 139-142، بتصرف . </w:t>
      </w:r>
    </w:p>
  </w:footnote>
  <w:footnote w:id="559">
    <w:p w14:paraId="291BB9D2"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الشيخ يوسف القرضاوي – شخصية العام الإسلامية – 1421هـ - 2000م – مكتبة وهبة – القاهرة - ط1 / 1421هـ /2001م – ص 88 .</w:t>
      </w:r>
    </w:p>
  </w:footnote>
  <w:footnote w:id="560">
    <w:p w14:paraId="27B4736C"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146-147، وانظر كتاب " يوسف القرضاوي " كلمات في تكريمه وبحوث في فكره وفقهه مهداة إليه بمناسبة بلوغه السبعين – دار السلام – لصاحبها عبد القادر محمود البكار – ط1 / 1424هـ / 2004م – 2/1024، وانظر معالم التيار الوسطي في كل من : في فقه الأولويات – دراسة جديدة في ضوء القرآن والسنة – د. يوسف القرضاوي – المكتب الإسلامي – ط1 / 1420هـ / 1999م – ص 190-191، وكتاب – مستقبل الأصولية الإسلامية – د. يوسف القرضاوي – مكتبة وهبة – القاهرة – 1424هـ/2003م – ص42-44 .  </w:t>
      </w:r>
    </w:p>
  </w:footnote>
  <w:footnote w:id="561">
    <w:p w14:paraId="50BCD0AC"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يوسف القرضاوي كلمات في تكريمه وبحوث في فكره وفقهه – ص 547-548 . </w:t>
      </w:r>
    </w:p>
  </w:footnote>
  <w:footnote w:id="562">
    <w:p w14:paraId="769E3989"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أصول الإفتاء والاجتهاد التطبيقي في نظريات فقه الدعوة الإسلامية – محمد أحمد الراشد – دار المحراب – ط1 / 1423هـ / 2002م – 2/156 .  </w:t>
      </w:r>
    </w:p>
  </w:footnote>
  <w:footnote w:id="563">
    <w:p w14:paraId="2F1241EB"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الشيخ يوسف القرضاوي شخصية العام الإسلامية – 1421هـ / 2000م – ص54 . </w:t>
      </w:r>
    </w:p>
  </w:footnote>
  <w:footnote w:id="564">
    <w:p w14:paraId="6A77A5AB"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61 .  </w:t>
      </w:r>
    </w:p>
  </w:footnote>
  <w:footnote w:id="565">
    <w:p w14:paraId="0B1B6E09" w14:textId="77777777" w:rsidR="00F525BD" w:rsidRDefault="00F525BD" w:rsidP="00F525BD">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المرجع السابق – ص 73 . </w:t>
      </w:r>
    </w:p>
  </w:footnote>
  <w:footnote w:id="566">
    <w:p w14:paraId="36590BBD" w14:textId="77777777" w:rsidR="00F525BD" w:rsidRDefault="00F525BD" w:rsidP="00F525BD">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المرجع السابق – ص 81 .  </w:t>
      </w:r>
    </w:p>
  </w:footnote>
  <w:footnote w:id="567">
    <w:p w14:paraId="11241B8B" w14:textId="77777777" w:rsidR="00F525BD" w:rsidRDefault="00F525BD" w:rsidP="00F525BD">
      <w:pPr>
        <w:pStyle w:val="ab"/>
        <w:rPr>
          <w:rFonts w:cs="Simplified Arabic"/>
          <w:sz w:val="24"/>
          <w:szCs w:val="24"/>
        </w:rPr>
      </w:pPr>
      <w:r>
        <w:rPr>
          <w:rStyle w:val="af5"/>
          <w:rFonts w:cs="Simplified Arabic"/>
          <w:sz w:val="24"/>
          <w:szCs w:val="24"/>
          <w:rtl/>
        </w:rPr>
        <w:t>(5)</w:t>
      </w:r>
      <w:r>
        <w:rPr>
          <w:rFonts w:cs="Simplified Arabic"/>
          <w:sz w:val="24"/>
          <w:szCs w:val="24"/>
          <w:rtl/>
        </w:rPr>
        <w:t xml:space="preserve"> المرجع السابق – ص 86 .  </w:t>
      </w:r>
    </w:p>
  </w:footnote>
  <w:footnote w:id="568">
    <w:p w14:paraId="31415AB8"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ابن منظور – لسان العرب – 5/3291 . </w:t>
      </w:r>
    </w:p>
  </w:footnote>
  <w:footnote w:id="569">
    <w:p w14:paraId="334219AA"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مختار الصحاح – للشيخ الإمام محمد بن أبي بكر بن عبد القادر الرازي – المكتبة العصرية – صيدا – بيروت – ط4 / 1418هـ / 1998م – مادة غلا – ص 229 . </w:t>
      </w:r>
    </w:p>
  </w:footnote>
  <w:footnote w:id="570">
    <w:p w14:paraId="09DF59EA" w14:textId="77777777" w:rsidR="00F525BD" w:rsidRDefault="00F525BD" w:rsidP="00F525BD">
      <w:pPr>
        <w:pStyle w:val="ab"/>
        <w:rPr>
          <w:rFonts w:cs="Simplified Arabic"/>
          <w:sz w:val="24"/>
          <w:szCs w:val="24"/>
        </w:rPr>
      </w:pPr>
      <w:r>
        <w:rPr>
          <w:rStyle w:val="af5"/>
          <w:rFonts w:cs="Simplified Arabic"/>
          <w:sz w:val="24"/>
          <w:szCs w:val="24"/>
          <w:rtl/>
        </w:rPr>
        <w:t>(3)</w:t>
      </w:r>
      <w:r>
        <w:rPr>
          <w:rFonts w:cs="Simplified Arabic"/>
          <w:sz w:val="24"/>
          <w:szCs w:val="24"/>
          <w:rtl/>
        </w:rPr>
        <w:t xml:space="preserve"> اقتضاء الصراط المستقيم مخالفة أصحاب الجحيم – لشيخ الإسلام - ابن تيمية – راجعه وقدم له – طه عبد الرءوف سعد – دار إحياء الكتب العربية – القاهرة – ص 99 .  </w:t>
      </w:r>
    </w:p>
  </w:footnote>
  <w:footnote w:id="571">
    <w:p w14:paraId="5889209A" w14:textId="77777777" w:rsidR="00F525BD" w:rsidRDefault="00F525BD" w:rsidP="00F525BD">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الغلو الآفة المهلكة – د. سلمان بن نصر الداية – طبع على نفقة وزارة الأوقاف والشؤون الدينية – فلسطين – غزة – ص 20، نقلاً عن كتاب : ظاهرة الغلو في الدين – محمد حامد – ص75 . </w:t>
      </w:r>
    </w:p>
  </w:footnote>
  <w:footnote w:id="572">
    <w:p w14:paraId="1FB48F6F"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الصحوة الإسلامية بين الجحود والتطرف – د. يوسف القرضاوي – ط1 – ص24-25 .  </w:t>
      </w:r>
    </w:p>
  </w:footnote>
  <w:footnote w:id="573">
    <w:p w14:paraId="6CEF66D8"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39 .  </w:t>
      </w:r>
    </w:p>
  </w:footnote>
  <w:footnote w:id="574">
    <w:p w14:paraId="37495E49" w14:textId="77777777" w:rsidR="00F525BD" w:rsidRDefault="00F525BD" w:rsidP="00F525BD">
      <w:pPr>
        <w:pStyle w:val="ab"/>
        <w:rPr>
          <w:rFonts w:cs="Simplified Arabic"/>
          <w:sz w:val="24"/>
          <w:szCs w:val="24"/>
        </w:rPr>
      </w:pPr>
      <w:r>
        <w:rPr>
          <w:rStyle w:val="af5"/>
          <w:rFonts w:cs="Simplified Arabic"/>
          <w:sz w:val="24"/>
          <w:szCs w:val="24"/>
          <w:rtl/>
        </w:rPr>
        <w:t>(3)</w:t>
      </w:r>
      <w:r>
        <w:rPr>
          <w:rFonts w:cs="Simplified Arabic"/>
          <w:sz w:val="24"/>
          <w:szCs w:val="24"/>
          <w:rtl/>
        </w:rPr>
        <w:t xml:space="preserve"> المرجع السابق – ص 41 . </w:t>
      </w:r>
    </w:p>
  </w:footnote>
  <w:footnote w:id="575">
    <w:p w14:paraId="14B2ED11" w14:textId="77777777" w:rsidR="00F525BD" w:rsidRDefault="00F525BD" w:rsidP="00F525BD">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المرجع السابق – ص 44 .  </w:t>
      </w:r>
    </w:p>
  </w:footnote>
  <w:footnote w:id="576">
    <w:p w14:paraId="2F3D50C9" w14:textId="77777777" w:rsidR="00F525BD" w:rsidRDefault="00F525BD" w:rsidP="00F525BD">
      <w:pPr>
        <w:pStyle w:val="ab"/>
        <w:rPr>
          <w:rFonts w:cs="Simplified Arabic"/>
          <w:sz w:val="24"/>
          <w:szCs w:val="24"/>
        </w:rPr>
      </w:pPr>
      <w:r>
        <w:rPr>
          <w:rStyle w:val="af5"/>
          <w:rFonts w:cs="Simplified Arabic"/>
          <w:sz w:val="24"/>
          <w:szCs w:val="24"/>
          <w:rtl/>
        </w:rPr>
        <w:t>(5)</w:t>
      </w:r>
      <w:r>
        <w:rPr>
          <w:rFonts w:cs="Simplified Arabic"/>
          <w:sz w:val="24"/>
          <w:szCs w:val="24"/>
          <w:rtl/>
        </w:rPr>
        <w:t xml:space="preserve"> المرجع السابق – ص 45 .  </w:t>
      </w:r>
    </w:p>
  </w:footnote>
  <w:footnote w:id="577">
    <w:p w14:paraId="5E50FDEB"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المرجع السابق – ص50 . </w:t>
      </w:r>
    </w:p>
  </w:footnote>
  <w:footnote w:id="578">
    <w:p w14:paraId="642A0479"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المرجع السابق – ص 53 . </w:t>
      </w:r>
    </w:p>
  </w:footnote>
  <w:footnote w:id="579">
    <w:p w14:paraId="3AFA8992"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الجامع لأحكام القرآن الكريم – القرطبي – دار الكتب – 6/252 .</w:t>
      </w:r>
    </w:p>
  </w:footnote>
  <w:footnote w:id="580">
    <w:p w14:paraId="387C8A4B"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الصحوة الإسلامية بين الجحود والتطرف – د. يوسف القرضاوي – ص 25 .   </w:t>
      </w:r>
    </w:p>
  </w:footnote>
  <w:footnote w:id="581">
    <w:p w14:paraId="1CD23A70" w14:textId="77777777" w:rsidR="00F525BD" w:rsidRDefault="00F525BD" w:rsidP="00F525BD">
      <w:pPr>
        <w:pStyle w:val="ab"/>
        <w:rPr>
          <w:rFonts w:cs="Simplified Arabic"/>
          <w:sz w:val="24"/>
          <w:szCs w:val="24"/>
        </w:rPr>
      </w:pPr>
      <w:r>
        <w:rPr>
          <w:rStyle w:val="af5"/>
          <w:rFonts w:cs="Simplified Arabic"/>
          <w:sz w:val="24"/>
          <w:szCs w:val="24"/>
          <w:rtl/>
        </w:rPr>
        <w:t>(4)</w:t>
      </w:r>
      <w:r>
        <w:rPr>
          <w:rFonts w:cs="Simplified Arabic"/>
          <w:sz w:val="24"/>
          <w:szCs w:val="24"/>
          <w:rtl/>
        </w:rPr>
        <w:t xml:space="preserve"> الصحوة الإسلامية بين الجحود والتطرف – د. يوسف القرضاوي – ص28 . </w:t>
      </w:r>
    </w:p>
  </w:footnote>
  <w:footnote w:id="582">
    <w:p w14:paraId="48189056"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السلسلة الصحيحة – الألباني – مكتبة المعارف – الرياض – 3/278 . </w:t>
      </w:r>
    </w:p>
  </w:footnote>
  <w:footnote w:id="583">
    <w:p w14:paraId="71660F2D" w14:textId="77777777" w:rsidR="00F525BD" w:rsidRDefault="00F525BD" w:rsidP="00F525BD">
      <w:pPr>
        <w:pStyle w:val="ab"/>
        <w:rPr>
          <w:rFonts w:cs="Simplified Arabic"/>
          <w:sz w:val="24"/>
          <w:szCs w:val="24"/>
        </w:rPr>
      </w:pPr>
      <w:r>
        <w:rPr>
          <w:rStyle w:val="af5"/>
          <w:rFonts w:cs="Simplified Arabic"/>
          <w:sz w:val="24"/>
          <w:szCs w:val="24"/>
          <w:rtl/>
        </w:rPr>
        <w:t>(2)</w:t>
      </w:r>
      <w:r>
        <w:rPr>
          <w:rFonts w:cs="Simplified Arabic"/>
          <w:sz w:val="24"/>
          <w:szCs w:val="24"/>
          <w:rtl/>
        </w:rPr>
        <w:t xml:space="preserve">  الصحوة الإسلامية بين الجحود والتطرف – د. يوسف القرضاوي – ص 25-26 . </w:t>
      </w:r>
    </w:p>
  </w:footnote>
  <w:footnote w:id="584">
    <w:p w14:paraId="73612CAD" w14:textId="77777777" w:rsidR="00F525BD" w:rsidRDefault="00F525BD" w:rsidP="00F525BD">
      <w:pPr>
        <w:pStyle w:val="ab"/>
        <w:rPr>
          <w:rFonts w:cs="Simplified Arabic"/>
          <w:sz w:val="24"/>
          <w:szCs w:val="24"/>
        </w:rPr>
      </w:pPr>
      <w:r>
        <w:rPr>
          <w:rStyle w:val="af5"/>
          <w:rFonts w:cs="Simplified Arabic"/>
          <w:sz w:val="24"/>
          <w:szCs w:val="24"/>
          <w:rtl/>
        </w:rPr>
        <w:t>(3)</w:t>
      </w:r>
      <w:r>
        <w:rPr>
          <w:rFonts w:cs="Simplified Arabic"/>
          <w:sz w:val="24"/>
          <w:szCs w:val="24"/>
          <w:rtl/>
        </w:rPr>
        <w:t xml:space="preserve"> صحيح مسلم بشر النووي – راجعه وعلق عليه – محمد محمد تامر – دار الفجر للتراث – ط1 – 1420هـ - 1999م – 8/438 – ح2670 .  </w:t>
      </w:r>
    </w:p>
  </w:footnote>
  <w:footnote w:id="585">
    <w:p w14:paraId="71FBE873" w14:textId="77777777" w:rsidR="00F525BD" w:rsidRDefault="00F525BD" w:rsidP="00F525BD">
      <w:pPr>
        <w:pStyle w:val="ab"/>
        <w:rPr>
          <w:rStyle w:val="af5"/>
        </w:rPr>
      </w:pPr>
      <w:r>
        <w:rPr>
          <w:rStyle w:val="af5"/>
          <w:rFonts w:cs="Simplified Arabic"/>
          <w:sz w:val="24"/>
          <w:szCs w:val="24"/>
          <w:rtl/>
        </w:rPr>
        <w:t>(4)</w:t>
      </w:r>
      <w:r>
        <w:rPr>
          <w:rFonts w:cs="Simplified Arabic"/>
          <w:sz w:val="24"/>
          <w:szCs w:val="24"/>
          <w:rtl/>
        </w:rPr>
        <w:t xml:space="preserve"> </w:t>
      </w:r>
      <w:r>
        <w:rPr>
          <w:rStyle w:val="af5"/>
          <w:rFonts w:cs="Simplified Arabic"/>
          <w:sz w:val="24"/>
          <w:szCs w:val="24"/>
          <w:rtl/>
        </w:rPr>
        <w:t xml:space="preserve"> </w:t>
      </w:r>
      <w:r>
        <w:rPr>
          <w:rFonts w:cs="Simplified Arabic"/>
          <w:sz w:val="24"/>
          <w:szCs w:val="24"/>
          <w:rtl/>
        </w:rPr>
        <w:t xml:space="preserve">الصحوة الإسلامية بين الجحود والتطرف – د. يوسف القرضاوي – ص 26 . </w:t>
      </w:r>
    </w:p>
  </w:footnote>
  <w:footnote w:id="586">
    <w:p w14:paraId="68116A80" w14:textId="77777777" w:rsidR="00F525BD" w:rsidRDefault="00F525BD" w:rsidP="00F525BD">
      <w:r>
        <w:rPr>
          <w:rStyle w:val="af5"/>
          <w:rFonts w:cs="Simplified Arabic"/>
          <w:rtl/>
        </w:rPr>
        <w:t>(5)</w:t>
      </w:r>
      <w:r>
        <w:rPr>
          <w:rFonts w:cs="Simplified Arabic"/>
          <w:rtl/>
        </w:rPr>
        <w:t xml:space="preserve"> حديث حسن/ أخرجه أبو داود في سننه/ كتاب الأدب – باب الحسد "4/2091" "4904". </w:t>
      </w:r>
    </w:p>
    <w:p w14:paraId="7F2FB1E6" w14:textId="77777777" w:rsidR="00F525BD" w:rsidRDefault="00F525BD" w:rsidP="00F525BD">
      <w:pPr>
        <w:pStyle w:val="ab"/>
        <w:rPr>
          <w:rFonts w:cs="Simplified Arabic"/>
          <w:sz w:val="24"/>
          <w:szCs w:val="24"/>
        </w:rPr>
      </w:pPr>
    </w:p>
  </w:footnote>
  <w:footnote w:id="587">
    <w:p w14:paraId="63C8B8FE" w14:textId="77777777" w:rsidR="00F525BD" w:rsidRDefault="00F525BD" w:rsidP="00F525BD">
      <w:pPr>
        <w:pStyle w:val="ab"/>
        <w:rPr>
          <w:rStyle w:val="af5"/>
        </w:rPr>
      </w:pPr>
      <w:r>
        <w:rPr>
          <w:rStyle w:val="af5"/>
          <w:rFonts w:cs="Simplified Arabic"/>
          <w:sz w:val="24"/>
          <w:szCs w:val="24"/>
          <w:rtl/>
        </w:rPr>
        <w:t>(1)</w:t>
      </w:r>
      <w:r>
        <w:rPr>
          <w:rFonts w:cs="Simplified Arabic"/>
          <w:sz w:val="24"/>
          <w:szCs w:val="24"/>
          <w:rtl/>
        </w:rPr>
        <w:t xml:space="preserve"> الصحوة الإسلامية بين الجحود والتطرف – د. يوسف القرضاوي – ص 26 -27 . </w:t>
      </w:r>
    </w:p>
    <w:p w14:paraId="266DCC9B" w14:textId="77777777" w:rsidR="00F525BD" w:rsidRDefault="00F525BD" w:rsidP="00F525BD">
      <w:pPr>
        <w:pStyle w:val="ab"/>
      </w:pPr>
    </w:p>
  </w:footnote>
  <w:footnote w:id="588">
    <w:p w14:paraId="5D4F121A"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الشيخ يوسف القرضاوي شخصية العام الإسلامية – 1421هـ / 2000م – ص155-156 .  </w:t>
      </w:r>
    </w:p>
  </w:footnote>
  <w:footnote w:id="589">
    <w:p w14:paraId="3D764756" w14:textId="77777777" w:rsidR="00F525BD" w:rsidRDefault="00F525BD" w:rsidP="00F525BD">
      <w:pPr>
        <w:rPr>
          <w:rFonts w:cs="Simplified Arabic"/>
          <w:sz w:val="24"/>
          <w:szCs w:val="24"/>
        </w:rPr>
      </w:pPr>
      <w:r>
        <w:rPr>
          <w:rStyle w:val="af5"/>
          <w:rFonts w:cs="Simplified Arabic"/>
          <w:rtl/>
        </w:rPr>
        <w:t>(2)</w:t>
      </w:r>
      <w:r>
        <w:rPr>
          <w:rFonts w:cs="Simplified Arabic"/>
          <w:rtl/>
        </w:rPr>
        <w:t xml:space="preserve"> الفتوى بين الانضباط والتسيب – د. يوسف القرضاوي – مكتبة وهبة – القاهرة – ط1 / 1429هـ / 2008م –ص 114. </w:t>
      </w:r>
    </w:p>
  </w:footnote>
  <w:footnote w:id="590">
    <w:p w14:paraId="7D9B8A8D" w14:textId="77777777" w:rsidR="00F525BD" w:rsidRDefault="00F525BD" w:rsidP="00F525BD">
      <w:pPr>
        <w:rPr>
          <w:rFonts w:cs="Simplified Arabic"/>
        </w:rPr>
      </w:pPr>
      <w:r>
        <w:rPr>
          <w:rStyle w:val="af5"/>
          <w:rFonts w:cs="Simplified Arabic"/>
          <w:rtl/>
        </w:rPr>
        <w:t>(3)</w:t>
      </w:r>
      <w:r>
        <w:rPr>
          <w:rFonts w:cs="Simplified Arabic"/>
          <w:rtl/>
        </w:rPr>
        <w:t xml:space="preserve"> الحياة الربانية والعلم – د. يوسف القرضاوي – مكتبة وهبة – القاهرة – ط6 / 1428هـ / 2007م – ص 42. </w:t>
      </w:r>
    </w:p>
  </w:footnote>
  <w:footnote w:id="591">
    <w:p w14:paraId="531F3B08" w14:textId="77777777" w:rsidR="00F525BD" w:rsidRDefault="00F525BD" w:rsidP="00F525BD">
      <w:pPr>
        <w:pStyle w:val="ab"/>
        <w:rPr>
          <w:rFonts w:cs="Simplified Arabic"/>
          <w:sz w:val="24"/>
          <w:szCs w:val="24"/>
        </w:rPr>
      </w:pPr>
      <w:r>
        <w:rPr>
          <w:rStyle w:val="af5"/>
          <w:rFonts w:cs="Simplified Arabic"/>
          <w:sz w:val="24"/>
          <w:szCs w:val="24"/>
          <w:rtl/>
        </w:rPr>
        <w:t>(4)</w:t>
      </w:r>
      <w:r>
        <w:rPr>
          <w:rFonts w:cs="Simplified Arabic"/>
          <w:sz w:val="24"/>
          <w:szCs w:val="24"/>
          <w:rtl/>
        </w:rPr>
        <w:t xml:space="preserve"> أولويات الحركة الإسلامية في المرحلة القادمة- د. يوسف القرضاوي – دار الصفوة للطباعة - مكتبة وهبة – القاهرة – ط6/ 1426هـ / 2006م – ص 107.  </w:t>
      </w:r>
    </w:p>
  </w:footnote>
  <w:footnote w:id="592">
    <w:p w14:paraId="70288CD4" w14:textId="77777777" w:rsidR="00F525BD" w:rsidRDefault="00F525BD" w:rsidP="00F525BD">
      <w:pPr>
        <w:rPr>
          <w:rFonts w:cs="Simplified Arabic"/>
          <w:sz w:val="24"/>
          <w:szCs w:val="24"/>
        </w:rPr>
      </w:pPr>
      <w:r>
        <w:rPr>
          <w:rStyle w:val="af5"/>
          <w:rFonts w:cs="Simplified Arabic"/>
          <w:rtl/>
        </w:rPr>
        <w:t>(5)</w:t>
      </w:r>
      <w:r>
        <w:rPr>
          <w:rFonts w:cs="Simplified Arabic"/>
          <w:rtl/>
        </w:rPr>
        <w:t xml:space="preserve"> المدخل لدراسة السنة النبوية – د. يوسف القرضاوي – مكتبة وهبة – القاهرة – ط5 / 1425هـ / 2004م – ص 92. </w:t>
      </w:r>
    </w:p>
  </w:footnote>
  <w:footnote w:id="593">
    <w:p w14:paraId="5EAF8292" w14:textId="77777777" w:rsidR="00F525BD" w:rsidRDefault="00F525BD" w:rsidP="00F525BD">
      <w:pPr>
        <w:rPr>
          <w:rFonts w:cs="Simplified Arabic"/>
        </w:rPr>
      </w:pPr>
      <w:r>
        <w:rPr>
          <w:rStyle w:val="af5"/>
          <w:rFonts w:cs="Simplified Arabic"/>
          <w:rtl/>
        </w:rPr>
        <w:t>(6)</w:t>
      </w:r>
      <w:r>
        <w:rPr>
          <w:rFonts w:cs="Simplified Arabic"/>
          <w:rtl/>
        </w:rPr>
        <w:t xml:space="preserve"> الفقه الإسلامي بين الأصالة والتجديد – د. يوسف القرضاوي – مكتبة وهبة – القاهرة – ط4 / 1430هـ / 2009م – ص14 . </w:t>
      </w:r>
    </w:p>
    <w:p w14:paraId="0E310810" w14:textId="77777777" w:rsidR="00F525BD" w:rsidRDefault="00F525BD" w:rsidP="00F525BD">
      <w:pPr>
        <w:pStyle w:val="ab"/>
        <w:rPr>
          <w:rFonts w:cs="Simplified Arabic"/>
          <w:sz w:val="24"/>
          <w:szCs w:val="24"/>
          <w:rtl/>
        </w:rPr>
      </w:pPr>
      <w:r>
        <w:rPr>
          <w:rFonts w:cs="Simplified Arabic"/>
          <w:sz w:val="24"/>
          <w:szCs w:val="24"/>
          <w:rtl/>
        </w:rPr>
        <w:t xml:space="preserve"> </w:t>
      </w:r>
    </w:p>
  </w:footnote>
  <w:footnote w:id="594">
    <w:p w14:paraId="0A0F0C4E" w14:textId="77777777" w:rsidR="00F525BD" w:rsidRDefault="00F525BD" w:rsidP="00F525BD">
      <w:pPr>
        <w:pStyle w:val="ab"/>
        <w:rPr>
          <w:rFonts w:cs="Simplified Arabic"/>
          <w:sz w:val="24"/>
          <w:szCs w:val="24"/>
        </w:rPr>
      </w:pPr>
      <w:r>
        <w:rPr>
          <w:rStyle w:val="af5"/>
          <w:rFonts w:cs="Simplified Arabic"/>
          <w:sz w:val="24"/>
          <w:szCs w:val="24"/>
          <w:rtl/>
        </w:rPr>
        <w:t>(1)</w:t>
      </w:r>
      <w:r>
        <w:rPr>
          <w:rFonts w:cs="Simplified Arabic"/>
          <w:sz w:val="24"/>
          <w:szCs w:val="24"/>
          <w:rtl/>
        </w:rPr>
        <w:t xml:space="preserve"> انظر ذالك بشيء من التفصيل في كتاب - ظاهرة الغلو في التكفير – د. يوسف القرضاوي – الجماعة الإسلامية – جامعة القاهرة – توزيع دار الجهاد – ودار الاعتصام .  </w:t>
      </w:r>
    </w:p>
  </w:footnote>
  <w:footnote w:id="595">
    <w:p w14:paraId="7E57D28A" w14:textId="77777777" w:rsidR="00F525BD" w:rsidRDefault="00F525BD" w:rsidP="00F525BD">
      <w:pPr>
        <w:pStyle w:val="ab"/>
        <w:ind w:left="340" w:hanging="340"/>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مقدمة ابن خلدون ص588  </w:t>
      </w:r>
    </w:p>
  </w:footnote>
  <w:footnote w:id="596">
    <w:p w14:paraId="0A34FFE8" w14:textId="77777777" w:rsidR="00F525BD" w:rsidRDefault="00F525BD" w:rsidP="00F525BD">
      <w:pPr>
        <w:pStyle w:val="ab"/>
        <w:rPr>
          <w:rFonts w:cs="Simplified Arabic"/>
          <w:sz w:val="24"/>
          <w:szCs w:val="24"/>
          <w:lang w:bidi="ar-EG"/>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من ذلك ما ذكره العلامة المحقق أحمد محمد شاكر في مقدمة تحقيقه لكتاب الباعث الحثيث شرح اختصار علوم الحديث؛ إذ قال: أنا أكره السجع وأنفر منه –يقصد التكلف فيه- ولولا أن الكتاب خرج بهذا العنوان وعرف به لغيرت اسمه.</w:t>
      </w:r>
    </w:p>
  </w:footnote>
  <w:footnote w:id="597">
    <w:p w14:paraId="2E4A1FDB" w14:textId="77777777" w:rsidR="00F525BD" w:rsidRDefault="00F525BD" w:rsidP="00F525BD">
      <w:pPr>
        <w:pStyle w:val="af4"/>
        <w:ind w:firstLine="0"/>
        <w:rPr>
          <w:rFonts w:cs="Simplified Arabic"/>
          <w:sz w:val="24"/>
          <w:szCs w:val="24"/>
          <w:rtl/>
          <w:lang w:bidi="ar-EG"/>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شعب الإيمان - البيهقي - (4 / 258)، وشرح السنة للإمام البغوى (14 / 396)، وتمام كلامه رضي الله عنه: إنك في زمان قليل قراؤه كثير فقهاؤه يحفظ فيه حدود القرآن و يضيع فيه حروفه قليل من يسأل كثير من يعطي يطيلون الصلاة فيه و يقصرون فيه الخطبة يبدون فيه بأعمالهم قبل أهوائهم و سيأتي على الناس زمان كثير قراؤه قليل فقهاؤه يحفظ فيه حروف القرآن و يضيع حدود كثير من يسأل قليل من يعطي يطيلون فيه الخطبة و يقصرون فيه الصلاة يبدون أهوائهم قبل أعمالهم</w:t>
      </w:r>
    </w:p>
  </w:footnote>
  <w:footnote w:id="598">
    <w:p w14:paraId="6CB4CD5A" w14:textId="77777777" w:rsidR="00F525BD" w:rsidRDefault="00F525BD" w:rsidP="00F525BD">
      <w:pPr>
        <w:pStyle w:val="af4"/>
        <w:ind w:firstLine="0"/>
        <w:rPr>
          <w:rFonts w:ascii="Traditional" w:hAnsi="Traditional" w:cs="Simplified Arabic"/>
          <w:sz w:val="24"/>
          <w:szCs w:val="24"/>
          <w:rtl/>
          <w:lang w:bidi="ar-EG"/>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راجع مقدمة فتاوى معاصرة الجزء الأول</w:t>
      </w:r>
    </w:p>
  </w:footnote>
  <w:footnote w:id="599">
    <w:p w14:paraId="6F36E9C2" w14:textId="77777777" w:rsidR="00F525BD" w:rsidRDefault="00F525BD" w:rsidP="00F525BD">
      <w:pPr>
        <w:rPr>
          <w:rFonts w:ascii="Times New Roman" w:hAnsi="Times New Roman" w:cs="Simplified Arabic"/>
          <w:sz w:val="24"/>
          <w:szCs w:val="24"/>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تكوين الملكة الفقهية د/ محمد عثمان شبير ص58</w:t>
      </w:r>
    </w:p>
  </w:footnote>
  <w:footnote w:id="600">
    <w:p w14:paraId="28B29F41" w14:textId="77777777" w:rsidR="00F525BD" w:rsidRDefault="00F525BD" w:rsidP="00F525BD">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السابق ص49 وما بعدها بتصرف</w:t>
      </w:r>
    </w:p>
  </w:footnote>
  <w:footnote w:id="601">
    <w:p w14:paraId="67944A1E" w14:textId="77777777" w:rsidR="00F525BD" w:rsidRDefault="00F525BD" w:rsidP="00F525BD">
      <w:pPr>
        <w:rPr>
          <w:rFonts w:ascii="Traditional" w:hAnsi="Traditional" w:cs="Simplified Arabic"/>
          <w:rtl/>
          <w:lang w:bidi="ar-EG"/>
        </w:rPr>
      </w:pPr>
      <w:r>
        <w:rPr>
          <w:rFonts w:cs="Simplified Arabic"/>
          <w:rtl/>
          <w:lang w:bidi="ar-EG"/>
        </w:rPr>
        <w:t xml:space="preserve"> (</w:t>
      </w:r>
      <w:r>
        <w:rPr>
          <w:rStyle w:val="af5"/>
          <w:rFonts w:cs="Simplified Arabic"/>
        </w:rPr>
        <w:footnoteRef/>
      </w:r>
      <w:r>
        <w:rPr>
          <w:rFonts w:cs="Simplified Arabic"/>
        </w:rPr>
        <w:t xml:space="preserve"> </w:t>
      </w:r>
      <w:r>
        <w:rPr>
          <w:rFonts w:cs="Simplified Arabic"/>
          <w:rtl/>
          <w:lang w:bidi="ar-EG"/>
        </w:rPr>
        <w:t>) البقرة 187</w:t>
      </w:r>
    </w:p>
  </w:footnote>
  <w:footnote w:id="602">
    <w:p w14:paraId="3EEC4202" w14:textId="77777777" w:rsidR="00F525BD" w:rsidRDefault="00F525BD" w:rsidP="00F525BD">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xml:space="preserve">) </w:t>
      </w:r>
      <w:r>
        <w:rPr>
          <w:rFonts w:ascii="Traditional" w:hAnsi="Traditional" w:cs="Simplified Arabic"/>
          <w:rtl/>
          <w:lang w:bidi="ar-EG"/>
        </w:rPr>
        <w:t xml:space="preserve">في فقه الأقليات المسلمة بتصرف ص154 </w:t>
      </w:r>
    </w:p>
  </w:footnote>
  <w:footnote w:id="603">
    <w:p w14:paraId="08AD09CB" w14:textId="77777777" w:rsidR="00F525BD" w:rsidRDefault="00F525BD" w:rsidP="00F525BD">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راجع تكوين الملكة الفقهية ص 63 وما بعدها</w:t>
      </w:r>
      <w:r>
        <w:rPr>
          <w:rFonts w:ascii="Traditional" w:hAnsi="Traditional" w:cs="Simplified Arabic"/>
          <w:rtl/>
          <w:lang w:bidi="ar-EG"/>
        </w:rPr>
        <w:t xml:space="preserve"> </w:t>
      </w:r>
    </w:p>
  </w:footnote>
  <w:footnote w:id="604">
    <w:p w14:paraId="715D53A9" w14:textId="77777777" w:rsidR="00F525BD" w:rsidRDefault="00F525BD" w:rsidP="00F525BD">
      <w:pPr>
        <w:rPr>
          <w:rFonts w:ascii="Traditional" w:hAnsi="Traditional" w:cs="Simplified Arabic"/>
          <w:rtl/>
          <w:lang w:bidi="ar-EG"/>
        </w:rPr>
      </w:pPr>
      <w:r>
        <w:rPr>
          <w:rFonts w:hint="cs"/>
          <w:rtl/>
          <w:lang w:bidi="ar-EG"/>
        </w:rPr>
        <w:t>(</w:t>
      </w:r>
      <w:r>
        <w:rPr>
          <w:rStyle w:val="af5"/>
          <w:rFonts w:cs="Simplified Arabic"/>
        </w:rPr>
        <w:footnoteRef/>
      </w:r>
      <w:r>
        <w:t xml:space="preserve"> </w:t>
      </w:r>
      <w:r>
        <w:rPr>
          <w:rFonts w:hint="cs"/>
          <w:rtl/>
          <w:lang w:bidi="ar-EG"/>
        </w:rPr>
        <w:t>) راجع تكوين الملكة الفقهية ص 69 وما بعدها</w:t>
      </w:r>
      <w:r>
        <w:rPr>
          <w:rFonts w:ascii="Traditional" w:hAnsi="Traditional" w:hint="cs"/>
          <w:rtl/>
          <w:lang w:bidi="ar-EG"/>
        </w:rPr>
        <w:t xml:space="preserve"> </w:t>
      </w:r>
    </w:p>
  </w:footnote>
  <w:footnote w:id="605">
    <w:p w14:paraId="245F6CF6" w14:textId="77777777" w:rsidR="00F525BD" w:rsidRDefault="00F525BD" w:rsidP="00F525BD">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يقول الشيخ في مقدمة كتابه فتاوى معاصرة مؤكدا هذا المعنى:</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ويرجع</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الفضل</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في</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ذلك</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لعدة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عوامل،</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منها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بيئة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الحركة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الإسلامية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التي</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كنت</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أعيش</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في</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رحابها،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ودعوة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مؤسسها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الشهيد</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حسن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البنا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رحمه</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الله</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في</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رسالته</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المركزة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المسماة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رسالة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التعاليم</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إلى</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التحرر</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من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العصبية،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ووزن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أقوال</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المتقدمين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بميزان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الكتاب</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والسنة،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فما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وافقهما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من</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أقوال</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السلف</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قبلناه،</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وإلا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فكتاب</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ربنا،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وسنة</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نبينا،</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أولى</w:t>
      </w:r>
      <w:r>
        <w:rPr>
          <w:rStyle w:val="50"/>
          <w:rFonts w:ascii="Traditional" w:hAnsi="Traditional" w:cs="Simplified Arabic"/>
          <w:b w:val="0"/>
          <w:bCs w:val="0"/>
          <w:lang w:bidi="ar-EG"/>
        </w:rPr>
        <w:t xml:space="preserve"> </w:t>
      </w:r>
      <w:r>
        <w:rPr>
          <w:rStyle w:val="50"/>
          <w:rFonts w:ascii="Traditional" w:hAnsi="Traditional" w:cs="Simplified Arabic"/>
          <w:b w:val="0"/>
          <w:bCs w:val="0"/>
          <w:rtl/>
          <w:lang w:bidi="ar-EG"/>
        </w:rPr>
        <w:t>بالاتباع</w:t>
      </w:r>
      <w:r>
        <w:rPr>
          <w:rStyle w:val="50"/>
          <w:rFonts w:ascii="Traditional" w:hAnsi="Traditional" w:cs="Simplified Arabic"/>
          <w:b w:val="0"/>
          <w:bCs w:val="0"/>
          <w:lang w:bidi="ar-EG"/>
        </w:rPr>
        <w:t>.</w:t>
      </w:r>
      <w:r>
        <w:rPr>
          <w:rStyle w:val="50"/>
          <w:rFonts w:ascii="Traditional" w:hAnsi="Traditional" w:cs="Simplified Arabic"/>
          <w:b w:val="0"/>
          <w:bCs w:val="0"/>
          <w:rtl/>
          <w:lang w:bidi="ar-EG"/>
        </w:rPr>
        <w:t xml:space="preserve"> مقدمة فتاوى معاصرة.</w:t>
      </w:r>
    </w:p>
  </w:footnote>
  <w:footnote w:id="606">
    <w:p w14:paraId="7BE3E8DD" w14:textId="77777777" w:rsidR="00F525BD" w:rsidRDefault="00F525BD" w:rsidP="00F525BD">
      <w:pPr>
        <w:rPr>
          <w:rFonts w:cs="Simplified Arabic"/>
          <w:rtl/>
          <w:lang w:bidi="ar-EG"/>
        </w:rPr>
      </w:pPr>
      <w:r>
        <w:rPr>
          <w:rFonts w:hint="cs"/>
          <w:rtl/>
          <w:lang w:bidi="ar-EG"/>
        </w:rPr>
        <w:t>(</w:t>
      </w:r>
      <w:r>
        <w:rPr>
          <w:rStyle w:val="af5"/>
          <w:rFonts w:cs="Simplified Arabic"/>
        </w:rPr>
        <w:footnoteRef/>
      </w:r>
      <w:r>
        <w:t xml:space="preserve"> </w:t>
      </w:r>
      <w:r>
        <w:rPr>
          <w:rFonts w:hint="cs"/>
          <w:rtl/>
          <w:lang w:bidi="ar-EG"/>
        </w:rPr>
        <w:t>) الحياة الربانية والعلم ص5،6</w:t>
      </w:r>
    </w:p>
  </w:footnote>
  <w:footnote w:id="607">
    <w:p w14:paraId="71695BC5" w14:textId="77777777" w:rsidR="00F525BD" w:rsidRDefault="00F525BD" w:rsidP="00F525BD">
      <w:pPr>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الأشباه والنظائر للسيوطي ص 6</w:t>
      </w:r>
    </w:p>
  </w:footnote>
  <w:footnote w:id="608">
    <w:p w14:paraId="71F28D93" w14:textId="77777777" w:rsidR="00F525BD" w:rsidRDefault="00F525BD" w:rsidP="00F525BD">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البقرة 127</w:t>
      </w:r>
    </w:p>
  </w:footnote>
  <w:footnote w:id="609">
    <w:p w14:paraId="012E27BC" w14:textId="77777777" w:rsidR="00F525BD" w:rsidRDefault="00F525BD" w:rsidP="00F525BD">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القواعد الفقهية مع الشرح الموجز عزت عبيد الدعاس ص7</w:t>
      </w:r>
      <w:r>
        <w:rPr>
          <w:rFonts w:cs="Simplified Arabic"/>
          <w:rtl/>
          <w:lang w:bidi="ar"/>
        </w:rPr>
        <w:t xml:space="preserve">6 </w:t>
      </w:r>
    </w:p>
  </w:footnote>
  <w:footnote w:id="610">
    <w:p w14:paraId="62B6F6FD" w14:textId="77777777" w:rsidR="00F525BD" w:rsidRDefault="00F525BD" w:rsidP="00F525BD">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شرح القواعد الفقهية للزرقا ص34 وما بعدها</w:t>
      </w:r>
    </w:p>
  </w:footnote>
  <w:footnote w:id="611">
    <w:p w14:paraId="202E41BF" w14:textId="77777777" w:rsidR="00F525BD" w:rsidRDefault="00F525BD" w:rsidP="00F525BD">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مقاصد الشريعة لابن عاشور ص6 نقلا عن تكوين الملكة الفقهية لشبير</w:t>
      </w:r>
    </w:p>
  </w:footnote>
  <w:footnote w:id="612">
    <w:p w14:paraId="299D08AA" w14:textId="77777777" w:rsidR="00F525BD" w:rsidRDefault="00F525BD" w:rsidP="00F525BD">
      <w:pPr>
        <w:ind w:right="600"/>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تكوين الملكة الفقهية ص122 وما بعدها</w:t>
      </w:r>
    </w:p>
  </w:footnote>
  <w:footnote w:id="613">
    <w:p w14:paraId="08623827" w14:textId="77777777" w:rsidR="00F525BD" w:rsidRDefault="00F525BD" w:rsidP="00F525BD">
      <w:pPr>
        <w:ind w:right="600"/>
        <w:rPr>
          <w:rFonts w:ascii="Traditional" w:hAnsi="Traditional" w:cs="Simplified Arabic"/>
          <w:rtl/>
          <w:lang w:bidi="ar"/>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الفروق للقرافي ص2</w:t>
      </w:r>
    </w:p>
  </w:footnote>
  <w:footnote w:id="614">
    <w:p w14:paraId="3B10F434" w14:textId="77777777" w:rsidR="00F525BD" w:rsidRDefault="00F525BD" w:rsidP="00F525BD">
      <w:pPr>
        <w:rPr>
          <w:rFonts w:ascii="Times New Roman" w:hAnsi="Times New Roman" w:cs="Simplified Arabic"/>
          <w:rtl/>
          <w:lang w:bidi="ar-QA"/>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QA"/>
        </w:rPr>
        <w:t xml:space="preserve"> القواعد الفقهية الحاكمة لفقه المعاملات ص29 بتصرف</w:t>
      </w:r>
    </w:p>
  </w:footnote>
  <w:footnote w:id="615">
    <w:p w14:paraId="14754609" w14:textId="77777777" w:rsidR="00F525BD" w:rsidRDefault="00F525BD" w:rsidP="00F525BD">
      <w:pPr>
        <w:ind w:right="600"/>
        <w:rPr>
          <w:rFonts w:ascii="Traditional" w:hAnsi="Traditional" w:cs="Simplified Arabic"/>
          <w:rtl/>
          <w:lang w:bidi="ar"/>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في فقه الأقليات المسلمة 176 وما بعدها بتصرف.</w:t>
      </w:r>
    </w:p>
  </w:footnote>
  <w:footnote w:id="616">
    <w:p w14:paraId="720C8442" w14:textId="77777777" w:rsidR="00F525BD" w:rsidRDefault="00F525BD" w:rsidP="00F525BD">
      <w:pPr>
        <w:ind w:right="600"/>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في فقه الأقليات المسلمة ص178</w:t>
      </w:r>
    </w:p>
  </w:footnote>
  <w:footnote w:id="617">
    <w:p w14:paraId="653AD2A2" w14:textId="77777777" w:rsidR="00F525BD" w:rsidRDefault="00F525BD" w:rsidP="00F525BD">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w:t>
      </w:r>
      <w:r>
        <w:rPr>
          <w:rFonts w:ascii="Traditional" w:hAnsi="Traditional" w:cs="Simplified Arabic"/>
          <w:rtl/>
          <w:lang w:bidi="ar"/>
        </w:rPr>
        <w:t>المائدة 3</w:t>
      </w:r>
    </w:p>
  </w:footnote>
  <w:footnote w:id="618">
    <w:p w14:paraId="1CAF7808" w14:textId="77777777" w:rsidR="00F525BD" w:rsidRDefault="00F525BD" w:rsidP="00F525BD">
      <w:pPr>
        <w:ind w:right="600"/>
        <w:rPr>
          <w:rFonts w:cs="Simplified Arabic"/>
          <w:rtl/>
          <w:lang w:bidi="ar"/>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w:t>
      </w:r>
      <w:r>
        <w:rPr>
          <w:rFonts w:ascii="Traditional" w:hAnsi="Traditional" w:cs="Simplified Arabic"/>
          <w:rtl/>
          <w:lang w:bidi="ar"/>
        </w:rPr>
        <w:t>فاطر الآية 14</w:t>
      </w:r>
    </w:p>
  </w:footnote>
  <w:footnote w:id="619">
    <w:p w14:paraId="129C82F5" w14:textId="77777777" w:rsidR="00F525BD" w:rsidRDefault="00F525BD" w:rsidP="00F525BD">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فوائد البنوك هي الربا الحرام ص110،111</w:t>
      </w:r>
    </w:p>
  </w:footnote>
  <w:footnote w:id="620">
    <w:p w14:paraId="19589F63" w14:textId="77777777" w:rsidR="00F525BD" w:rsidRDefault="00F525BD" w:rsidP="00F525BD">
      <w:pPr>
        <w:jc w:val="lowKashida"/>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rPr>
        <w:t xml:space="preserve"> ذكرها ابن السبكي في الإبهاج (3/153)، والزركشي في المنثور في</w:t>
      </w:r>
      <w:r>
        <w:rPr>
          <w:rFonts w:cs="Simplified Arabic" w:hint="cs"/>
        </w:rPr>
        <w:t xml:space="preserve"> </w:t>
      </w:r>
      <w:r>
        <w:rPr>
          <w:rFonts w:cs="Simplified Arabic"/>
          <w:rtl/>
        </w:rPr>
        <w:t>القواعد (3/374)، والسيوطي في الأشباه النظائر</w:t>
      </w:r>
      <w:r>
        <w:rPr>
          <w:rFonts w:cs="Simplified Arabic"/>
          <w:rtl/>
          <w:lang w:bidi="ar-EG"/>
        </w:rPr>
        <w:t xml:space="preserve"> ص</w:t>
      </w:r>
      <w:r>
        <w:rPr>
          <w:rFonts w:cs="Simplified Arabic"/>
          <w:rtl/>
        </w:rPr>
        <w:t>186</w:t>
      </w:r>
      <w:r>
        <w:rPr>
          <w:rFonts w:cs="Simplified Arabic"/>
          <w:rtl/>
          <w:lang w:bidi="ar-EG"/>
        </w:rPr>
        <w:t xml:space="preserve"> </w:t>
      </w:r>
    </w:p>
  </w:footnote>
  <w:footnote w:id="621">
    <w:p w14:paraId="77E75D26" w14:textId="77777777" w:rsidR="00F525BD" w:rsidRDefault="00F525BD" w:rsidP="00F525BD">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xml:space="preserve">)  </w:t>
      </w:r>
      <w:r>
        <w:rPr>
          <w:rFonts w:cs="Simplified Arabic"/>
          <w:rtl/>
          <w:lang w:bidi="ar"/>
        </w:rPr>
        <w:t>البقرة 221</w:t>
      </w:r>
    </w:p>
  </w:footnote>
  <w:footnote w:id="622">
    <w:p w14:paraId="01ED5FE3" w14:textId="77777777" w:rsidR="00F525BD" w:rsidRDefault="00F525BD" w:rsidP="00F525BD">
      <w:pPr>
        <w:ind w:right="600"/>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lang w:bidi="ar"/>
        </w:rPr>
        <w:t xml:space="preserve"> فقه الأقليات المسلمة 121</w:t>
      </w:r>
    </w:p>
  </w:footnote>
  <w:footnote w:id="623">
    <w:p w14:paraId="0A843C4B" w14:textId="77777777" w:rsidR="00F525BD" w:rsidRDefault="00F525BD" w:rsidP="00F525BD">
      <w:pPr>
        <w:ind w:right="960"/>
        <w:jc w:val="lowKashida"/>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w:t>
      </w:r>
      <w:r>
        <w:rPr>
          <w:rFonts w:cs="Simplified Arabic"/>
          <w:rtl/>
        </w:rPr>
        <w:t xml:space="preserve"> الزركشي في المنثور في</w:t>
      </w:r>
      <w:r>
        <w:rPr>
          <w:rFonts w:cs="Simplified Arabic" w:hint="cs"/>
        </w:rPr>
        <w:t xml:space="preserve"> </w:t>
      </w:r>
      <w:r>
        <w:rPr>
          <w:rFonts w:cs="Simplified Arabic"/>
          <w:rtl/>
        </w:rPr>
        <w:t>القواعد (3/374)، والسيوطي في الأشباه النظائر</w:t>
      </w:r>
      <w:r>
        <w:rPr>
          <w:rFonts w:cs="Simplified Arabic"/>
          <w:rtl/>
          <w:lang w:bidi="ar-EG"/>
        </w:rPr>
        <w:t xml:space="preserve"> ص</w:t>
      </w:r>
      <w:r>
        <w:rPr>
          <w:rFonts w:cs="Simplified Arabic"/>
          <w:rtl/>
        </w:rPr>
        <w:t>186</w:t>
      </w:r>
      <w:r>
        <w:rPr>
          <w:rFonts w:cs="Simplified Arabic"/>
          <w:rtl/>
          <w:lang w:bidi="ar-EG"/>
        </w:rPr>
        <w:t xml:space="preserve"> </w:t>
      </w:r>
    </w:p>
  </w:footnote>
  <w:footnote w:id="624">
    <w:p w14:paraId="0E09BEE7" w14:textId="77777777" w:rsidR="00F525BD" w:rsidRDefault="00F525BD" w:rsidP="00F525BD">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دراسة في فقه مقاصد الشريعة بتصرف ص11-14</w:t>
      </w:r>
    </w:p>
  </w:footnote>
  <w:footnote w:id="625">
    <w:p w14:paraId="26ED4A20" w14:textId="77777777" w:rsidR="00F525BD" w:rsidRDefault="00F525BD" w:rsidP="00F525BD">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دراسة في فقه مقاصد الشريعة ص53 وما بعدها بتصرف</w:t>
      </w:r>
    </w:p>
  </w:footnote>
  <w:footnote w:id="626">
    <w:p w14:paraId="78416A47" w14:textId="77777777" w:rsidR="00F525BD" w:rsidRDefault="00F525BD" w:rsidP="00F525BD">
      <w:pPr>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السابق ص53 وما بعدها</w:t>
      </w:r>
    </w:p>
  </w:footnote>
  <w:footnote w:id="627">
    <w:p w14:paraId="00971447" w14:textId="77777777" w:rsidR="00F525BD" w:rsidRDefault="00F525BD" w:rsidP="00F525BD">
      <w:pPr>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السابق ص40 وما بعدها بتصرف</w:t>
      </w:r>
    </w:p>
  </w:footnote>
  <w:footnote w:id="628">
    <w:p w14:paraId="3EF1A802" w14:textId="77777777" w:rsidR="00F525BD" w:rsidRDefault="00F525BD" w:rsidP="00F525BD">
      <w:pPr>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xml:space="preserve">) فاطر آية 15 </w:t>
      </w:r>
    </w:p>
  </w:footnote>
  <w:footnote w:id="629">
    <w:p w14:paraId="57C721C1" w14:textId="77777777" w:rsidR="00F525BD" w:rsidRDefault="00F525BD" w:rsidP="00F525BD">
      <w:pPr>
        <w:rPr>
          <w:rFonts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دراسة في فقه مقاصد الشريعة ص137 وما بعدها بتصرف</w:t>
      </w:r>
    </w:p>
  </w:footnote>
  <w:footnote w:id="630">
    <w:p w14:paraId="0D66C3EE" w14:textId="77777777" w:rsidR="00F525BD" w:rsidRDefault="00F525BD" w:rsidP="00F525BD">
      <w:pPr>
        <w:pStyle w:val="af4"/>
        <w:ind w:firstLine="0"/>
        <w:rPr>
          <w:rFonts w:ascii="Traditional" w:hAnsi="Traditional" w:cs="Simplified Arabic"/>
          <w:sz w:val="24"/>
          <w:szCs w:val="24"/>
          <w:rtl/>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xml:space="preserve">) راجع كيف نتعامل مع السنة ص </w:t>
      </w:r>
      <w:r>
        <w:rPr>
          <w:rFonts w:cs="Simplified Arabic"/>
          <w:sz w:val="24"/>
          <w:szCs w:val="24"/>
          <w:rtl/>
        </w:rPr>
        <w:t>145</w:t>
      </w:r>
      <w:r>
        <w:rPr>
          <w:rFonts w:cs="Simplified Arabic"/>
          <w:sz w:val="24"/>
          <w:szCs w:val="24"/>
          <w:rtl/>
          <w:lang w:bidi="ar-EG"/>
        </w:rPr>
        <w:t xml:space="preserve"> وما بعدها، ودراسة في مقاصد الشريعة ص179 وما بعدها</w:t>
      </w:r>
      <w:r>
        <w:rPr>
          <w:rFonts w:cs="Simplified Arabic"/>
          <w:sz w:val="24"/>
          <w:szCs w:val="24"/>
          <w:rtl/>
        </w:rPr>
        <w:t xml:space="preserve"> .</w:t>
      </w:r>
    </w:p>
  </w:footnote>
  <w:footnote w:id="631">
    <w:p w14:paraId="3A773AA2" w14:textId="77777777" w:rsidR="00F525BD" w:rsidRDefault="00F525BD" w:rsidP="00F525BD">
      <w:pPr>
        <w:rPr>
          <w:rFonts w:ascii="Times New Roman" w:hAnsi="Times New Roman" w:cs="Simplified Arabic"/>
          <w:sz w:val="24"/>
          <w:szCs w:val="24"/>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دراسة في فقه مقاصد الشريعة ص181 وما بعدها بتصرف وما بعدها</w:t>
      </w:r>
      <w:r>
        <w:rPr>
          <w:rFonts w:cs="Simplified Arabic"/>
          <w:rtl/>
        </w:rPr>
        <w:t xml:space="preserve"> .</w:t>
      </w:r>
    </w:p>
  </w:footnote>
  <w:footnote w:id="632">
    <w:p w14:paraId="0B112309" w14:textId="77777777" w:rsidR="00F525BD" w:rsidRDefault="00F525BD" w:rsidP="00F525BD">
      <w:pPr>
        <w:pStyle w:val="af4"/>
        <w:ind w:firstLine="0"/>
        <w:rPr>
          <w:rFonts w:ascii="Traditional" w:hAnsi="Traditional" w:cs="Simplified Arabic"/>
          <w:sz w:val="24"/>
          <w:szCs w:val="24"/>
          <w:rtl/>
        </w:rPr>
      </w:pPr>
      <w:r>
        <w:rPr>
          <w:rFonts w:cs="Simplified Arabic"/>
          <w:sz w:val="24"/>
          <w:szCs w:val="24"/>
          <w:rtl/>
          <w:lang w:bidi="ar-EG"/>
        </w:rPr>
        <w:t>(</w:t>
      </w:r>
      <w:r>
        <w:rPr>
          <w:rStyle w:val="af5"/>
          <w:rFonts w:cs="Simplified Arabic"/>
          <w:sz w:val="24"/>
          <w:szCs w:val="24"/>
        </w:rPr>
        <w:footnoteRef/>
      </w:r>
      <w:r>
        <w:rPr>
          <w:rFonts w:cs="Simplified Arabic"/>
          <w:sz w:val="24"/>
          <w:szCs w:val="24"/>
        </w:rPr>
        <w:t xml:space="preserve"> </w:t>
      </w:r>
      <w:r>
        <w:rPr>
          <w:rFonts w:cs="Simplified Arabic"/>
          <w:sz w:val="24"/>
          <w:szCs w:val="24"/>
          <w:rtl/>
          <w:lang w:bidi="ar-EG"/>
        </w:rPr>
        <w:t>) قرار المجلس الأوربي للإفتاء رقم 3/19، الدروة التاسعة عشرة باستانبول 6/7/2009م</w:t>
      </w:r>
    </w:p>
  </w:footnote>
  <w:footnote w:id="633">
    <w:p w14:paraId="2B79BD01" w14:textId="77777777" w:rsidR="00F525BD" w:rsidRDefault="00F525BD" w:rsidP="00F525BD">
      <w:pPr>
        <w:ind w:right="120"/>
        <w:rPr>
          <w:rFonts w:ascii="Traditional" w:hAnsi="Traditional" w:cs="Simplified Arabic"/>
          <w:sz w:val="24"/>
          <w:szCs w:val="24"/>
          <w:rtl/>
          <w:lang w:bidi="ar-EG"/>
        </w:rPr>
      </w:pPr>
      <w:r>
        <w:rPr>
          <w:rFonts w:hint="cs"/>
          <w:rtl/>
          <w:lang w:bidi="ar-EG"/>
        </w:rPr>
        <w:t>(</w:t>
      </w:r>
      <w:r>
        <w:rPr>
          <w:rStyle w:val="af5"/>
          <w:rFonts w:cs="Simplified Arabic"/>
        </w:rPr>
        <w:footnoteRef/>
      </w:r>
      <w:r>
        <w:t xml:space="preserve"> </w:t>
      </w:r>
      <w:r>
        <w:rPr>
          <w:rFonts w:hint="cs"/>
          <w:rtl/>
          <w:lang w:bidi="ar-EG"/>
        </w:rPr>
        <w:t>) الاجتهاد في الشريعة ص116</w:t>
      </w:r>
    </w:p>
  </w:footnote>
  <w:footnote w:id="634">
    <w:p w14:paraId="785493B2" w14:textId="77777777" w:rsidR="00F525BD" w:rsidRDefault="00F525BD" w:rsidP="00F525BD">
      <w:pPr>
        <w:jc w:val="both"/>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الاجتهاد في الشريعة ص 118 وما بعدها، وسيأتي تفصيل رأي الشيخ في المسألة في التطبيق على الاجتهاد الإنشائي</w:t>
      </w:r>
    </w:p>
  </w:footnote>
  <w:footnote w:id="635">
    <w:p w14:paraId="5FB306AD" w14:textId="77777777" w:rsidR="00F525BD" w:rsidRDefault="00F525BD" w:rsidP="00F525BD">
      <w:pPr>
        <w:jc w:val="both"/>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مقدمة كتاب الحلال والحرام</w:t>
      </w:r>
    </w:p>
  </w:footnote>
  <w:footnote w:id="636">
    <w:p w14:paraId="72141427" w14:textId="77777777" w:rsidR="00F525BD" w:rsidRDefault="00F525BD" w:rsidP="00F525BD">
      <w:pPr>
        <w:jc w:val="both"/>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بتصرف من تيسير الفقه للمسلم المعاصر في ضوء الكتاب والسنة ص30 ، وراجع في فقه الأقليات المسلمة ص 57</w:t>
      </w:r>
    </w:p>
  </w:footnote>
  <w:footnote w:id="637">
    <w:p w14:paraId="07561F4C" w14:textId="77777777" w:rsidR="00F525BD" w:rsidRDefault="00F525BD" w:rsidP="00F525BD">
      <w:pPr>
        <w:jc w:val="both"/>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عقد الجيد في الاجتهاد والتقليد، للولي الدهلوي، والبحر المحيط للزركشي: 6/290 نقلًا عنفتاوى العز بن عبد السلام.</w:t>
      </w:r>
    </w:p>
  </w:footnote>
  <w:footnote w:id="638">
    <w:p w14:paraId="0DFB554B" w14:textId="77777777" w:rsidR="00F525BD" w:rsidRDefault="00F525BD" w:rsidP="00F525BD">
      <w:pPr>
        <w:jc w:val="both"/>
        <w:rPr>
          <w:rFonts w:ascii="Times New Roman" w:hAnsi="Times New Roman"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عقد الجيد في الاجتهاد والتقليد، للولي الدهلوي، والبحر المحيط للزركشي: 6/290 نقلًا عن فتاوى العز بن عبد السلام.</w:t>
      </w:r>
    </w:p>
  </w:footnote>
  <w:footnote w:id="639">
    <w:p w14:paraId="7E03D7F0" w14:textId="77777777" w:rsidR="00F525BD" w:rsidRDefault="00F525BD" w:rsidP="00F525BD">
      <w:pPr>
        <w:widowControl w:val="0"/>
        <w:ind w:left="340" w:hanging="340"/>
        <w:jc w:val="lowKashida"/>
        <w:rPr>
          <w:rFonts w:cs="Simplified Arabic"/>
          <w:rtl/>
          <w:lang w:bidi="ar-EG"/>
        </w:rPr>
      </w:pPr>
      <w:r>
        <w:rPr>
          <w:rFonts w:cs="Simplified Arabic"/>
          <w:rtl/>
        </w:rPr>
        <w:t>(</w:t>
      </w:r>
      <w:r>
        <w:rPr>
          <w:rStyle w:val="af5"/>
          <w:rFonts w:cs="Simplified Arabic"/>
        </w:rPr>
        <w:footnoteRef/>
      </w:r>
      <w:r>
        <w:rPr>
          <w:rFonts w:cs="Simplified Arabic"/>
          <w:rtl/>
        </w:rPr>
        <w:t>) المستصفى</w:t>
      </w:r>
      <w:r>
        <w:rPr>
          <w:rFonts w:cs="Simplified Arabic" w:hint="cs"/>
        </w:rPr>
        <w:t xml:space="preserve"> </w:t>
      </w:r>
      <w:r>
        <w:rPr>
          <w:rFonts w:cs="Simplified Arabic"/>
          <w:rtl/>
        </w:rPr>
        <w:t>1</w:t>
      </w:r>
      <w:r>
        <w:rPr>
          <w:rFonts w:cs="Simplified Arabic"/>
        </w:rPr>
        <w:t>/</w:t>
      </w:r>
      <w:r>
        <w:rPr>
          <w:rFonts w:cs="Simplified Arabic"/>
          <w:rtl/>
        </w:rPr>
        <w:t>260  بتصرف</w:t>
      </w:r>
      <w:r>
        <w:rPr>
          <w:rFonts w:cs="Simplified Arabic"/>
          <w:rtl/>
          <w:lang w:bidi="ar-EG"/>
        </w:rPr>
        <w:t xml:space="preserve"> </w:t>
      </w:r>
    </w:p>
  </w:footnote>
  <w:footnote w:id="640">
    <w:p w14:paraId="74800D24" w14:textId="77777777" w:rsidR="00F525BD" w:rsidRDefault="00F525BD" w:rsidP="00F525BD">
      <w:pPr>
        <w:widowControl w:val="0"/>
        <w:ind w:left="340" w:hanging="340"/>
        <w:jc w:val="lowKashida"/>
        <w:rPr>
          <w:rFonts w:cs="Simplified Arabic"/>
          <w:rtl/>
        </w:rPr>
      </w:pPr>
      <w:r>
        <w:rPr>
          <w:rFonts w:cs="Simplified Arabic"/>
          <w:rtl/>
        </w:rPr>
        <w:t>(</w:t>
      </w:r>
      <w:r>
        <w:rPr>
          <w:rStyle w:val="af5"/>
          <w:rFonts w:cs="Simplified Arabic"/>
        </w:rPr>
        <w:footnoteRef/>
      </w:r>
      <w:r>
        <w:rPr>
          <w:rFonts w:cs="Simplified Arabic"/>
          <w:rtl/>
        </w:rPr>
        <w:t>) إعلام الموقعين</w:t>
      </w:r>
      <w:r>
        <w:rPr>
          <w:rFonts w:cs="Simplified Arabic" w:hint="cs"/>
        </w:rPr>
        <w:t xml:space="preserve"> </w:t>
      </w:r>
      <w:r>
        <w:rPr>
          <w:rFonts w:cs="Simplified Arabic"/>
          <w:rtl/>
        </w:rPr>
        <w:t>4</w:t>
      </w:r>
      <w:r>
        <w:rPr>
          <w:rFonts w:cs="Simplified Arabic"/>
        </w:rPr>
        <w:t>/</w:t>
      </w:r>
      <w:r>
        <w:rPr>
          <w:rFonts w:cs="Simplified Arabic"/>
          <w:rtl/>
        </w:rPr>
        <w:t>148، وقد ذكر ابن القيم ستة وأربعين دليلاً على حجية قول الصحابي.</w:t>
      </w:r>
    </w:p>
  </w:footnote>
  <w:footnote w:id="641">
    <w:p w14:paraId="6F852120" w14:textId="77777777" w:rsidR="00F525BD" w:rsidRDefault="00F525BD" w:rsidP="00F525BD">
      <w:pPr>
        <w:widowControl w:val="0"/>
        <w:ind w:left="340" w:hanging="340"/>
        <w:jc w:val="lowKashida"/>
        <w:rPr>
          <w:rFonts w:cs="Simplified Arabic"/>
          <w:rtl/>
          <w:lang w:bidi="ar-EG"/>
        </w:rPr>
      </w:pPr>
      <w:r>
        <w:rPr>
          <w:rFonts w:cs="Simplified Arabic"/>
          <w:rtl/>
        </w:rPr>
        <w:t>(</w:t>
      </w:r>
      <w:r>
        <w:rPr>
          <w:rStyle w:val="af5"/>
          <w:rFonts w:cs="Simplified Arabic"/>
        </w:rPr>
        <w:footnoteRef/>
      </w:r>
      <w:r>
        <w:rPr>
          <w:rFonts w:cs="Simplified Arabic"/>
          <w:rtl/>
        </w:rPr>
        <w:t>)</w:t>
      </w:r>
      <w:r>
        <w:rPr>
          <w:rFonts w:ascii="Traditional" w:hAnsi="Traditional" w:cs="Simplified Arabic"/>
          <w:rtl/>
        </w:rPr>
        <w:t xml:space="preserve"> إعلام الموقعين 4/91</w:t>
      </w:r>
    </w:p>
  </w:footnote>
  <w:footnote w:id="642">
    <w:p w14:paraId="6154BCFD" w14:textId="77777777" w:rsidR="00F525BD" w:rsidRDefault="00F525BD" w:rsidP="00F525BD">
      <w:pPr>
        <w:jc w:val="both"/>
        <w:rPr>
          <w:rFonts w:ascii="Traditional" w:hAnsi="Traditional" w:cs="Simplified Arabic"/>
          <w:rtl/>
          <w:lang w:bidi="ar-EG"/>
        </w:rPr>
      </w:pPr>
      <w:r>
        <w:rPr>
          <w:rFonts w:cs="Simplified Arabic"/>
          <w:rtl/>
          <w:lang w:bidi="ar-EG"/>
        </w:rPr>
        <w:t>(</w:t>
      </w:r>
      <w:r>
        <w:rPr>
          <w:rStyle w:val="af5"/>
          <w:rFonts w:cs="Simplified Arabic"/>
        </w:rPr>
        <w:footnoteRef/>
      </w:r>
      <w:r>
        <w:rPr>
          <w:rFonts w:cs="Simplified Arabic"/>
        </w:rPr>
        <w:t xml:space="preserve"> </w:t>
      </w:r>
      <w:r>
        <w:rPr>
          <w:rFonts w:cs="Simplified Arabic"/>
          <w:rtl/>
          <w:lang w:bidi="ar-EG"/>
        </w:rPr>
        <w:t xml:space="preserve">) الاجتهاد في الشريعة الإسلامية ص117 وما بعدها  </w:t>
      </w:r>
    </w:p>
  </w:footnote>
  <w:footnote w:id="643">
    <w:p w14:paraId="0AE31333" w14:textId="77777777" w:rsidR="00F525BD" w:rsidRDefault="00F525BD" w:rsidP="00F525BD">
      <w:pPr>
        <w:pStyle w:val="ab"/>
        <w:ind w:left="340" w:hanging="340"/>
        <w:jc w:val="lowKashida"/>
        <w:rPr>
          <w:rFonts w:cs="Simplified Arabic"/>
          <w:sz w:val="24"/>
          <w:szCs w:val="24"/>
          <w:rtl/>
        </w:rPr>
      </w:pPr>
      <w:r>
        <w:rPr>
          <w:rFonts w:cs="Simplified Arabic"/>
          <w:sz w:val="24"/>
          <w:szCs w:val="24"/>
          <w:rtl/>
        </w:rPr>
        <w:t>(</w:t>
      </w:r>
      <w:r>
        <w:rPr>
          <w:rFonts w:cs="Simplified Arabic"/>
          <w:sz w:val="24"/>
          <w:szCs w:val="24"/>
          <w:rtl/>
        </w:rPr>
        <w:footnoteRef/>
      </w:r>
      <w:r>
        <w:rPr>
          <w:rFonts w:cs="Simplified Arabic"/>
          <w:sz w:val="24"/>
          <w:szCs w:val="24"/>
          <w:rtl/>
        </w:rPr>
        <w:t>) أصول الفقه لفضيلة الشيخ محمد أبي زهرة ص228، وراجع قاعدة سد الذرائع ص212</w:t>
      </w:r>
    </w:p>
  </w:footnote>
  <w:footnote w:id="644">
    <w:p w14:paraId="44644479" w14:textId="77777777" w:rsidR="00F525BD" w:rsidRDefault="00F525BD" w:rsidP="00F525BD">
      <w:pPr>
        <w:ind w:left="340" w:hanging="340"/>
        <w:jc w:val="lowKashida"/>
        <w:rPr>
          <w:rFonts w:cs="Simplified Arabic"/>
          <w:sz w:val="24"/>
          <w:szCs w:val="24"/>
        </w:rPr>
      </w:pPr>
      <w:r>
        <w:rPr>
          <w:rFonts w:cs="Simplified Arabic"/>
          <w:rtl/>
        </w:rPr>
        <w:t>(</w:t>
      </w:r>
      <w:r>
        <w:rPr>
          <w:rStyle w:val="af5"/>
          <w:rFonts w:cs="Simplified Arabic"/>
          <w:rtl/>
        </w:rPr>
        <w:footnoteRef/>
      </w:r>
      <w:r>
        <w:rPr>
          <w:rFonts w:cs="Simplified Arabic"/>
          <w:rtl/>
        </w:rPr>
        <w:t>) نظرية المقاصد للريسوني ص64</w:t>
      </w:r>
    </w:p>
  </w:footnote>
  <w:footnote w:id="645">
    <w:p w14:paraId="55A3B198" w14:textId="77777777" w:rsidR="00F525BD" w:rsidRDefault="00F525BD" w:rsidP="00F525BD">
      <w:pPr>
        <w:ind w:left="340" w:hanging="340"/>
        <w:jc w:val="lowKashida"/>
        <w:rPr>
          <w:rFonts w:cs="Simplified Arabic"/>
          <w:rtl/>
        </w:rPr>
      </w:pPr>
      <w:r>
        <w:rPr>
          <w:rFonts w:cs="Simplified Arabic"/>
          <w:rtl/>
        </w:rPr>
        <w:t>(</w:t>
      </w:r>
      <w:r>
        <w:rPr>
          <w:rStyle w:val="af5"/>
          <w:rFonts w:cs="Simplified Arabic"/>
          <w:rtl/>
        </w:rPr>
        <w:footnoteRef/>
      </w:r>
      <w:r>
        <w:rPr>
          <w:rFonts w:cs="Simplified Arabic"/>
          <w:rtl/>
        </w:rPr>
        <w:t>) تفسير ابن كثير 1/218، والحديث أخرجه أحمد في مسنده عن ابن عمر 2/71، قال الحافظ الهيثمي في مجمع الزوائد إسناده حسن 3/162</w:t>
      </w:r>
    </w:p>
  </w:footnote>
  <w:footnote w:id="646">
    <w:p w14:paraId="03E0F3AE" w14:textId="77777777" w:rsidR="00F525BD" w:rsidRDefault="00F525BD" w:rsidP="00F525BD">
      <w:pPr>
        <w:ind w:left="340" w:hanging="340"/>
        <w:jc w:val="lowKashida"/>
        <w:rPr>
          <w:rFonts w:cs="Simplified Arabic"/>
          <w:rtl/>
        </w:rPr>
      </w:pPr>
      <w:r>
        <w:rPr>
          <w:rFonts w:cs="Simplified Arabic"/>
          <w:rtl/>
        </w:rPr>
        <w:t>(</w:t>
      </w:r>
      <w:r>
        <w:rPr>
          <w:rStyle w:val="af5"/>
          <w:rFonts w:cs="Simplified Arabic"/>
          <w:rtl/>
        </w:rPr>
        <w:footnoteRef/>
      </w:r>
      <w:r>
        <w:rPr>
          <w:rFonts w:cs="Simplified Arabic"/>
          <w:rtl/>
        </w:rPr>
        <w:t>) فقه الصيام للقرضاوي ص60، 61</w:t>
      </w:r>
    </w:p>
  </w:footnote>
  <w:footnote w:id="647">
    <w:p w14:paraId="67F11D6B" w14:textId="77777777" w:rsidR="00F525BD" w:rsidRDefault="00F525BD" w:rsidP="00F525BD">
      <w:pPr>
        <w:ind w:right="567"/>
        <w:jc w:val="lowKashida"/>
        <w:rPr>
          <w:rFonts w:cs="Simplified Arabic"/>
          <w:rtl/>
          <w:lang w:bidi="ar-EG"/>
        </w:rPr>
      </w:pPr>
      <w:r>
        <w:rPr>
          <w:rFonts w:cs="Simplified Arabic"/>
          <w:rtl/>
        </w:rPr>
        <w:t>(</w:t>
      </w:r>
      <w:r>
        <w:rPr>
          <w:rStyle w:val="af5"/>
          <w:rFonts w:cs="Simplified Arabic"/>
          <w:rtl/>
        </w:rPr>
        <w:footnoteRef/>
      </w:r>
      <w:r>
        <w:rPr>
          <w:rFonts w:cs="Simplified Arabic"/>
          <w:rtl/>
        </w:rPr>
        <w:t xml:space="preserve">) </w:t>
      </w:r>
      <w:r>
        <w:rPr>
          <w:rFonts w:ascii="Traditional" w:hAnsi="Traditional" w:cs="Simplified Arabic"/>
          <w:rtl/>
          <w:lang w:bidi="ar-EG"/>
        </w:rPr>
        <w:t>في فقه الأقليات المسلمة ص41</w:t>
      </w:r>
    </w:p>
  </w:footnote>
  <w:footnote w:id="648">
    <w:p w14:paraId="28028F74" w14:textId="77777777" w:rsidR="00F525BD" w:rsidRDefault="00F525BD" w:rsidP="00F525BD">
      <w:pPr>
        <w:ind w:right="120"/>
        <w:rPr>
          <w:rFonts w:cs="Simplified Arabic"/>
          <w:rtl/>
          <w:lang w:bidi="ar-EG"/>
        </w:rPr>
      </w:pPr>
      <w:r>
        <w:rPr>
          <w:rFonts w:cs="Simplified Arabic"/>
          <w:rtl/>
        </w:rPr>
        <w:t>(</w:t>
      </w:r>
      <w:r>
        <w:rPr>
          <w:rStyle w:val="af5"/>
          <w:rFonts w:cs="Simplified Arabic"/>
          <w:rtl/>
        </w:rPr>
        <w:footnoteRef/>
      </w:r>
      <w:r>
        <w:rPr>
          <w:rFonts w:cs="Simplified Arabic"/>
          <w:rtl/>
        </w:rPr>
        <w:t xml:space="preserve">) </w:t>
      </w:r>
      <w:r>
        <w:rPr>
          <w:rFonts w:ascii="Traditional" w:hAnsi="Traditional" w:cs="Simplified Arabic"/>
          <w:rtl/>
          <w:lang w:bidi="ar-EG"/>
        </w:rPr>
        <w:t>راجع في فقه الأقليات المسلمة ص126 وما بعدها</w:t>
      </w:r>
    </w:p>
  </w:footnote>
  <w:footnote w:id="649">
    <w:p w14:paraId="0546191B" w14:textId="77777777" w:rsidR="00F525BD" w:rsidRDefault="00F525BD" w:rsidP="00F525BD">
      <w:pPr>
        <w:ind w:right="120"/>
        <w:rPr>
          <w:rFonts w:cs="Simplified Arabic"/>
          <w:rtl/>
          <w:lang w:bidi="ar-EG"/>
        </w:rPr>
      </w:pPr>
      <w:r>
        <w:rPr>
          <w:rFonts w:cs="Simplified Arabic"/>
          <w:rtl/>
        </w:rPr>
        <w:t>(</w:t>
      </w:r>
      <w:r>
        <w:rPr>
          <w:rStyle w:val="af5"/>
          <w:rFonts w:cs="Simplified Arabic"/>
          <w:rtl/>
        </w:rPr>
        <w:footnoteRef/>
      </w:r>
      <w:r>
        <w:rPr>
          <w:rFonts w:cs="Simplified Arabic"/>
          <w:rtl/>
        </w:rPr>
        <w:t>)</w:t>
      </w:r>
      <w:r>
        <w:rPr>
          <w:rFonts w:ascii="Traditional" w:hAnsi="Traditional" w:cs="Simplified Arabic"/>
          <w:rtl/>
          <w:lang w:bidi="ar-EG"/>
        </w:rPr>
        <w:t xml:space="preserve"> الاجتهاد في الشريعة ص 126 وما بعدها</w:t>
      </w:r>
    </w:p>
  </w:footnote>
  <w:footnote w:id="650">
    <w:p w14:paraId="6D3DCA9E" w14:textId="77777777" w:rsidR="00F525BD" w:rsidRDefault="00F525BD" w:rsidP="00F525BD">
      <w:pPr>
        <w:ind w:right="120"/>
        <w:rPr>
          <w:rFonts w:cs="Simplified Arabic"/>
          <w:rtl/>
          <w:lang w:bidi="ar-EG"/>
        </w:rPr>
      </w:pPr>
      <w:r>
        <w:rPr>
          <w:rFonts w:cs="Simplified Arabic"/>
          <w:rtl/>
        </w:rPr>
        <w:t>(</w:t>
      </w:r>
      <w:r>
        <w:rPr>
          <w:rStyle w:val="af5"/>
          <w:rFonts w:cs="Simplified Arabic"/>
          <w:rtl/>
        </w:rPr>
        <w:footnoteRef/>
      </w:r>
      <w:r>
        <w:rPr>
          <w:rFonts w:cs="Simplified Arabic"/>
          <w:rtl/>
        </w:rPr>
        <w:t>)</w:t>
      </w:r>
      <w:r>
        <w:rPr>
          <w:rFonts w:ascii="Traditional" w:hAnsi="Traditional" w:cs="Simplified Arabic"/>
          <w:rtl/>
          <w:lang w:bidi="ar-EG"/>
        </w:rPr>
        <w:t xml:space="preserve"> السابق ص129</w:t>
      </w:r>
    </w:p>
  </w:footnote>
  <w:footnote w:id="651">
    <w:p w14:paraId="7692F6DF" w14:textId="77777777" w:rsidR="00F525BD" w:rsidRDefault="00F525BD" w:rsidP="00F525BD">
      <w:pPr>
        <w:ind w:right="120"/>
        <w:rPr>
          <w:rFonts w:cs="Simplified Arabic"/>
          <w:rtl/>
          <w:lang w:bidi="ar-EG"/>
        </w:rPr>
      </w:pPr>
      <w:r>
        <w:rPr>
          <w:rFonts w:cs="Simplified Arabic"/>
          <w:rtl/>
        </w:rPr>
        <w:t>(</w:t>
      </w:r>
      <w:r>
        <w:rPr>
          <w:rStyle w:val="af5"/>
          <w:rFonts w:cs="Simplified Arabic"/>
          <w:rtl/>
        </w:rPr>
        <w:footnoteRef/>
      </w:r>
      <w:r>
        <w:rPr>
          <w:rFonts w:cs="Simplified Arabic"/>
          <w:rtl/>
        </w:rPr>
        <w:t xml:space="preserve">) </w:t>
      </w:r>
      <w:r>
        <w:rPr>
          <w:rFonts w:ascii="Traditional" w:hAnsi="Traditional" w:cs="Simplified Arabic"/>
          <w:rtl/>
          <w:lang w:bidi="ar-EG"/>
        </w:rPr>
        <w:t>راجع الاجتهاد في الشريعة الإسلامية ص 178 وما بعدها</w:t>
      </w:r>
    </w:p>
  </w:footnote>
  <w:footnote w:id="652">
    <w:p w14:paraId="7F15C35E" w14:textId="77777777" w:rsidR="00F525BD" w:rsidRDefault="00F525BD" w:rsidP="00F525BD">
      <w:pPr>
        <w:ind w:right="120"/>
        <w:rPr>
          <w:rFonts w:cs="Simplified Arabic"/>
          <w:rtl/>
          <w:lang w:bidi="ar-EG"/>
        </w:rPr>
      </w:pPr>
      <w:r>
        <w:rPr>
          <w:rFonts w:cs="Simplified Arabic"/>
          <w:rtl/>
        </w:rPr>
        <w:t>(</w:t>
      </w:r>
      <w:r>
        <w:rPr>
          <w:rStyle w:val="af5"/>
          <w:rFonts w:cs="Simplified Arabic"/>
          <w:rtl/>
        </w:rPr>
        <w:footnoteRef/>
      </w:r>
      <w:r>
        <w:rPr>
          <w:rFonts w:cs="Simplified Arabic"/>
          <w:rtl/>
        </w:rPr>
        <w:t>)</w:t>
      </w:r>
      <w:r>
        <w:rPr>
          <w:rFonts w:ascii="Traditional" w:hAnsi="Traditional" w:cs="Simplified Arabic"/>
          <w:rtl/>
          <w:lang w:bidi="ar-EG"/>
        </w:rPr>
        <w:t xml:space="preserve"> فتاوى معاصرة 2/550</w:t>
      </w:r>
    </w:p>
  </w:footnote>
  <w:footnote w:id="653">
    <w:p w14:paraId="00F4DED2" w14:textId="77777777" w:rsidR="00F525BD" w:rsidRDefault="00F525BD" w:rsidP="00F525BD">
      <w:pPr>
        <w:rPr>
          <w:rFonts w:ascii="Traditional" w:hAnsi="Traditional" w:cs="Simplified Arabic"/>
          <w:rtl/>
          <w:lang w:bidi="ar-EG"/>
        </w:rPr>
      </w:pPr>
      <w:r>
        <w:rPr>
          <w:rFonts w:cs="Simplified Arabic"/>
          <w:rtl/>
        </w:rPr>
        <w:t>(</w:t>
      </w:r>
      <w:r>
        <w:rPr>
          <w:rStyle w:val="af5"/>
          <w:rFonts w:cs="Simplified Arabic"/>
          <w:rtl/>
        </w:rPr>
        <w:footnoteRef/>
      </w:r>
      <w:r>
        <w:rPr>
          <w:rFonts w:cs="Simplified Arabic"/>
          <w:rtl/>
        </w:rPr>
        <w:t xml:space="preserve">) </w:t>
      </w:r>
      <w:r>
        <w:rPr>
          <w:rFonts w:ascii="Traditional" w:hAnsi="Traditional" w:cs="Simplified Arabic"/>
          <w:rtl/>
          <w:lang w:bidi="ar-EG"/>
        </w:rPr>
        <w:t xml:space="preserve">القرار رقم (6) لمجمع الفقه الإسلامي المنبثق عن منظمة المؤتمر الإسلامي في دورة انعقاد مؤتمره الثاني بجدة من 10-16 ربيع الثاني 1406 هـ/22-28 ديسمبر </w:t>
      </w:r>
      <w:smartTag w:uri="urn:schemas-microsoft-com:office:smarttags" w:element="metricconverter">
        <w:smartTagPr>
          <w:attr w:name="ProductID" w:val="1985 م"/>
        </w:smartTagPr>
        <w:r>
          <w:rPr>
            <w:rFonts w:ascii="Traditional" w:hAnsi="Traditional" w:cs="Simplified Arabic"/>
            <w:rtl/>
            <w:lang w:bidi="ar-EG"/>
          </w:rPr>
          <w:t>1985 م</w:t>
        </w:r>
      </w:smartTag>
      <w:r>
        <w:rPr>
          <w:rFonts w:ascii="Traditional" w:hAnsi="Traditional" w:cs="Simplified Arabic"/>
          <w:rtl/>
          <w:lang w:bidi="ar-EG"/>
        </w:rPr>
        <w:t>.</w:t>
      </w:r>
    </w:p>
  </w:footnote>
  <w:footnote w:id="654">
    <w:p w14:paraId="4D14C088" w14:textId="77777777" w:rsidR="00F525BD" w:rsidRDefault="00F525BD" w:rsidP="00F525BD">
      <w:pPr>
        <w:autoSpaceDE w:val="0"/>
        <w:autoSpaceDN w:val="0"/>
        <w:adjustRightInd w:val="0"/>
        <w:jc w:val="lowKashida"/>
        <w:rPr>
          <w:rFonts w:ascii="Times New Roman" w:hAnsi="Times New Roman" w:cs="Simplified Arabic"/>
          <w:rtl/>
        </w:rPr>
      </w:pPr>
      <w:r>
        <w:rPr>
          <w:rFonts w:cs="Simplified Arabic"/>
          <w:rtl/>
        </w:rPr>
        <w:t>(</w:t>
      </w:r>
      <w:r>
        <w:rPr>
          <w:rStyle w:val="af5"/>
          <w:rFonts w:cs="Simplified Arabic"/>
        </w:rPr>
        <w:footnoteRef/>
      </w:r>
      <w:r>
        <w:rPr>
          <w:rFonts w:cs="Simplified Arabic"/>
          <w:rtl/>
        </w:rPr>
        <w:t>) الصحاح للجوهري، مادة (جدد) 2/454، ابن منظور، "لسان العرب"، 2/22، الفيومي، "المصباح المنير"، (92).والقاموس المحيط، مادة (جدد) 1/281.</w:t>
      </w:r>
    </w:p>
  </w:footnote>
  <w:footnote w:id="655">
    <w:p w14:paraId="302AFB9F" w14:textId="77777777" w:rsidR="00F525BD" w:rsidRDefault="00F525BD" w:rsidP="00F525BD">
      <w:pPr>
        <w:autoSpaceDE w:val="0"/>
        <w:autoSpaceDN w:val="0"/>
        <w:adjustRightInd w:val="0"/>
        <w:jc w:val="lowKashida"/>
        <w:rPr>
          <w:rFonts w:cs="Simplified Arabic"/>
          <w:rtl/>
        </w:rPr>
      </w:pPr>
      <w:r>
        <w:rPr>
          <w:rFonts w:cs="Simplified Arabic"/>
          <w:rtl/>
        </w:rPr>
        <w:t>(</w:t>
      </w:r>
      <w:r>
        <w:rPr>
          <w:rStyle w:val="af5"/>
          <w:rFonts w:cs="Simplified Arabic"/>
        </w:rPr>
        <w:footnoteRef/>
      </w:r>
      <w:r>
        <w:rPr>
          <w:rFonts w:cs="Simplified Arabic"/>
          <w:rtl/>
        </w:rPr>
        <w:t>) انظر: بسطامي سعيد، "مفهوم تجديد الدين"، ص / 15، أ.د. سيف الدين عبدالفتاح، "مفهوم التجديد"، موقع إسلام أون لاين .</w:t>
      </w:r>
    </w:p>
  </w:footnote>
  <w:footnote w:id="656">
    <w:p w14:paraId="7C03DC5F"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التجديد في الإسلام، كتاب المنتدى ص39. الفقه الإسلامي، آفاقه وتطوره، عباس حسني، مجلة دعوة الحق، عدد (10) ص : 83.</w:t>
      </w:r>
    </w:p>
  </w:footnote>
  <w:footnote w:id="657">
    <w:p w14:paraId="3B2A3201" w14:textId="77777777" w:rsidR="00F525BD" w:rsidRDefault="00F525BD" w:rsidP="00F525BD">
      <w:pPr>
        <w:autoSpaceDE w:val="0"/>
        <w:autoSpaceDN w:val="0"/>
        <w:adjustRightInd w:val="0"/>
        <w:jc w:val="lowKashida"/>
        <w:rPr>
          <w:rFonts w:cs="Simplified Arabic"/>
          <w:sz w:val="24"/>
          <w:szCs w:val="24"/>
          <w:rtl/>
        </w:rPr>
      </w:pPr>
      <w:r>
        <w:rPr>
          <w:rFonts w:cs="Simplified Arabic"/>
          <w:rtl/>
        </w:rPr>
        <w:t>(</w:t>
      </w:r>
      <w:r>
        <w:rPr>
          <w:rStyle w:val="af5"/>
          <w:rFonts w:cs="Simplified Arabic"/>
        </w:rPr>
        <w:footnoteRef/>
      </w:r>
      <w:r>
        <w:rPr>
          <w:rFonts w:cs="Simplified Arabic"/>
          <w:rtl/>
        </w:rPr>
        <w:t>) سنن أبي داود: كتاب الملاحم. باب ما يذكر في قرن المائة. رقم: (4291). قال العجلوني: "وأخرجه الطبراني في الأوسط عنه أيضا بسند رجاله ثقات، وأخرجه الحاكم من حديث ابن وهب وصححه، وقد اعتمد الأئمة هذا الحديث". كشف الخفاء، تحقيق:أحمد القلاش مؤسسة الرسالة. بيروت، ط4،1405هـ،1/282.</w:t>
      </w:r>
    </w:p>
  </w:footnote>
  <w:footnote w:id="658">
    <w:p w14:paraId="5CCD3630" w14:textId="77777777" w:rsidR="00F525BD" w:rsidRDefault="00F525BD" w:rsidP="00F525BD">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راجع الفقه الإسلامي بين الأصالة والتجديد: 29-30 د. يوسف القرضاوي. مكتبة وهبة. ط ثانية. 1419هـ.</w:t>
      </w:r>
    </w:p>
  </w:footnote>
  <w:footnote w:id="659">
    <w:p w14:paraId="47A4C9DF" w14:textId="77777777" w:rsidR="00F525BD" w:rsidRDefault="00F525BD" w:rsidP="00F525BD">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التجديد في الفقه الإسلامي: 1/48، د. محمد الدسوقي. ضمن سلسلة "قضايا إسلامية" طبع وزارة الأوقاف المصرية، وراجع الفقه الإسلامي بين الأصالة والتجديد للقرضاوي: 25، وما بعدها.</w:t>
      </w:r>
    </w:p>
  </w:footnote>
  <w:footnote w:id="660">
    <w:p w14:paraId="17E14236" w14:textId="77777777" w:rsidR="00F525BD" w:rsidRDefault="00F525BD" w:rsidP="00F525BD">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من أجل صحوة راشدة، يوسف القرضاوي، مكتبة وهبة، ص 28.</w:t>
      </w:r>
    </w:p>
  </w:footnote>
  <w:footnote w:id="661">
    <w:p w14:paraId="37B5CF0F" w14:textId="77777777" w:rsidR="00F525BD" w:rsidRDefault="00F525BD" w:rsidP="00F525BD">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نحو منهج جديد لدراسة علم أصول الفقه: 137، د. محمد الدسوقي، بحث منشور في حولية كلية الشريعة والقانون والدراسات الإسلامية العدد الثاني عشر 1415هـ.</w:t>
      </w:r>
    </w:p>
  </w:footnote>
  <w:footnote w:id="662">
    <w:p w14:paraId="54D54A30" w14:textId="77777777" w:rsidR="00F525BD" w:rsidRDefault="00F525BD" w:rsidP="00F525BD">
      <w:pPr>
        <w:autoSpaceDE w:val="0"/>
        <w:autoSpaceDN w:val="0"/>
        <w:adjustRightInd w:val="0"/>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الاجتهاد في الشريعة الإسلامية د. يوسف القرضاوي: 67. ط. دار القلم. الكويت.</w:t>
      </w:r>
    </w:p>
  </w:footnote>
  <w:footnote w:id="663">
    <w:p w14:paraId="158C082E"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راجع الموافقات: 1/19، وما بعدها. بشرح الشيخ عبد الله دراز. طبع دار الكتب العلمية. بيروت.</w:t>
      </w:r>
    </w:p>
  </w:footnote>
  <w:footnote w:id="664">
    <w:p w14:paraId="3822800A"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الاجتهاد المعاصر بين الانضباط والانفراط، للقرضاوي، ص : 30.</w:t>
      </w:r>
    </w:p>
  </w:footnote>
  <w:footnote w:id="665">
    <w:p w14:paraId="1E96C35F"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الحديث أخرجه أبو يعلى في مسنده 10/385، وضعفه ابن حجر في التلخيص 3/93، والألباني في السلسلة الضعيفة 1/296</w:t>
      </w:r>
    </w:p>
  </w:footnote>
  <w:footnote w:id="666">
    <w:p w14:paraId="18D1CEC8"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انظر : مثلا: معجم لغة الفقهاء، لمحمد رواس قلعجي، وحامد قنبي: دار النفائس. وفيه بيان المقدرات السابقة بمقدرات معاصرة.</w:t>
      </w:r>
    </w:p>
  </w:footnote>
  <w:footnote w:id="667">
    <w:p w14:paraId="43F69C22"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نحو فقه ميسر، للقرضاوي ص 16 - 22، دار وهبة، القاهرة.</w:t>
      </w:r>
    </w:p>
  </w:footnote>
  <w:footnote w:id="668">
    <w:p w14:paraId="66D09725"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 xml:space="preserve">الدليل إلى المتون العلمية، عبد العزيز بن إبراهيم بن قاسم دار الصميعي- الرياض، ص 386، </w:t>
      </w:r>
    </w:p>
  </w:footnote>
  <w:footnote w:id="669">
    <w:p w14:paraId="6B435BA0"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انظر: الوجيز في أصول التشريع الإسلامي، محمد حسن هيتو، مؤسسة الرسالة، بيروت. ص : 526 - 531.</w:t>
      </w:r>
    </w:p>
    <w:p w14:paraId="121F0CA1" w14:textId="77777777" w:rsidR="00F525BD" w:rsidRDefault="00F525BD" w:rsidP="00F525BD">
      <w:pPr>
        <w:jc w:val="lowKashida"/>
        <w:rPr>
          <w:rFonts w:ascii="Simplified Arabic" w:cs="Simplified Arabic"/>
          <w:rtl/>
        </w:rPr>
      </w:pPr>
    </w:p>
    <w:p w14:paraId="4C342792" w14:textId="77777777" w:rsidR="00F525BD" w:rsidRDefault="00F525BD" w:rsidP="00F525BD">
      <w:pPr>
        <w:autoSpaceDE w:val="0"/>
        <w:autoSpaceDN w:val="0"/>
        <w:adjustRightInd w:val="0"/>
        <w:jc w:val="lowKashida"/>
        <w:rPr>
          <w:rFonts w:ascii="Simplified Arabic" w:cs="Simplified Arabic"/>
          <w:rtl/>
        </w:rPr>
      </w:pPr>
    </w:p>
  </w:footnote>
  <w:footnote w:id="670">
    <w:p w14:paraId="07DEF6E4"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 xml:space="preserve">) </w:t>
      </w:r>
      <w:r>
        <w:rPr>
          <w:rFonts w:ascii="Simplified Arabic" w:cs="Simplified Arabic"/>
          <w:rtl/>
        </w:rPr>
        <w:t>أصول الفقه الإسلامي، وهبة الزحيلي 2/752.</w:t>
      </w:r>
    </w:p>
  </w:footnote>
  <w:footnote w:id="671">
    <w:p w14:paraId="0FB23D0E"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انظر: الاعتصام، للشاطبي 2/114، المكتبة التجارية الكبرى - مصر.</w:t>
      </w:r>
    </w:p>
  </w:footnote>
  <w:footnote w:id="672">
    <w:p w14:paraId="43DD0CB7"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أثر الأدلة المختلف فيها في الفقه الإسلامي، مصطفى البغا، ص : 36.</w:t>
      </w:r>
    </w:p>
  </w:footnote>
  <w:footnote w:id="673">
    <w:p w14:paraId="123D9F07" w14:textId="77777777" w:rsidR="00F525BD" w:rsidRDefault="00F525BD" w:rsidP="00F525BD">
      <w:pPr>
        <w:jc w:val="lowKashida"/>
        <w:rPr>
          <w:rFonts w:ascii="Simplified Arabic" w:cs="Simplified Arabic"/>
          <w:rtl/>
        </w:rPr>
      </w:pPr>
      <w:r>
        <w:rPr>
          <w:rFonts w:cs="Simplified Arabic"/>
          <w:rtl/>
        </w:rPr>
        <w:t>(</w:t>
      </w:r>
      <w:r>
        <w:rPr>
          <w:rStyle w:val="af5"/>
          <w:rFonts w:cs="Simplified Arabic"/>
        </w:rPr>
        <w:footnoteRef/>
      </w:r>
      <w:r>
        <w:rPr>
          <w:rFonts w:cs="Simplified Arabic"/>
          <w:rtl/>
        </w:rPr>
        <w:t>)</w:t>
      </w:r>
      <w:r>
        <w:rPr>
          <w:rFonts w:ascii="Simplified Arabic" w:cs="Simplified Arabic"/>
          <w:rtl/>
        </w:rPr>
        <w:t xml:space="preserve"> الاجتهاد المعاصر، ص 46 وما بعدها.</w:t>
      </w:r>
    </w:p>
  </w:footnote>
  <w:footnote w:id="674">
    <w:p w14:paraId="610A7B26"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نساء مؤمنات. الشيخ يوسف القرضاوي، القاهرة: مكتبة وهبة، ط4، 2009م، ص5.</w:t>
      </w:r>
    </w:p>
  </w:footnote>
  <w:footnote w:id="675">
    <w:p w14:paraId="6A235611"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المرجع نفسه.</w:t>
      </w:r>
    </w:p>
  </w:footnote>
  <w:footnote w:id="676">
    <w:p w14:paraId="68A9AE47"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المرجع نفسه، ص6.</w:t>
      </w:r>
    </w:p>
  </w:footnote>
  <w:footnote w:id="677">
    <w:p w14:paraId="508FCD68"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مسلمة الغد. الشيخ يوسف القرضاوي، القاهرة: دار الوفاء، ط1، 1992م، ص29ـ32.</w:t>
      </w:r>
    </w:p>
  </w:footnote>
  <w:footnote w:id="678">
    <w:p w14:paraId="37C7F309"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الشيخ يوسف القرضاوي شخصية العام الإسلامية1421هـ/2000م، القاهرة: مكتبة وهبة، ط1،2001م، ص75.</w:t>
      </w:r>
    </w:p>
  </w:footnote>
  <w:footnote w:id="679">
    <w:p w14:paraId="0CC37B76"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المرجع نفسه، ص75.</w:t>
      </w:r>
    </w:p>
  </w:footnote>
  <w:footnote w:id="680">
    <w:p w14:paraId="42641384"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المرجع نفسه.</w:t>
      </w:r>
    </w:p>
  </w:footnote>
  <w:footnote w:id="681">
    <w:p w14:paraId="144D8AE5"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في الحياة الإسلامية، يوسف القرضاوي، القاهرة: مكتبة وهبة، ط1،2005م، ص 11. وما بعدها بتصرف. وكتابه الدين والسياسة، ص175 وما بعدها بتصرف.</w:t>
      </w:r>
    </w:p>
  </w:footnote>
  <w:footnote w:id="682">
    <w:p w14:paraId="7DD621CB"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الحق هو مصدر حق الشيء يحقه، إذا ثبت ووجب، وجمعه حقوق وحقاق. والحق يطلق علي المال، والملك، والموجب الثابت، ومعني حق الأمر: وجب ووقع بلا شك.. انظر، لسان العرب لابن منظور، ج ١٠ ص ٤٩ وما بعدها، القاموس المحيط للفيروز آبادي ج ١ص ٣٢١، المصباح المنير للفيومي ج ١ ص ١٤٤،١٤٣، مختار الصحاح للرازي ص ٧٤، الموسوعة الكويتية لمجموعة من العلماء مادة حق ج ١٨ ص7. أما تعريفه اصطلاحا فهو: " اختصاص يقر به الشرع سلطة على شيء، أو اقتضاء أداء</w:t>
      </w:r>
    </w:p>
    <w:p w14:paraId="1ADB6834"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 xml:space="preserve">من آخر لمصلحة معينة ". انظر حول تعريفات الحق عند لفقهاء دراسة جودت المظلوم، حق المرأة في الولاية العامة، ص4 وما بعدها بتصرف. </w:t>
      </w:r>
    </w:p>
  </w:footnote>
  <w:footnote w:id="683">
    <w:p w14:paraId="6E394551"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مثل: المهر والنّفقة، حيث يتعّلق المهر بالزواج، والدخول، وكذلك النّفقة تستحقّها الزوجة مقابل احتباسها لحقّ الزوج. المغنى لابن قدامة، ج ١٢ ص ٩٨. الفقه الإسلامي وأدلته للزحيلى، ج ٤ص ٠١٩ </w:t>
      </w:r>
    </w:p>
  </w:footnote>
  <w:footnote w:id="684">
    <w:p w14:paraId="262517A2"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w:t>
      </w:r>
      <w:r>
        <w:rPr>
          <w:rFonts w:ascii="Simplified Arabic" w:hAnsi="Simplified Arabic" w:cs="Simplified Arabic"/>
          <w:sz w:val="24"/>
          <w:szCs w:val="24"/>
        </w:rPr>
        <w:t xml:space="preserve"> </w:t>
      </w:r>
      <w:r>
        <w:rPr>
          <w:rFonts w:ascii="Simplified Arabic" w:hAnsi="Simplified Arabic" w:cs="Simplified Arabic"/>
          <w:sz w:val="24"/>
          <w:szCs w:val="24"/>
          <w:rtl/>
        </w:rPr>
        <w:t>انظر في ظلال القرآن سيد قطب ج ٢ ص258.</w:t>
      </w:r>
    </w:p>
  </w:footnote>
  <w:footnote w:id="685">
    <w:p w14:paraId="78086835"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في الحياة الإسلامية، د. يوسف القرضاوي، ص 12، 13. وما بعدها بتصرف.وانظر: أستاذ المرأة للشيخ محمد بن سالم البيحانى ص ١٧٨ وما بعدها بتصرف.</w:t>
      </w:r>
    </w:p>
  </w:footnote>
  <w:footnote w:id="686">
    <w:p w14:paraId="7592A898"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القرضاوي، ص94.</w:t>
      </w:r>
    </w:p>
  </w:footnote>
  <w:footnote w:id="687">
    <w:p w14:paraId="165ACC6D"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المرجع نفسه، ص94-96. </w:t>
      </w:r>
    </w:p>
  </w:footnote>
  <w:footnote w:id="688">
    <w:p w14:paraId="34613928" w14:textId="77777777" w:rsidR="00F525BD" w:rsidRDefault="00F525BD" w:rsidP="00F525BD">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رواه البخاري برقم (5149)، ومسلم برقم (1425).</w:t>
      </w:r>
    </w:p>
  </w:footnote>
  <w:footnote w:id="689">
    <w:p w14:paraId="10DA78EB" w14:textId="77777777" w:rsidR="00F525BD" w:rsidRDefault="00F525BD" w:rsidP="00F525BD">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رواه البخاري برقم (5153)، ومسلم برقم (1427).</w:t>
      </w:r>
    </w:p>
  </w:footnote>
  <w:footnote w:id="690">
    <w:p w14:paraId="285D8A7E" w14:textId="77777777" w:rsidR="00F525BD" w:rsidRDefault="00F525BD" w:rsidP="00F525BD">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الفقه الميسر في ضوء الكتاب والسنة, مجموعة من المؤلفين، مجمع الملك فهد لطباعة المصحف الشريف، 1424هـ، ص301.</w:t>
      </w:r>
    </w:p>
  </w:footnote>
  <w:footnote w:id="691">
    <w:p w14:paraId="2796C350" w14:textId="77777777" w:rsidR="00F525BD" w:rsidRDefault="00F525BD" w:rsidP="00F525BD">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مقاييس اللغة (5/454-455) مادة: (نفق).</w:t>
      </w:r>
    </w:p>
  </w:footnote>
  <w:footnote w:id="692">
    <w:p w14:paraId="5DCFAF19" w14:textId="77777777" w:rsidR="00F525BD" w:rsidRDefault="00F525BD" w:rsidP="00F525BD">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xml:space="preserve">) المرجع السابق. </w:t>
      </w:r>
    </w:p>
  </w:footnote>
  <w:footnote w:id="693">
    <w:p w14:paraId="037D4686" w14:textId="77777777" w:rsidR="00F525BD" w:rsidRDefault="00F525BD" w:rsidP="00F525BD">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انظر في مادة (نفق): العين، للفراهيدي (5/177) والصحاح، للجوهري (4/1560) ولسان العرب، لابن منظور (6/4507) والقاموس المحيط، للفيروزابادي (3/277-278).</w:t>
      </w:r>
    </w:p>
  </w:footnote>
  <w:footnote w:id="694">
    <w:p w14:paraId="7807407E" w14:textId="77777777" w:rsidR="00F525BD" w:rsidRDefault="00F525BD" w:rsidP="00F525BD">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انظر: الدر المختار (5/278 مع حاشية ابن عابدين) واللباب، للغنيمي (3/91).</w:t>
      </w:r>
    </w:p>
  </w:footnote>
  <w:footnote w:id="695">
    <w:p w14:paraId="49421C5B" w14:textId="77777777" w:rsidR="00F525BD" w:rsidRDefault="00F525BD" w:rsidP="00F525BD">
      <w:pPr>
        <w:pStyle w:val="ab"/>
        <w:ind w:left="397" w:hanging="397"/>
        <w:jc w:val="lowKashida"/>
        <w:rPr>
          <w:rFonts w:ascii="Simplified Arabic" w:hAnsi="Simplified Arabic" w:cs="Simplified Arabic"/>
          <w:sz w:val="24"/>
          <w:szCs w:val="24"/>
          <w:rtl/>
        </w:rPr>
      </w:pPr>
      <w:r>
        <w:rPr>
          <w:rFonts w:ascii="Simplified Arabic" w:hAnsi="Simplified Arabic" w:cs="Simplified Arabic"/>
          <w:sz w:val="24"/>
          <w:szCs w:val="24"/>
          <w:rtl/>
        </w:rPr>
        <w:t>(</w:t>
      </w:r>
      <w:r>
        <w:rPr>
          <w:rFonts w:ascii="Simplified Arabic" w:hAnsi="Simplified Arabic" w:cs="Simplified Arabic"/>
          <w:sz w:val="24"/>
          <w:szCs w:val="24"/>
        </w:rPr>
        <w:footnoteRef/>
      </w:r>
      <w:r>
        <w:rPr>
          <w:rFonts w:ascii="Simplified Arabic" w:hAnsi="Simplified Arabic" w:cs="Simplified Arabic"/>
          <w:sz w:val="24"/>
          <w:szCs w:val="24"/>
          <w:rtl/>
        </w:rPr>
        <w:t>) انظر: منتهى الإرادات، للفتوحي (4/439) وكشاف القناع، للبهوتي (4/401).</w:t>
      </w:r>
    </w:p>
  </w:footnote>
  <w:footnote w:id="696">
    <w:p w14:paraId="0846AF32"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يوسف القرضاوي، ص95بتصرف.</w:t>
      </w:r>
    </w:p>
  </w:footnote>
  <w:footnote w:id="697">
    <w:p w14:paraId="1ABBC65E"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المرجع فسه، ص98.</w:t>
      </w:r>
    </w:p>
  </w:footnote>
  <w:footnote w:id="698">
    <w:p w14:paraId="30B5B647"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يوسف القرضاوي، ص33-36 بتصرف.</w:t>
      </w:r>
    </w:p>
  </w:footnote>
  <w:footnote w:id="699">
    <w:p w14:paraId="461E8920"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المرجع نفسه، ص36.</w:t>
      </w:r>
    </w:p>
  </w:footnote>
  <w:footnote w:id="700">
    <w:p w14:paraId="1C7F6778"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رواه ابن ماجه ج‍ 2، برقم (3595) عن عليّ، وهو صحيح بمجموع طرقه.</w:t>
      </w:r>
    </w:p>
  </w:footnote>
  <w:footnote w:id="701">
    <w:p w14:paraId="5EB12E13"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رواه أحمد عن ابن عمر، وقال الشيخ شاكر: إسناده صحيح (1680)، ورواه النسائي: 5/80، والحاكم وصححه: 1/72 بلفظ: "رَجُلة النساء"، ووافقه الذهبي. وقال الهيثمي: رواه البزار بإسنادين ورجالهما ثقات: 8/147،148.</w:t>
      </w:r>
    </w:p>
  </w:footnote>
  <w:footnote w:id="702">
    <w:p w14:paraId="4E4173AE"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رواه أبو داود عن أبي موسى (4173)، والترمذي (2786)، وقال: حديث حسن صحيح، ورواه النسائي ج8 ص153 في كتاب الزينة، ولفظه: "أيما امرأة استعطرت فمرَّت على قوم ليجدوا من ريحها فهي زانية".</w:t>
      </w:r>
    </w:p>
  </w:footnote>
  <w:footnote w:id="703">
    <w:p w14:paraId="3FFFBFD0"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تفق عليه عن ابن عباس، اللؤلؤ والمرجان (850).</w:t>
      </w:r>
    </w:p>
  </w:footnote>
  <w:footnote w:id="704">
    <w:p w14:paraId="516E7417"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القرضاوي، ص142.</w:t>
      </w:r>
    </w:p>
    <w:p w14:paraId="156874EB" w14:textId="77777777" w:rsidR="00F525BD" w:rsidRDefault="00F525BD" w:rsidP="00F525BD">
      <w:pPr>
        <w:pStyle w:val="ab"/>
        <w:jc w:val="lowKashida"/>
        <w:rPr>
          <w:rFonts w:cs="Simplified Arabic"/>
          <w:sz w:val="24"/>
          <w:szCs w:val="24"/>
          <w:rtl/>
        </w:rPr>
      </w:pPr>
      <w:r>
        <w:rPr>
          <w:rFonts w:cs="Simplified Arabic"/>
          <w:sz w:val="24"/>
          <w:szCs w:val="24"/>
          <w:rtl/>
        </w:rPr>
        <w:t xml:space="preserve"> </w:t>
      </w:r>
    </w:p>
  </w:footnote>
  <w:footnote w:id="705">
    <w:p w14:paraId="635A17B0"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رواه مسلم، رقم 442، ج1، ص327.</w:t>
      </w:r>
    </w:p>
  </w:footnote>
  <w:footnote w:id="706">
    <w:p w14:paraId="124B9D3F"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رقم 3151، ومسلم رقم 2182.</w:t>
      </w:r>
    </w:p>
  </w:footnote>
  <w:footnote w:id="707">
    <w:p w14:paraId="79DC3959"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القرضاوي، ص23-26.</w:t>
      </w:r>
    </w:p>
  </w:footnote>
  <w:footnote w:id="708">
    <w:p w14:paraId="109105C5"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مركز المرأة، القرضاوي، ص27.</w:t>
      </w:r>
    </w:p>
  </w:footnote>
  <w:footnote w:id="709">
    <w:p w14:paraId="2697028D"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w:t>
      </w:r>
      <w:r>
        <w:rPr>
          <w:rStyle w:val="HTML"/>
          <w:rFonts w:ascii="Simplified Arabic" w:hAnsi="Simplified Arabic" w:cs="Simplified Arabic"/>
        </w:rPr>
        <w:t>www.almotamar.net/news/17786.htm</w:t>
      </w:r>
    </w:p>
  </w:footnote>
  <w:footnote w:id="710">
    <w:p w14:paraId="0A49A69B"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في الحياة الإسلامية، يوسف القرضاوي، مكتبة وهبة، القاهرة، ط2، 2005م، ص30.</w:t>
      </w:r>
    </w:p>
  </w:footnote>
  <w:footnote w:id="711">
    <w:p w14:paraId="46893172"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انظر تفاصيل ذلك في: من فقه الدولة في الإسلام، مكانتها، معالمها، طبيعتها، موقفها من الديمقراطية والتعددية والمرأة وغير المسلمين، يوسف القرضاوي، دار الشروق، القاهرة، ط1، 1997م، ص 161- 176. فتاوى معاصرة، القرضاوي، ج2، ص372-389. مركز المرأة في الحياة الإسلامية، يوسف القرضاوي، ص31-32. وانظر: مجلة البلاغ الكويتية في عدديها (1638) الأحد 24 صفر 1426هـ الموافق 3 أبريل 2005م للسنة (36)، والعدد (1639) الأحد 1ربيع الأول 1426هـ الموافق 10 أبريل 2005م، حول فتوى عمل المرأة السياسي وحكم الإسلام في ذلك.</w:t>
      </w:r>
    </w:p>
  </w:footnote>
  <w:footnote w:id="712">
    <w:p w14:paraId="183AB18B"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مركز المرأة، يوسف القرضاوي، ص99-117.</w:t>
      </w:r>
    </w:p>
  </w:footnote>
  <w:footnote w:id="713">
    <w:p w14:paraId="1EB9CDC8"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الفقه الإسلامي وأدلته، وهبة الزحيلي، ج9، ص334.</w:t>
      </w:r>
    </w:p>
  </w:footnote>
  <w:footnote w:id="714">
    <w:p w14:paraId="5918328B"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أخرجه أبو داود رقم 2195، وابن ماجه رقم 2046، والإمام أحمد، ج6، ص276، وحسنه الألباني في صحيح الجامع، ج2، ص1250.</w:t>
      </w:r>
    </w:p>
  </w:footnote>
  <w:footnote w:id="715">
    <w:p w14:paraId="1057E3E1" w14:textId="77777777" w:rsidR="00F525BD" w:rsidRDefault="00F525BD" w:rsidP="00F525BD">
      <w:pPr>
        <w:pStyle w:val="ab"/>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رقم 2721، ومسلم رقم 1418.</w:t>
      </w:r>
    </w:p>
  </w:footnote>
  <w:footnote w:id="716">
    <w:p w14:paraId="16CDD900" w14:textId="77777777" w:rsidR="00F525BD" w:rsidRDefault="00F525BD" w:rsidP="00F525BD">
      <w:pPr>
        <w:pStyle w:val="ab"/>
        <w:jc w:val="lowKashida"/>
        <w:rPr>
          <w:rFonts w:ascii="Simplified Arabic" w:hAnsi="Simplified Arabic" w:cs="Simplified Arabic"/>
          <w:sz w:val="24"/>
          <w:szCs w:val="24"/>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مركز المرأة، يوسف القرضاوي، ص118. </w:t>
      </w:r>
    </w:p>
  </w:footnote>
  <w:footnote w:id="717">
    <w:p w14:paraId="720A998F" w14:textId="77777777" w:rsidR="00F525BD" w:rsidRDefault="00F525BD" w:rsidP="00F525BD">
      <w:pPr>
        <w:pStyle w:val="ab"/>
        <w:jc w:val="lowKashida"/>
        <w:rPr>
          <w:rFonts w:ascii="Simplified Arabic" w:hAnsi="Simplified Arabic" w:cs="Simplified Arabic"/>
          <w:sz w:val="24"/>
          <w:szCs w:val="24"/>
          <w:rtl/>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rPr>
        <w:t xml:space="preserve">) أخرجه أبو داوود برقم 2133، والترمذي رقم 1141، وابن ماجه رقم 1969 عن طريق أبي هريرة، وإسناده صحيح. </w:t>
      </w:r>
    </w:p>
  </w:footnote>
  <w:footnote w:id="718">
    <w:p w14:paraId="1BB1E482" w14:textId="77777777" w:rsidR="00F525BD" w:rsidRDefault="00F525BD" w:rsidP="00F525BD">
      <w:pPr>
        <w:pStyle w:val="ab"/>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ضعيف، انظر ضعيف الجامع الصغير للألباني ص662.</w:t>
      </w:r>
    </w:p>
  </w:footnote>
  <w:footnote w:id="719">
    <w:p w14:paraId="129815E3" w14:textId="77777777" w:rsidR="00F525BD" w:rsidRDefault="00F525BD" w:rsidP="00F525BD">
      <w:pPr>
        <w:pStyle w:val="ab"/>
        <w:jc w:val="lowKashida"/>
        <w:rPr>
          <w:rFonts w:ascii="Simplified Arabic" w:hAnsi="Simplified Arabic" w:cs="Simplified Arabic"/>
          <w:sz w:val="24"/>
          <w:szCs w:val="24"/>
          <w:rtl/>
          <w:lang w:bidi="ar-EG"/>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lang w:bidi="ar-EG"/>
        </w:rPr>
        <w:t>) مركز المرأة، القرضاوي، ص42. فتاوى المرأة المسلمة، يوسف القرضاوي، مكتبة وهبة، القاهرة، ط1، 1996م، ص51-68.</w:t>
      </w:r>
    </w:p>
  </w:footnote>
  <w:footnote w:id="720">
    <w:p w14:paraId="6F8C63F4"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رواه أبو داود، ج‍1 برقم (462) عن أبن عمر، وفي رواية أخرى لأبي داود (463) أن قائل ذلك هو عمر،قال وهو أصح.</w:t>
      </w:r>
    </w:p>
    <w:p w14:paraId="77E37435" w14:textId="77777777" w:rsidR="00F525BD" w:rsidRDefault="00F525BD" w:rsidP="00F525BD">
      <w:pPr>
        <w:pStyle w:val="ab"/>
        <w:jc w:val="lowKashida"/>
        <w:rPr>
          <w:rFonts w:cs="Simplified Arabic"/>
          <w:sz w:val="24"/>
          <w:szCs w:val="24"/>
          <w:rtl/>
        </w:rPr>
      </w:pPr>
    </w:p>
  </w:footnote>
  <w:footnote w:id="721">
    <w:p w14:paraId="6BEE1D19" w14:textId="77777777" w:rsidR="00F525BD" w:rsidRDefault="00F525BD" w:rsidP="00F525BD">
      <w:pPr>
        <w:pStyle w:val="ab"/>
        <w:jc w:val="lowKashida"/>
        <w:rPr>
          <w:rFonts w:ascii="Simplified Arabic" w:hAnsi="Simplified Arabic" w:cs="Simplified Arabic"/>
          <w:sz w:val="24"/>
          <w:szCs w:val="24"/>
          <w:rtl/>
          <w:lang w:bidi="ar-EG"/>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lang w:bidi="ar-EG"/>
        </w:rPr>
        <w:t>) مركز المرأة، يوسف القرضاوي، ص42-56.</w:t>
      </w:r>
    </w:p>
  </w:footnote>
  <w:footnote w:id="722">
    <w:p w14:paraId="28DF2E10" w14:textId="77777777" w:rsidR="00F525BD" w:rsidRDefault="00F525BD" w:rsidP="00F525BD">
      <w:pPr>
        <w:pStyle w:val="ab"/>
        <w:jc w:val="lowKashida"/>
        <w:rPr>
          <w:rFonts w:ascii="Simplified Arabic" w:hAnsi="Simplified Arabic" w:cs="Simplified Arabic"/>
          <w:sz w:val="24"/>
          <w:szCs w:val="24"/>
          <w:lang w:bidi="ar-EG"/>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lang w:bidi="ar-EG"/>
        </w:rPr>
        <w:t>) مركز المرأة، يوسف القرضاوي، ص160. فتاوى المرأة، ص101.</w:t>
      </w:r>
    </w:p>
  </w:footnote>
  <w:footnote w:id="723">
    <w:p w14:paraId="14F6D789" w14:textId="77777777" w:rsidR="00F525BD" w:rsidRDefault="00F525BD" w:rsidP="00F525BD">
      <w:pPr>
        <w:pStyle w:val="ab"/>
        <w:jc w:val="lowKashida"/>
        <w:rPr>
          <w:rFonts w:ascii="Simplified Arabic" w:hAnsi="Simplified Arabic" w:cs="Simplified Arabic"/>
          <w:sz w:val="24"/>
          <w:szCs w:val="24"/>
          <w:lang w:bidi="ar-EG"/>
        </w:rPr>
      </w:pPr>
      <w:r>
        <w:rPr>
          <w:rFonts w:ascii="Simplified Arabic" w:hAnsi="Simplified Arabic" w:cs="Simplified Arabic"/>
          <w:sz w:val="24"/>
          <w:szCs w:val="24"/>
          <w:rtl/>
        </w:rPr>
        <w:t>(</w:t>
      </w:r>
      <w:r>
        <w:rPr>
          <w:rStyle w:val="af5"/>
          <w:rFonts w:ascii="Simplified Arabic" w:hAnsi="Simplified Arabic" w:cs="Simplified Arabic"/>
          <w:sz w:val="24"/>
          <w:szCs w:val="24"/>
        </w:rPr>
        <w:footnoteRef/>
      </w:r>
      <w:r>
        <w:rPr>
          <w:rFonts w:ascii="Simplified Arabic" w:hAnsi="Simplified Arabic" w:cs="Simplified Arabic"/>
          <w:sz w:val="24"/>
          <w:szCs w:val="24"/>
          <w:rtl/>
          <w:lang w:bidi="ar-EG"/>
        </w:rPr>
        <w:t>) مركز المرأة، يوسف القرضاوي، ص162.</w:t>
      </w:r>
    </w:p>
  </w:footnote>
  <w:footnote w:id="724">
    <w:p w14:paraId="5CB74D54"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منظور: لسان العرب (15/446)، الفيروزأبادي: القاموس المحيط (ص 450).</w:t>
      </w:r>
    </w:p>
  </w:footnote>
  <w:footnote w:id="725">
    <w:p w14:paraId="7F1E6FF2"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البقرة: من الآية (286).</w:t>
      </w:r>
    </w:p>
  </w:footnote>
  <w:footnote w:id="726">
    <w:p w14:paraId="4DB98E59"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مسلم في صحيحه (كتاب الإيمان، </w:t>
      </w:r>
      <w:r>
        <w:rPr>
          <w:rFonts w:ascii="Simplified Arabic" w:cs="Simplified Arabic"/>
          <w:sz w:val="24"/>
          <w:szCs w:val="24"/>
          <w:rtl/>
        </w:rPr>
        <w:t xml:space="preserve">باب بيان أنه سبحانه وتعالى لم يكلف إلا ما يطاق </w:t>
      </w:r>
      <w:r>
        <w:rPr>
          <w:rFonts w:cs="Simplified Arabic"/>
          <w:sz w:val="24"/>
          <w:szCs w:val="24"/>
          <w:rtl/>
        </w:rPr>
        <w:t>1/115 ح 125).</w:t>
      </w:r>
    </w:p>
  </w:footnote>
  <w:footnote w:id="727">
    <w:p w14:paraId="6296DAD9"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القرطبي: الجامع لأحكام القرآن </w:t>
      </w:r>
      <w:r>
        <w:rPr>
          <w:rFonts w:ascii="Simplified Arabic" w:hAnsi="Simplified Arabic" w:cs="Simplified Arabic"/>
          <w:sz w:val="24"/>
          <w:szCs w:val="24"/>
          <w:rtl/>
        </w:rPr>
        <w:t>(2/365).</w:t>
      </w:r>
    </w:p>
  </w:footnote>
  <w:footnote w:id="728">
    <w:p w14:paraId="5056B3F6"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الحج: من الآية (78).</w:t>
      </w:r>
    </w:p>
  </w:footnote>
  <w:footnote w:id="729">
    <w:p w14:paraId="2942CB3F"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الزيباري: التحرير في قاعدة المشقة تجلب التيسير (ص 121).</w:t>
      </w:r>
    </w:p>
  </w:footnote>
  <w:footnote w:id="730">
    <w:p w14:paraId="027BF26D"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البقرة: من الآية (185).</w:t>
      </w:r>
    </w:p>
  </w:footnote>
  <w:footnote w:id="731">
    <w:p w14:paraId="680FFE76"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المائدة: من الآية (6).</w:t>
      </w:r>
    </w:p>
  </w:footnote>
  <w:footnote w:id="732">
    <w:p w14:paraId="48A1DDEB"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البقرة: الآية (173).</w:t>
      </w:r>
    </w:p>
  </w:footnote>
  <w:footnote w:id="733">
    <w:p w14:paraId="04CB642E"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التوبة: الآية (128).</w:t>
      </w:r>
    </w:p>
  </w:footnote>
  <w:footnote w:id="734">
    <w:p w14:paraId="09CEEA18"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انظر: السعدي: تيسير الكريم الرحمن (ص 356).</w:t>
      </w:r>
    </w:p>
  </w:footnote>
  <w:footnote w:id="735">
    <w:p w14:paraId="61F742BB"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البخاري في صحيحه (كتاب الإيمان، باب ما كان النبي </w:t>
      </w:r>
      <w:r>
        <w:rPr>
          <w:rFonts w:cs="Simplified Arabic"/>
          <w:sz w:val="24"/>
          <w:szCs w:val="24"/>
        </w:rPr>
        <w:sym w:font="AGA Arabesque" w:char="F072"/>
      </w:r>
      <w:r>
        <w:rPr>
          <w:rFonts w:cs="Simplified Arabic"/>
          <w:sz w:val="24"/>
          <w:szCs w:val="24"/>
          <w:rtl/>
        </w:rPr>
        <w:t xml:space="preserve">  يتخولهم بالموعظة 1/25 ح 69).</w:t>
      </w:r>
    </w:p>
  </w:footnote>
  <w:footnote w:id="736">
    <w:p w14:paraId="65C7D99F"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البخاري في صحيحه (باب صفة النبي </w:t>
      </w:r>
      <w:r>
        <w:rPr>
          <w:rFonts w:cs="Simplified Arabic"/>
          <w:sz w:val="24"/>
          <w:szCs w:val="24"/>
        </w:rPr>
        <w:sym w:font="AGA Arabesque" w:char="F072"/>
      </w:r>
      <w:r>
        <w:rPr>
          <w:rFonts w:cs="Simplified Arabic"/>
          <w:sz w:val="24"/>
          <w:szCs w:val="24"/>
          <w:rtl/>
        </w:rPr>
        <w:t xml:space="preserve"> 4/189 ح 3560).</w:t>
      </w:r>
    </w:p>
  </w:footnote>
  <w:footnote w:id="737">
    <w:p w14:paraId="3EF492DC"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الإيمان، باب الصلاة من الإيمان 1/16 ح 39).</w:t>
      </w:r>
    </w:p>
  </w:footnote>
  <w:footnote w:id="738">
    <w:p w14:paraId="47B2E38E"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أحمد في مسنده (مسند ابن عمر 10/107 ح 5866)، وقال الأرناؤوط: صحيح.</w:t>
      </w:r>
    </w:p>
  </w:footnote>
  <w:footnote w:id="739">
    <w:p w14:paraId="34D08C10"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مسلم في صحيحه (كتاب الحج، باب فرض الحج مرة في العمر 2/975 ح 1337).</w:t>
      </w:r>
    </w:p>
  </w:footnote>
  <w:footnote w:id="740">
    <w:p w14:paraId="3F9A149C"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الحاكم في المستدرك (4/129 ح 7114)، وسكت عنه الذهبي في التلخيص. وحسنه النووي، انظر: النووي وغيره: شرح الأربعين النووية (ص 206).</w:t>
      </w:r>
    </w:p>
  </w:footnote>
  <w:footnote w:id="741">
    <w:p w14:paraId="15157380"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العوا: مقاصد السكوت التشريعي (ص 27).</w:t>
      </w:r>
    </w:p>
  </w:footnote>
  <w:footnote w:id="742">
    <w:p w14:paraId="72FCAC45"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الصلاة، باب من شكا إمامه إذا صلى 1/142 ح 705)، ومسلم في صحيحه (كتاب الصلاة، باب معرفة الركعتين 1/339 ح 465)، واللفظ له.</w:t>
      </w:r>
    </w:p>
  </w:footnote>
  <w:footnote w:id="743">
    <w:p w14:paraId="6269CACD"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النووي: شرح صحيح مسلم (4/182-183).</w:t>
      </w:r>
    </w:p>
  </w:footnote>
  <w:footnote w:id="744">
    <w:p w14:paraId="0F95FE81"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حجر: فتح الباري (2/195)، وأثر عمر أخرجه البيهقي في شعب الإيمان (6/275 ح 8139)، وهو صحيح كما ذكر ابن حجر.</w:t>
      </w:r>
    </w:p>
  </w:footnote>
  <w:footnote w:id="745">
    <w:p w14:paraId="08516126"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النكاح، باب الترغيب في النكاح 7/2 ح 5063).</w:t>
      </w:r>
    </w:p>
  </w:footnote>
  <w:footnote w:id="746">
    <w:p w14:paraId="3508B0D1"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بطال: شرح صحيح البخاري (7/160).</w:t>
      </w:r>
    </w:p>
  </w:footnote>
  <w:footnote w:id="747">
    <w:p w14:paraId="29741CBE"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مسلم في صحيحه (كتاب الإمارة، </w:t>
      </w:r>
      <w:r>
        <w:rPr>
          <w:rFonts w:ascii="Simplified Arabic" w:cs="Simplified Arabic"/>
          <w:sz w:val="24"/>
          <w:szCs w:val="24"/>
          <w:rtl/>
        </w:rPr>
        <w:t>باب فضل الجهاد والخروج في سبيل الله</w:t>
      </w:r>
      <w:r>
        <w:rPr>
          <w:rFonts w:cs="Simplified Arabic"/>
          <w:sz w:val="24"/>
          <w:szCs w:val="24"/>
          <w:rtl/>
        </w:rPr>
        <w:t xml:space="preserve"> 3/1495 ح 1876).</w:t>
      </w:r>
    </w:p>
  </w:footnote>
  <w:footnote w:id="748">
    <w:p w14:paraId="667F5E31"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النووي: شرح صحيح مسلم (13/22).</w:t>
      </w:r>
    </w:p>
  </w:footnote>
  <w:footnote w:id="749">
    <w:p w14:paraId="3F4D6E58"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الجمعة، باب السواك يوم الجمعة 2/4 ح 887).</w:t>
      </w:r>
    </w:p>
  </w:footnote>
  <w:footnote w:id="750">
    <w:p w14:paraId="188EF911"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النووي : شرح صحيح مسلم (3/144).</w:t>
      </w:r>
    </w:p>
  </w:footnote>
  <w:footnote w:id="751">
    <w:p w14:paraId="3FF5C583"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بطال: شرح صحيح البخاري (10/294).</w:t>
      </w:r>
    </w:p>
  </w:footnote>
  <w:footnote w:id="752">
    <w:p w14:paraId="52A6FF3E"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مسلم في صحيحه (كتاب المساجد ومواضع الصلاة، باب وقت العشاء وتأخيرها 1/442 ح 639).</w:t>
      </w:r>
    </w:p>
  </w:footnote>
  <w:footnote w:id="753">
    <w:p w14:paraId="6B9AC064"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البخاري في صحيحه (كتاب تقصير الصلاة، باب إذا لم يطق قاعداً صلى 2/48 ح 1117).</w:t>
      </w:r>
    </w:p>
  </w:footnote>
  <w:footnote w:id="754">
    <w:p w14:paraId="2AD3B87C"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البخاري في صحيحه (كتاب العلم، باب الفتيا وهو واقف على الدابة وغيرها 1/28 ح 83)، ومسلم في صحيحه (كتاب الحج، </w:t>
      </w:r>
      <w:r>
        <w:rPr>
          <w:rFonts w:ascii="Simplified Arabic" w:cs="Simplified Arabic"/>
          <w:sz w:val="24"/>
          <w:szCs w:val="24"/>
          <w:rtl/>
        </w:rPr>
        <w:t>باب من حلق قبل النحر أو نحر قبل الرمي</w:t>
      </w:r>
      <w:r>
        <w:rPr>
          <w:rFonts w:cs="Simplified Arabic"/>
          <w:sz w:val="24"/>
          <w:szCs w:val="24"/>
          <w:rtl/>
        </w:rPr>
        <w:t xml:space="preserve"> 2/948 ح 1305). </w:t>
      </w:r>
    </w:p>
  </w:footnote>
  <w:footnote w:id="755">
    <w:p w14:paraId="17594624"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انظر: ابن نجيم: الأشباه والنظائر (1/77)، السيوطي: الأشباه والنظائر (1/157)، السدلان: القواعد الفقهية الكبرى (ص 215).</w:t>
      </w:r>
    </w:p>
  </w:footnote>
  <w:footnote w:id="756">
    <w:p w14:paraId="56E4856E"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الشاطبي: الموافقات (1/520).</w:t>
      </w:r>
    </w:p>
  </w:footnote>
  <w:footnote w:id="757">
    <w:p w14:paraId="17DFA933" w14:textId="77777777" w:rsidR="00F525BD" w:rsidRDefault="00F525BD" w:rsidP="00F525BD">
      <w:pPr>
        <w:pStyle w:val="ab"/>
        <w:jc w:val="lowKashida"/>
        <w:rPr>
          <w:rFonts w:cs="Simplified Arabic"/>
          <w:sz w:val="24"/>
          <w:szCs w:val="24"/>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أمير باد شاه: تيسير التحرير (4/109)، الزيباري : التحرير في قاعدة المشقة تجلب التيسير (ص 114).</w:t>
      </w:r>
    </w:p>
  </w:footnote>
  <w:footnote w:id="758">
    <w:p w14:paraId="7A6AD401" w14:textId="77777777" w:rsidR="00F525BD" w:rsidRDefault="00F525BD" w:rsidP="00F525BD">
      <w:pPr>
        <w:pStyle w:val="ab"/>
        <w:jc w:val="lowKashida"/>
        <w:rPr>
          <w:rFonts w:cs="Simplified Arabic"/>
          <w:sz w:val="24"/>
          <w:szCs w:val="24"/>
          <w:lang w:bidi="ar-EG"/>
        </w:rPr>
      </w:pPr>
      <w:r>
        <w:rPr>
          <w:rFonts w:cs="Simplified Arabic"/>
          <w:sz w:val="24"/>
          <w:szCs w:val="24"/>
          <w:rtl/>
          <w:lang w:bidi="ar-EG"/>
        </w:rPr>
        <w:t>(</w:t>
      </w:r>
      <w:r>
        <w:rPr>
          <w:rStyle w:val="af5"/>
          <w:rFonts w:cs="Simplified Arabic"/>
          <w:sz w:val="24"/>
          <w:szCs w:val="24"/>
        </w:rPr>
        <w:footnoteRef/>
      </w:r>
      <w:r>
        <w:rPr>
          <w:rFonts w:cs="Simplified Arabic"/>
          <w:sz w:val="24"/>
          <w:szCs w:val="24"/>
          <w:rtl/>
          <w:lang w:bidi="ar-EG"/>
        </w:rPr>
        <w:t>) الزيباري: التحرير في قاعدة المشقة تجلب التيسير (ص 114).</w:t>
      </w:r>
    </w:p>
  </w:footnote>
  <w:footnote w:id="759">
    <w:p w14:paraId="6F541954" w14:textId="77777777" w:rsidR="00F525BD" w:rsidRDefault="00F525BD" w:rsidP="00F525BD">
      <w:pPr>
        <w:pStyle w:val="ab"/>
        <w:jc w:val="lowKashida"/>
        <w:rPr>
          <w:rFonts w:cs="Simplified Arabic"/>
          <w:sz w:val="24"/>
          <w:szCs w:val="24"/>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ابن نجيم: الأشباه والنظائر (1/85)، </w:t>
      </w:r>
      <w:r>
        <w:rPr>
          <w:rFonts w:cs="Simplified Arabic"/>
          <w:sz w:val="24"/>
          <w:szCs w:val="24"/>
          <w:rtl/>
          <w:lang w:bidi="ar-EG"/>
        </w:rPr>
        <w:t>الزرقا: شرح القواعد الفقهية (ص 163).</w:t>
      </w:r>
    </w:p>
  </w:footnote>
  <w:footnote w:id="760">
    <w:p w14:paraId="085CAC2C" w14:textId="77777777" w:rsidR="00F525BD" w:rsidRDefault="00F525BD" w:rsidP="00F525BD">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 xml:space="preserve"> الزيباري: التحرير في قاعدة المشقة تجلب التيسير (ص 114).</w:t>
      </w:r>
    </w:p>
  </w:footnote>
  <w:footnote w:id="761">
    <w:p w14:paraId="6645C2D0" w14:textId="77777777" w:rsidR="00F525BD" w:rsidRDefault="00F525BD" w:rsidP="00F525BD">
      <w:pPr>
        <w:pStyle w:val="ab"/>
        <w:jc w:val="lowKashida"/>
        <w:rPr>
          <w:rFonts w:cs="Simplified Arabic"/>
          <w:sz w:val="24"/>
          <w:szCs w:val="24"/>
          <w:lang w:bidi="ar-EG"/>
        </w:rPr>
      </w:pPr>
      <w:r>
        <w:rPr>
          <w:rFonts w:cs="Simplified Arabic"/>
          <w:sz w:val="24"/>
          <w:szCs w:val="24"/>
          <w:rtl/>
        </w:rPr>
        <w:t>(</w:t>
      </w:r>
      <w:r>
        <w:rPr>
          <w:rStyle w:val="af5"/>
          <w:rFonts w:cs="Simplified Arabic"/>
          <w:sz w:val="24"/>
          <w:szCs w:val="24"/>
        </w:rPr>
        <w:footnoteRef/>
      </w:r>
      <w:r>
        <w:rPr>
          <w:rFonts w:cs="Simplified Arabic"/>
          <w:sz w:val="24"/>
          <w:szCs w:val="24"/>
          <w:rtl/>
        </w:rPr>
        <w:t>) ابن نجيم: الأشباه والنظائر (</w:t>
      </w:r>
      <w:r>
        <w:rPr>
          <w:rFonts w:cs="Simplified Arabic"/>
          <w:sz w:val="24"/>
          <w:szCs w:val="24"/>
          <w:rtl/>
          <w:lang w:bidi="ar-EG"/>
        </w:rPr>
        <w:t>1/87)، المنجور: شرح المنهج المنتخب إلى قواعد المذهب (ص 493)، الزرقا: شرح القواعد الفقهية (ص 185).</w:t>
      </w:r>
    </w:p>
  </w:footnote>
  <w:footnote w:id="762">
    <w:p w14:paraId="1D4F938F"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السدلان: القواعد الفقهية الكبرى (ص 286).</w:t>
      </w:r>
    </w:p>
  </w:footnote>
  <w:footnote w:id="763">
    <w:p w14:paraId="10DCA14E" w14:textId="77777777" w:rsidR="00F525BD" w:rsidRDefault="00F525BD" w:rsidP="00F525BD">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w:t>
      </w:r>
      <w:r>
        <w:rPr>
          <w:rFonts w:cs="Simplified Arabic"/>
          <w:sz w:val="24"/>
          <w:szCs w:val="24"/>
          <w:rtl/>
          <w:lang w:bidi="ar-EG"/>
        </w:rPr>
        <w:t>الزيباري : التحرير في قاعدة المشقة تجلب التيسير (ص 120).</w:t>
      </w:r>
    </w:p>
  </w:footnote>
  <w:footnote w:id="764">
    <w:p w14:paraId="7B24E454" w14:textId="77777777" w:rsidR="00F525BD" w:rsidRDefault="00F525BD" w:rsidP="00F525BD">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المرجع السابق نفسه.</w:t>
      </w:r>
    </w:p>
  </w:footnote>
  <w:footnote w:id="765">
    <w:p w14:paraId="51587728" w14:textId="77777777" w:rsidR="00F525BD" w:rsidRDefault="00F525BD" w:rsidP="00F525BD">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w:t>
      </w:r>
      <w:r>
        <w:rPr>
          <w:rFonts w:cs="Simplified Arabic"/>
          <w:sz w:val="24"/>
          <w:szCs w:val="24"/>
          <w:rtl/>
          <w:lang w:bidi="ar-EG"/>
        </w:rPr>
        <w:t xml:space="preserve"> المرجع السابق نفسه.</w:t>
      </w:r>
    </w:p>
  </w:footnote>
  <w:footnote w:id="766">
    <w:p w14:paraId="49E0111F"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الشاطبي: الموافقات (2/233).</w:t>
      </w:r>
    </w:p>
  </w:footnote>
  <w:footnote w:id="767">
    <w:p w14:paraId="33FDB910" w14:textId="77777777" w:rsidR="00F525BD" w:rsidRDefault="00F525BD" w:rsidP="00F525BD">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ابن حزم: الإحكام في أصول الأحكام (2/176).</w:t>
      </w:r>
    </w:p>
  </w:footnote>
  <w:footnote w:id="768">
    <w:p w14:paraId="27B17CBF"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الشاطبي: الموافقات (2/233).</w:t>
      </w:r>
    </w:p>
  </w:footnote>
  <w:footnote w:id="769">
    <w:p w14:paraId="5F0B6E5F"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العوا: مقاصد السكوت (ص 54) نقلاً عن شلتوت: الإسلام شريعة وعقيدة (ص 60).</w:t>
      </w:r>
    </w:p>
  </w:footnote>
  <w:footnote w:id="770">
    <w:p w14:paraId="54961B30"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عبد الله بن أحمد: السنة (1/38).</w:t>
      </w:r>
    </w:p>
  </w:footnote>
  <w:footnote w:id="771">
    <w:p w14:paraId="1D9DD0C3"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مجموعة مؤلفين: يوسف القرضاوي كلمات في تكريمه (1/110)</w:t>
      </w:r>
    </w:p>
  </w:footnote>
  <w:footnote w:id="772">
    <w:p w14:paraId="4A5E97E4"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المرجع السابق (2/550-551).</w:t>
      </w:r>
    </w:p>
  </w:footnote>
  <w:footnote w:id="773">
    <w:p w14:paraId="29F5D182"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المرجع السابق (1/111).</w:t>
      </w:r>
    </w:p>
  </w:footnote>
  <w:footnote w:id="774">
    <w:p w14:paraId="56732D3C"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سورة الحج: من الآية (78).</w:t>
      </w:r>
    </w:p>
  </w:footnote>
  <w:footnote w:id="775">
    <w:p w14:paraId="1B9B3BCE"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 2/556)، وانظر: تيسير الفقه للمسلم المعاصر (ص 31).</w:t>
      </w:r>
    </w:p>
  </w:footnote>
  <w:footnote w:id="776">
    <w:p w14:paraId="2D51FB9E"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(1/14).</w:t>
      </w:r>
    </w:p>
  </w:footnote>
  <w:footnote w:id="777">
    <w:p w14:paraId="3D2EB590"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الذهبي: سير أعلام النباء (12/494)، وانظر: القرضاوي: فتاوى معاصرة (1/13).</w:t>
      </w:r>
    </w:p>
  </w:footnote>
  <w:footnote w:id="778">
    <w:p w14:paraId="43F834FF"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الهمام: شرح فتح القدير (3/3)، مالك: المدونة (1/204)، الشيرازي: المهذب (1/104)، ابن عثيمين: الشرح الممتع (4/52)، وانظر: القرضاوي: بيع المرابحة (ص 25-26)، فقه الأولويات (ص 89).</w:t>
      </w:r>
    </w:p>
  </w:footnote>
  <w:footnote w:id="779">
    <w:p w14:paraId="2415F2C1"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عبد الله بن أحمد: السنة (1/38).</w:t>
      </w:r>
    </w:p>
  </w:footnote>
  <w:footnote w:id="780">
    <w:p w14:paraId="790EA0F7"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أخرجه ابن أبي شيبة في مصنفه (14/17 ح 36710)، وانظر: القرضاوي: فتاوى معاصرة (1/13)، وانظر: فقه الأولويات (ص 87 وما بعدها).</w:t>
      </w:r>
    </w:p>
  </w:footnote>
  <w:footnote w:id="781">
    <w:p w14:paraId="41420F2E"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(1/14).</w:t>
      </w:r>
    </w:p>
  </w:footnote>
  <w:footnote w:id="782">
    <w:p w14:paraId="1E4D1D79"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(1/21)، وانظر: الصحوة الإسلامية بين الاختلاف المشروع والتفرق المذموم (ص 62 وما بعدها)، الاجتهاد المعاصر بين الانضباط والانفراط (ص 97).</w:t>
      </w:r>
    </w:p>
  </w:footnote>
  <w:footnote w:id="783">
    <w:p w14:paraId="0F70628F"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(1/25-26).</w:t>
      </w:r>
    </w:p>
  </w:footnote>
  <w:footnote w:id="784">
    <w:p w14:paraId="6581B2E2"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xml:space="preserve">) أخرجه بنحوه الترمذي في سننه (كتاب السير، باب </w:t>
      </w:r>
      <w:r>
        <w:rPr>
          <w:rFonts w:ascii="Simplified Arabic" w:cs="Simplified Arabic"/>
          <w:sz w:val="24"/>
          <w:szCs w:val="24"/>
          <w:rtl/>
        </w:rPr>
        <w:t xml:space="preserve">ما جاء في وصيته </w:t>
      </w:r>
      <w:r>
        <w:rPr>
          <w:rFonts w:ascii="Simplified Arabic" w:cs="Simplified Arabic"/>
          <w:sz w:val="24"/>
          <w:szCs w:val="24"/>
        </w:rPr>
        <w:sym w:font="AGA Arabesque" w:char="F072"/>
      </w:r>
      <w:r>
        <w:rPr>
          <w:rFonts w:ascii="Simplified Arabic" w:cs="Simplified Arabic"/>
          <w:sz w:val="24"/>
          <w:szCs w:val="24"/>
          <w:rtl/>
        </w:rPr>
        <w:t xml:space="preserve"> </w:t>
      </w:r>
      <w:r>
        <w:rPr>
          <w:rFonts w:ascii="Simplified Arabic" w:cs="Simplified Arabic" w:hint="cs"/>
          <w:sz w:val="24"/>
          <w:szCs w:val="24"/>
          <w:rtl/>
        </w:rPr>
        <w:t>في القتال</w:t>
      </w:r>
      <w:r>
        <w:rPr>
          <w:rFonts w:cs="Simplified Arabic"/>
          <w:sz w:val="24"/>
          <w:szCs w:val="24"/>
          <w:rtl/>
        </w:rPr>
        <w:t xml:space="preserve"> ص 381 ح 1617)، وقال الألباني: صحيح.</w:t>
      </w:r>
    </w:p>
  </w:footnote>
  <w:footnote w:id="785">
    <w:p w14:paraId="3BB86503"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القيم: إعلام الموقعين (4/175).</w:t>
      </w:r>
    </w:p>
  </w:footnote>
  <w:footnote w:id="786">
    <w:p w14:paraId="2C0806EC"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(1/25-26).</w:t>
      </w:r>
    </w:p>
  </w:footnote>
  <w:footnote w:id="787">
    <w:p w14:paraId="4AFE559D"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سورة يونس: من الآية (59).</w:t>
      </w:r>
    </w:p>
  </w:footnote>
  <w:footnote w:id="788">
    <w:p w14:paraId="1A2745A0"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عياض: ترتيب المدارك وتقريب المسالك (1/41).</w:t>
      </w:r>
    </w:p>
  </w:footnote>
  <w:footnote w:id="789">
    <w:p w14:paraId="6FA6B994"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 وانظر: كيف نتعامل مع التراث والتمذهب والاختلاف (ص 62 وما بعدها)، تيسير الفقه للسلم المعاصر (ص 25).</w:t>
      </w:r>
    </w:p>
  </w:footnote>
  <w:footnote w:id="790">
    <w:p w14:paraId="6A2A5448"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(1/10).</w:t>
      </w:r>
    </w:p>
  </w:footnote>
  <w:footnote w:id="791">
    <w:p w14:paraId="74F02F2F"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(2/111-115)، وانظر: الصحوة الإسلامية بين الاختلاف المشروع والتفرق المذموم (ص 120 وما بعدها).</w:t>
      </w:r>
    </w:p>
  </w:footnote>
  <w:footnote w:id="792">
    <w:p w14:paraId="3D4F26E5"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(1/15-16)، وانظر: مدخل لدراسة الشريعة الإسلامية (ص 179 وما بعدها).</w:t>
      </w:r>
    </w:p>
  </w:footnote>
  <w:footnote w:id="793">
    <w:p w14:paraId="2093ECBF"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الزكاة (1/12-13).</w:t>
      </w:r>
    </w:p>
  </w:footnote>
  <w:footnote w:id="794">
    <w:p w14:paraId="65EE0EC9"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القرافي: الفروق (1/321).</w:t>
      </w:r>
    </w:p>
  </w:footnote>
  <w:footnote w:id="795">
    <w:p w14:paraId="78BA2615"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القرافي: الإحكام (ص 218).</w:t>
      </w:r>
    </w:p>
  </w:footnote>
  <w:footnote w:id="796">
    <w:p w14:paraId="1853F781"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القيم: إعلام الموقعين (3/13).</w:t>
      </w:r>
    </w:p>
  </w:footnote>
  <w:footnote w:id="797">
    <w:p w14:paraId="684ADDB6"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(1/25)، وانظر: الفتوى بين الانضباط والتسيب (ص 130).</w:t>
      </w:r>
    </w:p>
  </w:footnote>
  <w:footnote w:id="798">
    <w:p w14:paraId="1B2884C2"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القرافي: الإحكام (ص 249-250).</w:t>
      </w:r>
    </w:p>
  </w:footnote>
  <w:footnote w:id="799">
    <w:p w14:paraId="7C79C0B1"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انظر: إضافة لذلك: الحلال والحرام (ص 30).</w:t>
      </w:r>
    </w:p>
  </w:footnote>
  <w:footnote w:id="800">
    <w:p w14:paraId="65E24BAC"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(1/26-30).</w:t>
      </w:r>
    </w:p>
  </w:footnote>
  <w:footnote w:id="801">
    <w:p w14:paraId="357DEB9D"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انظر: الشاطبي: الموافقات (2/17)، العز بن عبد السلام: قواعد الأحكام (2/60)، القرضاوي: فقه الزكاة (1/14)، أولويات الحركة الإسلامية (ص 30 وما بعدها)، دراسة في فقه مقاصد الشريعة (ص 29)، تيسير الفقه للمسلم المعاصر (ص 43).</w:t>
      </w:r>
    </w:p>
  </w:footnote>
  <w:footnote w:id="802">
    <w:p w14:paraId="3AC4AF9E"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كلمات في الوسطية الإسلامية ومعالمها (ص 46-47)، وانظر في فقه الأقليات المسلمة (ص 53).</w:t>
      </w:r>
    </w:p>
  </w:footnote>
  <w:footnote w:id="803">
    <w:p w14:paraId="2692021D" w14:textId="77777777" w:rsidR="00F525BD" w:rsidRDefault="00F525BD" w:rsidP="00F525BD">
      <w:pPr>
        <w:pStyle w:val="ab"/>
        <w:jc w:val="lowKashida"/>
        <w:rPr>
          <w:rFonts w:cs="Simplified Arabic"/>
          <w:sz w:val="24"/>
          <w:szCs w:val="24"/>
          <w:rtl/>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(1/6-7).</w:t>
      </w:r>
    </w:p>
  </w:footnote>
  <w:footnote w:id="804">
    <w:p w14:paraId="4A67D17A"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القرافي: الإحكام (ص 218)، ابن تيمية: مجموع الفتاوى (20/11)، ابن القيم: إعلام الموقعين (4/175).</w:t>
      </w:r>
    </w:p>
  </w:footnote>
  <w:footnote w:id="805">
    <w:p w14:paraId="0BDBFEFA"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الغناء والموسيقى (ص 77).</w:t>
      </w:r>
    </w:p>
  </w:footnote>
  <w:footnote w:id="806">
    <w:p w14:paraId="11D18581"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(1/215-216)، وانظر: فقه الطهارة (ص 210)، العبادة في الإسلام (ص 307).</w:t>
      </w:r>
    </w:p>
  </w:footnote>
  <w:footnote w:id="807">
    <w:p w14:paraId="2DFB60AF"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نجيم: البحر الرائق (1/192)، عليش: منح الجليل (1/138)، النووي: روضة الطالبين (1/126)، ابن قدامة: الشرح الكبير (1/149).</w:t>
      </w:r>
    </w:p>
  </w:footnote>
  <w:footnote w:id="808">
    <w:p w14:paraId="1FB8E39B"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الزكاة (2/287-296)، وانظر:كيف نتعامل مع السنة النبوية (ص137 ).</w:t>
      </w:r>
    </w:p>
  </w:footnote>
  <w:footnote w:id="809">
    <w:p w14:paraId="13007678"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الزيلعي: تبيين الحقائق (1/272)، ابن قدامة: المغني (2/671).</w:t>
      </w:r>
    </w:p>
  </w:footnote>
  <w:footnote w:id="810">
    <w:p w14:paraId="13CDA62C"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الصيام (ص 85-86).</w:t>
      </w:r>
    </w:p>
  </w:footnote>
  <w:footnote w:id="811">
    <w:p w14:paraId="536CB1E3"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القرضاوي: مائة سؤال عن الحج والعمرة (ص 69-70).</w:t>
      </w:r>
    </w:p>
  </w:footnote>
  <w:footnote w:id="812">
    <w:p w14:paraId="0BF12B62"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(1/555-556).</w:t>
      </w:r>
    </w:p>
  </w:footnote>
  <w:footnote w:id="813">
    <w:p w14:paraId="3E1A00E1"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ابن تيمية: مجموع الفتاوى (20/11).</w:t>
      </w:r>
    </w:p>
  </w:footnote>
  <w:footnote w:id="814">
    <w:p w14:paraId="06A08D03"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فقه الغناء والموسيقى (ص 8).</w:t>
      </w:r>
    </w:p>
  </w:footnote>
  <w:footnote w:id="815">
    <w:p w14:paraId="584E5453"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(1/689).</w:t>
      </w:r>
    </w:p>
  </w:footnote>
  <w:footnote w:id="816">
    <w:p w14:paraId="5005E2BF"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الحلال والحرام في الإسلام (ص 262).</w:t>
      </w:r>
    </w:p>
  </w:footnote>
  <w:footnote w:id="817">
    <w:p w14:paraId="0CD89720"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(1/692).</w:t>
      </w:r>
    </w:p>
  </w:footnote>
  <w:footnote w:id="818">
    <w:p w14:paraId="6C2A6304"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(2/550-556).</w:t>
      </w:r>
    </w:p>
  </w:footnote>
  <w:footnote w:id="819">
    <w:p w14:paraId="312579BB"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من فقه الدولة في الإسلام (177-184).</w:t>
      </w:r>
    </w:p>
  </w:footnote>
  <w:footnote w:id="820">
    <w:p w14:paraId="05BBB65B"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بيع المرابحة (ص 25-26).</w:t>
      </w:r>
    </w:p>
  </w:footnote>
  <w:footnote w:id="821">
    <w:p w14:paraId="0D4F761C" w14:textId="77777777" w:rsidR="00F525BD" w:rsidRDefault="00F525BD" w:rsidP="00F525BD">
      <w:pPr>
        <w:pStyle w:val="ab"/>
        <w:jc w:val="lowKashida"/>
        <w:rPr>
          <w:rFonts w:cs="Simplified Arabic"/>
          <w:sz w:val="24"/>
          <w:szCs w:val="24"/>
        </w:rPr>
      </w:pPr>
      <w:r>
        <w:rPr>
          <w:rFonts w:cs="Simplified Arabic"/>
          <w:sz w:val="24"/>
          <w:szCs w:val="24"/>
          <w:rtl/>
        </w:rPr>
        <w:t>(</w:t>
      </w:r>
      <w:r>
        <w:rPr>
          <w:rStyle w:val="af5"/>
          <w:rFonts w:cs="Simplified Arabic"/>
          <w:sz w:val="24"/>
          <w:szCs w:val="24"/>
        </w:rPr>
        <w:footnoteRef/>
      </w:r>
      <w:r>
        <w:rPr>
          <w:rFonts w:cs="Simplified Arabic"/>
          <w:sz w:val="24"/>
          <w:szCs w:val="24"/>
          <w:rtl/>
        </w:rPr>
        <w:t>) فتاوى معاصرة (2/372-382)، بتصرف، وانظر: ملامح المجتمع المسلم الذي ننشده (ص 360).</w:t>
      </w:r>
    </w:p>
  </w:footnote>
  <w:footnote w:id="822">
    <w:p w14:paraId="3C72DABA" w14:textId="77777777" w:rsidR="00F525BD" w:rsidRDefault="00F525BD" w:rsidP="00F525BD">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لقاءات ومحاورات حول قضايا الإسلام والعصر (2/216).</w:t>
      </w:r>
    </w:p>
  </w:footnote>
  <w:footnote w:id="823">
    <w:p w14:paraId="1D3DE126" w14:textId="77777777" w:rsidR="00F525BD" w:rsidRDefault="00F525BD" w:rsidP="00F525BD">
      <w:pPr>
        <w:pStyle w:val="ab"/>
        <w:jc w:val="lowKashida"/>
        <w:rPr>
          <w:rFonts w:cs="Simplified Arabic"/>
          <w:sz w:val="24"/>
          <w:szCs w:val="24"/>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موجبات تغير الفتوى في عصرنا (ص 91).</w:t>
      </w:r>
    </w:p>
  </w:footnote>
  <w:footnote w:id="824">
    <w:p w14:paraId="69F31E88" w14:textId="77777777" w:rsidR="00F525BD" w:rsidRDefault="00F525BD" w:rsidP="00F525BD">
      <w:pPr>
        <w:pStyle w:val="ab"/>
        <w:jc w:val="lowKashida"/>
        <w:rPr>
          <w:rFonts w:cs="Simplified Arabic"/>
          <w:sz w:val="24"/>
          <w:szCs w:val="24"/>
          <w:rtl/>
          <w:lang w:bidi="ar-EG"/>
        </w:rPr>
      </w:pPr>
      <w:r>
        <w:rPr>
          <w:rFonts w:cs="Simplified Arabic"/>
          <w:sz w:val="24"/>
          <w:szCs w:val="24"/>
          <w:rtl/>
        </w:rPr>
        <w:t>(</w:t>
      </w:r>
      <w:r>
        <w:rPr>
          <w:rStyle w:val="af5"/>
          <w:rFonts w:cs="Simplified Arabic"/>
          <w:sz w:val="24"/>
          <w:szCs w:val="24"/>
        </w:rPr>
        <w:footnoteRef/>
      </w:r>
      <w:r>
        <w:rPr>
          <w:rFonts w:cs="Simplified Arabic"/>
          <w:sz w:val="24"/>
          <w:szCs w:val="24"/>
          <w:rtl/>
        </w:rPr>
        <w:t xml:space="preserve">) </w:t>
      </w:r>
      <w:r>
        <w:rPr>
          <w:rFonts w:cs="Simplified Arabic"/>
          <w:sz w:val="24"/>
          <w:szCs w:val="24"/>
          <w:rtl/>
          <w:lang w:bidi="ar-EG"/>
        </w:rPr>
        <w:t>غير المسلمين في المجتمع الإسلامي (ص 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E1E"/>
    <w:multiLevelType w:val="hybridMultilevel"/>
    <w:tmpl w:val="39DC1E0E"/>
    <w:lvl w:ilvl="0" w:tplc="A42C9470">
      <w:start w:val="1"/>
      <w:numFmt w:val="decimal"/>
      <w:lvlText w:val="%1-"/>
      <w:lvlJc w:val="left"/>
      <w:pPr>
        <w:tabs>
          <w:tab w:val="num" w:pos="735"/>
        </w:tabs>
        <w:ind w:left="735" w:hanging="375"/>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 w15:restartNumberingAfterBreak="0">
    <w:nsid w:val="039B7251"/>
    <w:multiLevelType w:val="hybridMultilevel"/>
    <w:tmpl w:val="73588BB6"/>
    <w:lvl w:ilvl="0" w:tplc="4E9E9214">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 w15:restartNumberingAfterBreak="0">
    <w:nsid w:val="09BD3F6B"/>
    <w:multiLevelType w:val="hybridMultilevel"/>
    <w:tmpl w:val="2FAC466C"/>
    <w:lvl w:ilvl="0" w:tplc="04090013">
      <w:start w:val="1"/>
      <w:numFmt w:val="arabicAlpha"/>
      <w:lvlText w:val="%1-"/>
      <w:lvlJc w:val="center"/>
      <w:pPr>
        <w:tabs>
          <w:tab w:val="num" w:pos="1646"/>
        </w:tabs>
        <w:ind w:left="1646" w:hanging="360"/>
      </w:pPr>
    </w:lvl>
    <w:lvl w:ilvl="1" w:tplc="04090019">
      <w:start w:val="1"/>
      <w:numFmt w:val="lowerLetter"/>
      <w:lvlText w:val="%2."/>
      <w:lvlJc w:val="left"/>
      <w:pPr>
        <w:tabs>
          <w:tab w:val="num" w:pos="2366"/>
        </w:tabs>
        <w:ind w:left="2366" w:hanging="360"/>
      </w:pPr>
    </w:lvl>
    <w:lvl w:ilvl="2" w:tplc="0409001B">
      <w:start w:val="1"/>
      <w:numFmt w:val="lowerRoman"/>
      <w:lvlText w:val="%3."/>
      <w:lvlJc w:val="right"/>
      <w:pPr>
        <w:tabs>
          <w:tab w:val="num" w:pos="3086"/>
        </w:tabs>
        <w:ind w:left="3086" w:hanging="180"/>
      </w:pPr>
    </w:lvl>
    <w:lvl w:ilvl="3" w:tplc="0409000F">
      <w:start w:val="1"/>
      <w:numFmt w:val="decimal"/>
      <w:lvlText w:val="%4."/>
      <w:lvlJc w:val="left"/>
      <w:pPr>
        <w:tabs>
          <w:tab w:val="num" w:pos="3806"/>
        </w:tabs>
        <w:ind w:left="3806" w:hanging="360"/>
      </w:pPr>
    </w:lvl>
    <w:lvl w:ilvl="4" w:tplc="04090019">
      <w:start w:val="1"/>
      <w:numFmt w:val="lowerLetter"/>
      <w:lvlText w:val="%5."/>
      <w:lvlJc w:val="left"/>
      <w:pPr>
        <w:tabs>
          <w:tab w:val="num" w:pos="4526"/>
        </w:tabs>
        <w:ind w:left="4526" w:hanging="360"/>
      </w:pPr>
    </w:lvl>
    <w:lvl w:ilvl="5" w:tplc="0409001B">
      <w:start w:val="1"/>
      <w:numFmt w:val="lowerRoman"/>
      <w:lvlText w:val="%6."/>
      <w:lvlJc w:val="right"/>
      <w:pPr>
        <w:tabs>
          <w:tab w:val="num" w:pos="5246"/>
        </w:tabs>
        <w:ind w:left="5246" w:hanging="180"/>
      </w:pPr>
    </w:lvl>
    <w:lvl w:ilvl="6" w:tplc="0409000F">
      <w:start w:val="1"/>
      <w:numFmt w:val="decimal"/>
      <w:lvlText w:val="%7."/>
      <w:lvlJc w:val="left"/>
      <w:pPr>
        <w:tabs>
          <w:tab w:val="num" w:pos="5966"/>
        </w:tabs>
        <w:ind w:left="5966" w:hanging="360"/>
      </w:pPr>
    </w:lvl>
    <w:lvl w:ilvl="7" w:tplc="04090019">
      <w:start w:val="1"/>
      <w:numFmt w:val="lowerLetter"/>
      <w:lvlText w:val="%8."/>
      <w:lvlJc w:val="left"/>
      <w:pPr>
        <w:tabs>
          <w:tab w:val="num" w:pos="6686"/>
        </w:tabs>
        <w:ind w:left="6686" w:hanging="360"/>
      </w:pPr>
    </w:lvl>
    <w:lvl w:ilvl="8" w:tplc="0409001B">
      <w:start w:val="1"/>
      <w:numFmt w:val="lowerRoman"/>
      <w:lvlText w:val="%9."/>
      <w:lvlJc w:val="right"/>
      <w:pPr>
        <w:tabs>
          <w:tab w:val="num" w:pos="7406"/>
        </w:tabs>
        <w:ind w:left="7406" w:hanging="180"/>
      </w:pPr>
    </w:lvl>
  </w:abstractNum>
  <w:abstractNum w:abstractNumId="3" w15:restartNumberingAfterBreak="0">
    <w:nsid w:val="0C293087"/>
    <w:multiLevelType w:val="hybridMultilevel"/>
    <w:tmpl w:val="19846688"/>
    <w:lvl w:ilvl="0" w:tplc="F6A24694">
      <w:start w:val="1"/>
      <w:numFmt w:val="decimal"/>
      <w:lvlText w:val="%1."/>
      <w:lvlJc w:val="left"/>
      <w:pPr>
        <w:ind w:left="720" w:hanging="360"/>
      </w:pPr>
      <w:rPr>
        <w:rFonts w:ascii="Times New Roman" w:hAnsi="Times New Roman" w:cs="Times New Roman" w:hint="default"/>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9113C2"/>
    <w:multiLevelType w:val="hybridMultilevel"/>
    <w:tmpl w:val="656C3D10"/>
    <w:lvl w:ilvl="0" w:tplc="DCD0AA92">
      <w:start w:val="1"/>
      <w:numFmt w:val="arabicAbjad"/>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0F53035E"/>
    <w:multiLevelType w:val="hybridMultilevel"/>
    <w:tmpl w:val="A016018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 w15:restartNumberingAfterBreak="0">
    <w:nsid w:val="15505CC3"/>
    <w:multiLevelType w:val="hybridMultilevel"/>
    <w:tmpl w:val="30C8C984"/>
    <w:lvl w:ilvl="0" w:tplc="8136665C">
      <w:start w:val="1"/>
      <w:numFmt w:val="decimal"/>
      <w:pStyle w:val="TraditionalArabicSimplifiedArabic15"/>
      <w:lvlText w:val="(%1)"/>
      <w:lvlJc w:val="left"/>
      <w:pPr>
        <w:tabs>
          <w:tab w:val="num" w:pos="1080"/>
        </w:tabs>
        <w:ind w:left="720" w:hanging="360"/>
      </w:pPr>
    </w:lvl>
    <w:lvl w:ilvl="1" w:tplc="04010019">
      <w:start w:val="1"/>
      <w:numFmt w:val="lowerLetter"/>
      <w:lvlText w:val="%2."/>
      <w:lvlJc w:val="left"/>
      <w:pPr>
        <w:tabs>
          <w:tab w:val="num" w:pos="1440"/>
        </w:tabs>
        <w:ind w:left="1440" w:hanging="360"/>
      </w:pPr>
    </w:lvl>
    <w:lvl w:ilvl="2" w:tplc="0401001B">
      <w:start w:val="1"/>
      <w:numFmt w:val="lowerRoman"/>
      <w:lvlText w:val="%3."/>
      <w:lvlJc w:val="right"/>
      <w:pPr>
        <w:tabs>
          <w:tab w:val="num" w:pos="2160"/>
        </w:tabs>
        <w:ind w:left="2160" w:hanging="180"/>
      </w:pPr>
    </w:lvl>
    <w:lvl w:ilvl="3" w:tplc="0401000F">
      <w:start w:val="1"/>
      <w:numFmt w:val="decimal"/>
      <w:lvlText w:val="%4."/>
      <w:lvlJc w:val="left"/>
      <w:pPr>
        <w:tabs>
          <w:tab w:val="num" w:pos="2880"/>
        </w:tabs>
        <w:ind w:left="2880" w:hanging="360"/>
      </w:pPr>
    </w:lvl>
    <w:lvl w:ilvl="4" w:tplc="04010019">
      <w:start w:val="1"/>
      <w:numFmt w:val="lowerLetter"/>
      <w:lvlText w:val="%5."/>
      <w:lvlJc w:val="left"/>
      <w:pPr>
        <w:tabs>
          <w:tab w:val="num" w:pos="3600"/>
        </w:tabs>
        <w:ind w:left="3600" w:hanging="360"/>
      </w:pPr>
    </w:lvl>
    <w:lvl w:ilvl="5" w:tplc="0401001B">
      <w:start w:val="1"/>
      <w:numFmt w:val="lowerRoman"/>
      <w:lvlText w:val="%6."/>
      <w:lvlJc w:val="right"/>
      <w:pPr>
        <w:tabs>
          <w:tab w:val="num" w:pos="4320"/>
        </w:tabs>
        <w:ind w:left="4320" w:hanging="180"/>
      </w:pPr>
    </w:lvl>
    <w:lvl w:ilvl="6" w:tplc="0401000F">
      <w:start w:val="1"/>
      <w:numFmt w:val="decimal"/>
      <w:lvlText w:val="%7."/>
      <w:lvlJc w:val="left"/>
      <w:pPr>
        <w:tabs>
          <w:tab w:val="num" w:pos="5040"/>
        </w:tabs>
        <w:ind w:left="5040" w:hanging="360"/>
      </w:pPr>
    </w:lvl>
    <w:lvl w:ilvl="7" w:tplc="04010019">
      <w:start w:val="1"/>
      <w:numFmt w:val="lowerLetter"/>
      <w:lvlText w:val="%8."/>
      <w:lvlJc w:val="left"/>
      <w:pPr>
        <w:tabs>
          <w:tab w:val="num" w:pos="5760"/>
        </w:tabs>
        <w:ind w:left="5760" w:hanging="360"/>
      </w:pPr>
    </w:lvl>
    <w:lvl w:ilvl="8" w:tplc="0401001B">
      <w:start w:val="1"/>
      <w:numFmt w:val="lowerRoman"/>
      <w:lvlText w:val="%9."/>
      <w:lvlJc w:val="right"/>
      <w:pPr>
        <w:tabs>
          <w:tab w:val="num" w:pos="6480"/>
        </w:tabs>
        <w:ind w:left="6480" w:hanging="180"/>
      </w:pPr>
    </w:lvl>
  </w:abstractNum>
  <w:abstractNum w:abstractNumId="7" w15:restartNumberingAfterBreak="0">
    <w:nsid w:val="16835882"/>
    <w:multiLevelType w:val="hybridMultilevel"/>
    <w:tmpl w:val="6BF27EBC"/>
    <w:lvl w:ilvl="0" w:tplc="2D9E77A2">
      <w:start w:val="1"/>
      <w:numFmt w:val="arabicAbjad"/>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AAA243A"/>
    <w:multiLevelType w:val="hybridMultilevel"/>
    <w:tmpl w:val="D2F498C4"/>
    <w:lvl w:ilvl="0" w:tplc="B2B8F476">
      <w:start w:val="1"/>
      <w:numFmt w:val="decimal"/>
      <w:lvlText w:val="%1-"/>
      <w:lvlJc w:val="left"/>
      <w:pPr>
        <w:tabs>
          <w:tab w:val="num" w:pos="750"/>
        </w:tabs>
        <w:ind w:left="750" w:hanging="39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1E1F5127"/>
    <w:multiLevelType w:val="hybridMultilevel"/>
    <w:tmpl w:val="F878CEE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0" w15:restartNumberingAfterBreak="0">
    <w:nsid w:val="1E671E25"/>
    <w:multiLevelType w:val="hybridMultilevel"/>
    <w:tmpl w:val="C4C2FD62"/>
    <w:lvl w:ilvl="0" w:tplc="4EE292AE">
      <w:start w:val="1"/>
      <w:numFmt w:val="decimal"/>
      <w:lvlText w:val="%1-"/>
      <w:lvlJc w:val="left"/>
      <w:pPr>
        <w:tabs>
          <w:tab w:val="num" w:pos="750"/>
        </w:tabs>
        <w:ind w:left="750" w:hanging="39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21877E81"/>
    <w:multiLevelType w:val="hybridMultilevel"/>
    <w:tmpl w:val="11C631CC"/>
    <w:lvl w:ilvl="0" w:tplc="245C3E78">
      <w:start w:val="1"/>
      <w:numFmt w:val="arabicAlpha"/>
      <w:lvlText w:val="%1."/>
      <w:lvlJc w:val="left"/>
      <w:pPr>
        <w:ind w:left="720" w:hanging="360"/>
      </w:pPr>
    </w:lvl>
    <w:lvl w:ilvl="1" w:tplc="C8B2FFCA">
      <w:start w:val="1"/>
      <w:numFmt w:val="decimal"/>
      <w:lvlText w:val="%2-"/>
      <w:lvlJc w:val="left"/>
      <w:pPr>
        <w:tabs>
          <w:tab w:val="num" w:pos="1470"/>
        </w:tabs>
        <w:ind w:left="1470" w:hanging="39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27758E7"/>
    <w:multiLevelType w:val="hybridMultilevel"/>
    <w:tmpl w:val="AD484D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7AD5E1C"/>
    <w:multiLevelType w:val="hybridMultilevel"/>
    <w:tmpl w:val="E4B48F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95964A7"/>
    <w:multiLevelType w:val="hybridMultilevel"/>
    <w:tmpl w:val="3B8CECA8"/>
    <w:lvl w:ilvl="0" w:tplc="2D9E77A2">
      <w:start w:val="1"/>
      <w:numFmt w:val="arabicAbjad"/>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B0A48DE"/>
    <w:multiLevelType w:val="hybridMultilevel"/>
    <w:tmpl w:val="83304A02"/>
    <w:lvl w:ilvl="0" w:tplc="0B08AE7E">
      <w:start w:val="3"/>
      <w:numFmt w:val="decimal"/>
      <w:lvlText w:val="%1."/>
      <w:lvlJc w:val="left"/>
      <w:pPr>
        <w:tabs>
          <w:tab w:val="num" w:pos="382"/>
        </w:tabs>
        <w:ind w:left="382" w:hanging="360"/>
      </w:pPr>
    </w:lvl>
    <w:lvl w:ilvl="1" w:tplc="04090019">
      <w:start w:val="1"/>
      <w:numFmt w:val="lowerLetter"/>
      <w:lvlText w:val="%2."/>
      <w:lvlJc w:val="left"/>
      <w:pPr>
        <w:tabs>
          <w:tab w:val="num" w:pos="1102"/>
        </w:tabs>
        <w:ind w:left="1102" w:hanging="360"/>
      </w:pPr>
    </w:lvl>
    <w:lvl w:ilvl="2" w:tplc="0409001B">
      <w:start w:val="1"/>
      <w:numFmt w:val="lowerRoman"/>
      <w:lvlText w:val="%3."/>
      <w:lvlJc w:val="right"/>
      <w:pPr>
        <w:tabs>
          <w:tab w:val="num" w:pos="1822"/>
        </w:tabs>
        <w:ind w:left="1822" w:hanging="180"/>
      </w:pPr>
    </w:lvl>
    <w:lvl w:ilvl="3" w:tplc="0409000F">
      <w:start w:val="1"/>
      <w:numFmt w:val="decimal"/>
      <w:lvlText w:val="%4."/>
      <w:lvlJc w:val="left"/>
      <w:pPr>
        <w:tabs>
          <w:tab w:val="num" w:pos="2542"/>
        </w:tabs>
        <w:ind w:left="2542" w:hanging="360"/>
      </w:pPr>
    </w:lvl>
    <w:lvl w:ilvl="4" w:tplc="04090019">
      <w:start w:val="1"/>
      <w:numFmt w:val="lowerLetter"/>
      <w:lvlText w:val="%5."/>
      <w:lvlJc w:val="left"/>
      <w:pPr>
        <w:tabs>
          <w:tab w:val="num" w:pos="3262"/>
        </w:tabs>
        <w:ind w:left="3262" w:hanging="360"/>
      </w:pPr>
    </w:lvl>
    <w:lvl w:ilvl="5" w:tplc="0409001B">
      <w:start w:val="1"/>
      <w:numFmt w:val="lowerRoman"/>
      <w:lvlText w:val="%6."/>
      <w:lvlJc w:val="right"/>
      <w:pPr>
        <w:tabs>
          <w:tab w:val="num" w:pos="3982"/>
        </w:tabs>
        <w:ind w:left="3982" w:hanging="180"/>
      </w:pPr>
    </w:lvl>
    <w:lvl w:ilvl="6" w:tplc="0409000F">
      <w:start w:val="1"/>
      <w:numFmt w:val="decimal"/>
      <w:lvlText w:val="%7."/>
      <w:lvlJc w:val="left"/>
      <w:pPr>
        <w:tabs>
          <w:tab w:val="num" w:pos="4702"/>
        </w:tabs>
        <w:ind w:left="4702" w:hanging="360"/>
      </w:pPr>
    </w:lvl>
    <w:lvl w:ilvl="7" w:tplc="04090019">
      <w:start w:val="1"/>
      <w:numFmt w:val="lowerLetter"/>
      <w:lvlText w:val="%8."/>
      <w:lvlJc w:val="left"/>
      <w:pPr>
        <w:tabs>
          <w:tab w:val="num" w:pos="5422"/>
        </w:tabs>
        <w:ind w:left="5422" w:hanging="360"/>
      </w:pPr>
    </w:lvl>
    <w:lvl w:ilvl="8" w:tplc="0409001B">
      <w:start w:val="1"/>
      <w:numFmt w:val="lowerRoman"/>
      <w:lvlText w:val="%9."/>
      <w:lvlJc w:val="right"/>
      <w:pPr>
        <w:tabs>
          <w:tab w:val="num" w:pos="6142"/>
        </w:tabs>
        <w:ind w:left="6142" w:hanging="180"/>
      </w:pPr>
    </w:lvl>
  </w:abstractNum>
  <w:abstractNum w:abstractNumId="16" w15:restartNumberingAfterBreak="0">
    <w:nsid w:val="2CF607D6"/>
    <w:multiLevelType w:val="hybridMultilevel"/>
    <w:tmpl w:val="88B622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E4A126C"/>
    <w:multiLevelType w:val="hybridMultilevel"/>
    <w:tmpl w:val="FA3ECFA0"/>
    <w:lvl w:ilvl="0" w:tplc="0128B07C">
      <w:start w:val="1"/>
      <w:numFmt w:val="decimal"/>
      <w:lvlText w:val="%1-"/>
      <w:lvlJc w:val="left"/>
      <w:pPr>
        <w:tabs>
          <w:tab w:val="num" w:pos="765"/>
        </w:tabs>
        <w:ind w:left="765" w:hanging="405"/>
      </w:pPr>
      <w:rPr>
        <w:lang w:bidi="ar-SA"/>
      </w:rPr>
    </w:lvl>
    <w:lvl w:ilvl="1" w:tplc="AFE8FEA6">
      <w:start w:val="1"/>
      <w:numFmt w:val="arabicAbjad"/>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lang w:bidi="ar-SA"/>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15A08C9"/>
    <w:multiLevelType w:val="hybridMultilevel"/>
    <w:tmpl w:val="561E439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9" w15:restartNumberingAfterBreak="0">
    <w:nsid w:val="32872DAC"/>
    <w:multiLevelType w:val="hybridMultilevel"/>
    <w:tmpl w:val="3898A3E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32890039"/>
    <w:multiLevelType w:val="hybridMultilevel"/>
    <w:tmpl w:val="4AA87F0E"/>
    <w:lvl w:ilvl="0" w:tplc="D9C62128">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15:restartNumberingAfterBreak="0">
    <w:nsid w:val="34456EDA"/>
    <w:multiLevelType w:val="hybridMultilevel"/>
    <w:tmpl w:val="0536374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2" w15:restartNumberingAfterBreak="0">
    <w:nsid w:val="347412FD"/>
    <w:multiLevelType w:val="hybridMultilevel"/>
    <w:tmpl w:val="2AA8F89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4E7481D"/>
    <w:multiLevelType w:val="hybridMultilevel"/>
    <w:tmpl w:val="86F6347A"/>
    <w:lvl w:ilvl="0" w:tplc="EB0E29DE">
      <w:start w:val="1"/>
      <w:numFmt w:val="decimal"/>
      <w:lvlText w:val="%1-"/>
      <w:lvlJc w:val="left"/>
      <w:pPr>
        <w:tabs>
          <w:tab w:val="num" w:pos="765"/>
        </w:tabs>
        <w:ind w:left="765" w:hanging="40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7322846"/>
    <w:multiLevelType w:val="hybridMultilevel"/>
    <w:tmpl w:val="F8CEB17E"/>
    <w:lvl w:ilvl="0" w:tplc="04090001">
      <w:start w:val="1"/>
      <w:numFmt w:val="bullet"/>
      <w:lvlText w:val=""/>
      <w:lvlJc w:val="left"/>
      <w:pPr>
        <w:ind w:left="720" w:hanging="360"/>
      </w:pPr>
      <w:rPr>
        <w:rFonts w:ascii="Symbol" w:hAnsi="Symbol" w:hint="default"/>
      </w:rPr>
    </w:lvl>
    <w:lvl w:ilvl="1" w:tplc="DE143F00">
      <w:start w:val="1"/>
      <w:numFmt w:val="decimal"/>
      <w:lvlText w:val="%2-"/>
      <w:lvlJc w:val="left"/>
      <w:pPr>
        <w:tabs>
          <w:tab w:val="num" w:pos="2085"/>
        </w:tabs>
        <w:ind w:left="2085" w:hanging="1005"/>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97B72FC"/>
    <w:multiLevelType w:val="hybridMultilevel"/>
    <w:tmpl w:val="FB3021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3B405704"/>
    <w:multiLevelType w:val="hybridMultilevel"/>
    <w:tmpl w:val="D5B054B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7" w15:restartNumberingAfterBreak="0">
    <w:nsid w:val="3BE0480A"/>
    <w:multiLevelType w:val="hybridMultilevel"/>
    <w:tmpl w:val="1F2A1706"/>
    <w:lvl w:ilvl="0" w:tplc="7B3C2064">
      <w:start w:val="1"/>
      <w:numFmt w:val="decimal"/>
      <w:lvlText w:val="%1-"/>
      <w:lvlJc w:val="left"/>
      <w:pPr>
        <w:tabs>
          <w:tab w:val="num" w:pos="1485"/>
        </w:tabs>
        <w:ind w:left="1485" w:hanging="405"/>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8" w15:restartNumberingAfterBreak="0">
    <w:nsid w:val="3ECF4141"/>
    <w:multiLevelType w:val="hybridMultilevel"/>
    <w:tmpl w:val="682CC8FE"/>
    <w:lvl w:ilvl="0" w:tplc="F8685B1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3FB26249"/>
    <w:multiLevelType w:val="hybridMultilevel"/>
    <w:tmpl w:val="A148C3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417B4718"/>
    <w:multiLevelType w:val="hybridMultilevel"/>
    <w:tmpl w:val="7BCE30C6"/>
    <w:lvl w:ilvl="0" w:tplc="DCD0AA92">
      <w:start w:val="1"/>
      <w:numFmt w:val="arabicAbjad"/>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1" w15:restartNumberingAfterBreak="0">
    <w:nsid w:val="43BE0088"/>
    <w:multiLevelType w:val="hybridMultilevel"/>
    <w:tmpl w:val="D492656A"/>
    <w:lvl w:ilvl="0" w:tplc="A89CD898">
      <w:start w:val="1"/>
      <w:numFmt w:val="decimal"/>
      <w:lvlText w:val="%1-"/>
      <w:lvlJc w:val="left"/>
      <w:pPr>
        <w:tabs>
          <w:tab w:val="num" w:pos="720"/>
        </w:tabs>
        <w:ind w:left="720" w:hanging="360"/>
      </w:pPr>
    </w:lvl>
    <w:lvl w:ilvl="1" w:tplc="031A3E98">
      <w:start w:val="1"/>
      <w:numFmt w:val="arabicAlpha"/>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2" w15:restartNumberingAfterBreak="0">
    <w:nsid w:val="442F1121"/>
    <w:multiLevelType w:val="hybridMultilevel"/>
    <w:tmpl w:val="2E8C3E3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47EB382A"/>
    <w:multiLevelType w:val="hybridMultilevel"/>
    <w:tmpl w:val="A5AC629A"/>
    <w:lvl w:ilvl="0" w:tplc="F054679C">
      <w:start w:val="1"/>
      <w:numFmt w:val="arabicAlpha"/>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492C530F"/>
    <w:multiLevelType w:val="hybridMultilevel"/>
    <w:tmpl w:val="4D60EAB2"/>
    <w:lvl w:ilvl="0" w:tplc="50F6556A">
      <w:start w:val="1"/>
      <w:numFmt w:val="decimal"/>
      <w:lvlText w:val="%1."/>
      <w:lvlJc w:val="left"/>
      <w:pPr>
        <w:tabs>
          <w:tab w:val="num" w:pos="720"/>
        </w:tabs>
        <w:ind w:left="720" w:hanging="360"/>
      </w:pPr>
      <w:rPr>
        <w:lang w:bidi="ar-SA"/>
      </w:rPr>
    </w:lvl>
    <w:lvl w:ilvl="1" w:tplc="F054679C">
      <w:start w:val="1"/>
      <w:numFmt w:val="arabicAlpha"/>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4CDB21DE"/>
    <w:multiLevelType w:val="hybridMultilevel"/>
    <w:tmpl w:val="4288DB90"/>
    <w:lvl w:ilvl="0" w:tplc="3036FD38">
      <w:start w:val="1"/>
      <w:numFmt w:val="decimal"/>
      <w:lvlText w:val="%1."/>
      <w:lvlJc w:val="left"/>
      <w:pPr>
        <w:tabs>
          <w:tab w:val="num" w:pos="765"/>
        </w:tabs>
        <w:ind w:left="765" w:hanging="405"/>
      </w:pPr>
      <w:rPr>
        <w:b/>
      </w:rPr>
    </w:lvl>
    <w:lvl w:ilvl="1" w:tplc="5830A7D0">
      <w:start w:val="1"/>
      <w:numFmt w:val="arabicAlpha"/>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6" w15:restartNumberingAfterBreak="0">
    <w:nsid w:val="4F2630A1"/>
    <w:multiLevelType w:val="hybridMultilevel"/>
    <w:tmpl w:val="545A5BC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0BC7CBE"/>
    <w:multiLevelType w:val="hybridMultilevel"/>
    <w:tmpl w:val="3A460A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50EE7417"/>
    <w:multiLevelType w:val="hybridMultilevel"/>
    <w:tmpl w:val="AD866448"/>
    <w:lvl w:ilvl="0" w:tplc="2D9E77A2">
      <w:start w:val="1"/>
      <w:numFmt w:val="arabicAbjad"/>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38840E3"/>
    <w:multiLevelType w:val="hybridMultilevel"/>
    <w:tmpl w:val="01AC7D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53AC2385"/>
    <w:multiLevelType w:val="hybridMultilevel"/>
    <w:tmpl w:val="439ADB82"/>
    <w:lvl w:ilvl="0" w:tplc="D6FC31C8">
      <w:start w:val="1"/>
      <w:numFmt w:val="decimal"/>
      <w:lvlText w:val="%1-"/>
      <w:lvlJc w:val="left"/>
      <w:pPr>
        <w:tabs>
          <w:tab w:val="num" w:pos="1380"/>
        </w:tabs>
        <w:ind w:left="1380" w:hanging="360"/>
      </w:pPr>
    </w:lvl>
    <w:lvl w:ilvl="1" w:tplc="04090019">
      <w:start w:val="1"/>
      <w:numFmt w:val="lowerLetter"/>
      <w:lvlText w:val="%2."/>
      <w:lvlJc w:val="left"/>
      <w:pPr>
        <w:tabs>
          <w:tab w:val="num" w:pos="2100"/>
        </w:tabs>
        <w:ind w:left="2100" w:hanging="360"/>
      </w:pPr>
    </w:lvl>
    <w:lvl w:ilvl="2" w:tplc="0409001B">
      <w:start w:val="1"/>
      <w:numFmt w:val="lowerRoman"/>
      <w:lvlText w:val="%3."/>
      <w:lvlJc w:val="right"/>
      <w:pPr>
        <w:tabs>
          <w:tab w:val="num" w:pos="2820"/>
        </w:tabs>
        <w:ind w:left="2820" w:hanging="180"/>
      </w:pPr>
    </w:lvl>
    <w:lvl w:ilvl="3" w:tplc="0409000F">
      <w:start w:val="1"/>
      <w:numFmt w:val="decimal"/>
      <w:lvlText w:val="%4."/>
      <w:lvlJc w:val="left"/>
      <w:pPr>
        <w:tabs>
          <w:tab w:val="num" w:pos="3540"/>
        </w:tabs>
        <w:ind w:left="3540" w:hanging="360"/>
      </w:pPr>
    </w:lvl>
    <w:lvl w:ilvl="4" w:tplc="04090019">
      <w:start w:val="1"/>
      <w:numFmt w:val="lowerLetter"/>
      <w:lvlText w:val="%5."/>
      <w:lvlJc w:val="left"/>
      <w:pPr>
        <w:tabs>
          <w:tab w:val="num" w:pos="4260"/>
        </w:tabs>
        <w:ind w:left="4260" w:hanging="360"/>
      </w:pPr>
    </w:lvl>
    <w:lvl w:ilvl="5" w:tplc="0409001B">
      <w:start w:val="1"/>
      <w:numFmt w:val="lowerRoman"/>
      <w:lvlText w:val="%6."/>
      <w:lvlJc w:val="right"/>
      <w:pPr>
        <w:tabs>
          <w:tab w:val="num" w:pos="4980"/>
        </w:tabs>
        <w:ind w:left="4980" w:hanging="180"/>
      </w:pPr>
    </w:lvl>
    <w:lvl w:ilvl="6" w:tplc="0409000F">
      <w:start w:val="1"/>
      <w:numFmt w:val="decimal"/>
      <w:lvlText w:val="%7."/>
      <w:lvlJc w:val="left"/>
      <w:pPr>
        <w:tabs>
          <w:tab w:val="num" w:pos="5700"/>
        </w:tabs>
        <w:ind w:left="5700" w:hanging="360"/>
      </w:pPr>
    </w:lvl>
    <w:lvl w:ilvl="7" w:tplc="04090019">
      <w:start w:val="1"/>
      <w:numFmt w:val="lowerLetter"/>
      <w:lvlText w:val="%8."/>
      <w:lvlJc w:val="left"/>
      <w:pPr>
        <w:tabs>
          <w:tab w:val="num" w:pos="6420"/>
        </w:tabs>
        <w:ind w:left="6420" w:hanging="360"/>
      </w:pPr>
    </w:lvl>
    <w:lvl w:ilvl="8" w:tplc="0409001B">
      <w:start w:val="1"/>
      <w:numFmt w:val="lowerRoman"/>
      <w:lvlText w:val="%9."/>
      <w:lvlJc w:val="right"/>
      <w:pPr>
        <w:tabs>
          <w:tab w:val="num" w:pos="7140"/>
        </w:tabs>
        <w:ind w:left="7140" w:hanging="180"/>
      </w:pPr>
    </w:lvl>
  </w:abstractNum>
  <w:abstractNum w:abstractNumId="41" w15:restartNumberingAfterBreak="0">
    <w:nsid w:val="5E01144E"/>
    <w:multiLevelType w:val="hybridMultilevel"/>
    <w:tmpl w:val="C95ECFDA"/>
    <w:lvl w:ilvl="0" w:tplc="E5A80860">
      <w:start w:val="1"/>
      <w:numFmt w:val="bullet"/>
      <w:lvlText w:val="-"/>
      <w:lvlJc w:val="left"/>
      <w:pPr>
        <w:tabs>
          <w:tab w:val="num" w:pos="874"/>
        </w:tabs>
        <w:ind w:left="874" w:hanging="360"/>
      </w:pPr>
      <w:rPr>
        <w:rFonts w:ascii="Times New Roman" w:eastAsia="Times New Roman" w:hAnsi="Times New Roman" w:cs="Simplified Arabic" w:hint="default"/>
      </w:rPr>
    </w:lvl>
    <w:lvl w:ilvl="1" w:tplc="04090003">
      <w:start w:val="1"/>
      <w:numFmt w:val="bullet"/>
      <w:lvlText w:val="o"/>
      <w:lvlJc w:val="left"/>
      <w:pPr>
        <w:tabs>
          <w:tab w:val="num" w:pos="1594"/>
        </w:tabs>
        <w:ind w:left="1594" w:hanging="360"/>
      </w:pPr>
      <w:rPr>
        <w:rFonts w:ascii="Courier New" w:hAnsi="Courier New" w:cs="Courier New" w:hint="default"/>
      </w:rPr>
    </w:lvl>
    <w:lvl w:ilvl="2" w:tplc="04090005">
      <w:start w:val="1"/>
      <w:numFmt w:val="bullet"/>
      <w:lvlText w:val=""/>
      <w:lvlJc w:val="left"/>
      <w:pPr>
        <w:tabs>
          <w:tab w:val="num" w:pos="2314"/>
        </w:tabs>
        <w:ind w:left="2314" w:hanging="360"/>
      </w:pPr>
      <w:rPr>
        <w:rFonts w:ascii="Wingdings" w:hAnsi="Wingdings" w:hint="default"/>
      </w:rPr>
    </w:lvl>
    <w:lvl w:ilvl="3" w:tplc="04090001">
      <w:start w:val="1"/>
      <w:numFmt w:val="bullet"/>
      <w:lvlText w:val=""/>
      <w:lvlJc w:val="left"/>
      <w:pPr>
        <w:tabs>
          <w:tab w:val="num" w:pos="3034"/>
        </w:tabs>
        <w:ind w:left="3034" w:hanging="360"/>
      </w:pPr>
      <w:rPr>
        <w:rFonts w:ascii="Symbol" w:hAnsi="Symbol" w:hint="default"/>
      </w:rPr>
    </w:lvl>
    <w:lvl w:ilvl="4" w:tplc="04090003">
      <w:start w:val="1"/>
      <w:numFmt w:val="bullet"/>
      <w:lvlText w:val="o"/>
      <w:lvlJc w:val="left"/>
      <w:pPr>
        <w:tabs>
          <w:tab w:val="num" w:pos="3754"/>
        </w:tabs>
        <w:ind w:left="3754" w:hanging="360"/>
      </w:pPr>
      <w:rPr>
        <w:rFonts w:ascii="Courier New" w:hAnsi="Courier New" w:cs="Courier New" w:hint="default"/>
      </w:rPr>
    </w:lvl>
    <w:lvl w:ilvl="5" w:tplc="04090005">
      <w:start w:val="1"/>
      <w:numFmt w:val="bullet"/>
      <w:lvlText w:val=""/>
      <w:lvlJc w:val="left"/>
      <w:pPr>
        <w:tabs>
          <w:tab w:val="num" w:pos="4474"/>
        </w:tabs>
        <w:ind w:left="4474" w:hanging="360"/>
      </w:pPr>
      <w:rPr>
        <w:rFonts w:ascii="Wingdings" w:hAnsi="Wingdings" w:hint="default"/>
      </w:rPr>
    </w:lvl>
    <w:lvl w:ilvl="6" w:tplc="04090001">
      <w:start w:val="1"/>
      <w:numFmt w:val="bullet"/>
      <w:lvlText w:val=""/>
      <w:lvlJc w:val="left"/>
      <w:pPr>
        <w:tabs>
          <w:tab w:val="num" w:pos="5194"/>
        </w:tabs>
        <w:ind w:left="5194" w:hanging="360"/>
      </w:pPr>
      <w:rPr>
        <w:rFonts w:ascii="Symbol" w:hAnsi="Symbol" w:hint="default"/>
      </w:rPr>
    </w:lvl>
    <w:lvl w:ilvl="7" w:tplc="04090003">
      <w:start w:val="1"/>
      <w:numFmt w:val="bullet"/>
      <w:lvlText w:val="o"/>
      <w:lvlJc w:val="left"/>
      <w:pPr>
        <w:tabs>
          <w:tab w:val="num" w:pos="5914"/>
        </w:tabs>
        <w:ind w:left="5914" w:hanging="360"/>
      </w:pPr>
      <w:rPr>
        <w:rFonts w:ascii="Courier New" w:hAnsi="Courier New" w:cs="Courier New" w:hint="default"/>
      </w:rPr>
    </w:lvl>
    <w:lvl w:ilvl="8" w:tplc="04090005">
      <w:start w:val="1"/>
      <w:numFmt w:val="bullet"/>
      <w:lvlText w:val=""/>
      <w:lvlJc w:val="left"/>
      <w:pPr>
        <w:tabs>
          <w:tab w:val="num" w:pos="6634"/>
        </w:tabs>
        <w:ind w:left="6634" w:hanging="360"/>
      </w:pPr>
      <w:rPr>
        <w:rFonts w:ascii="Wingdings" w:hAnsi="Wingdings" w:hint="default"/>
      </w:rPr>
    </w:lvl>
  </w:abstractNum>
  <w:abstractNum w:abstractNumId="42" w15:restartNumberingAfterBreak="0">
    <w:nsid w:val="62B17368"/>
    <w:multiLevelType w:val="hybridMultilevel"/>
    <w:tmpl w:val="3A02BD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6930373F"/>
    <w:multiLevelType w:val="hybridMultilevel"/>
    <w:tmpl w:val="9D98652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6D231E09"/>
    <w:multiLevelType w:val="hybridMultilevel"/>
    <w:tmpl w:val="931ADEAE"/>
    <w:lvl w:ilvl="0" w:tplc="6C4CF786">
      <w:start w:val="1"/>
      <w:numFmt w:val="arabicAlpha"/>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703313E3"/>
    <w:multiLevelType w:val="hybridMultilevel"/>
    <w:tmpl w:val="497200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73170DDB"/>
    <w:multiLevelType w:val="hybridMultilevel"/>
    <w:tmpl w:val="5DB45DD4"/>
    <w:lvl w:ilvl="0" w:tplc="5ECE9AE2">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7" w15:restartNumberingAfterBreak="0">
    <w:nsid w:val="75522453"/>
    <w:multiLevelType w:val="hybridMultilevel"/>
    <w:tmpl w:val="57224C18"/>
    <w:lvl w:ilvl="0" w:tplc="2D9E77A2">
      <w:start w:val="1"/>
      <w:numFmt w:val="arabicAbjad"/>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77E71D59"/>
    <w:multiLevelType w:val="hybridMultilevel"/>
    <w:tmpl w:val="5E487D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15:restartNumberingAfterBreak="0">
    <w:nsid w:val="7BA1128A"/>
    <w:multiLevelType w:val="hybridMultilevel"/>
    <w:tmpl w:val="E9CCD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7CD42C73"/>
    <w:multiLevelType w:val="hybridMultilevel"/>
    <w:tmpl w:val="D27C9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72420145">
    <w:abstractNumId w:val="6"/>
  </w:num>
  <w:num w:numId="2" w16cid:durableId="19411807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43797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62404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93197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0694359">
    <w:abstractNumId w:val="41"/>
  </w:num>
  <w:num w:numId="7" w16cid:durableId="4263869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33138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7630811">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03747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98626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97987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04241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35714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77346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4071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89741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21536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9207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74655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52392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46794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6465334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083104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4401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6398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04583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01119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04201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55983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10243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11554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742966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423762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85614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611015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12431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0418450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1163604">
    <w:abstractNumId w:val="36"/>
    <w:lvlOverride w:ilvl="0"/>
    <w:lvlOverride w:ilvl="1">
      <w:startOverride w:val="1"/>
    </w:lvlOverride>
    <w:lvlOverride w:ilvl="2"/>
    <w:lvlOverride w:ilvl="3"/>
    <w:lvlOverride w:ilvl="4"/>
    <w:lvlOverride w:ilvl="5"/>
    <w:lvlOverride w:ilvl="6"/>
    <w:lvlOverride w:ilvl="7"/>
    <w:lvlOverride w:ilvl="8"/>
  </w:num>
  <w:num w:numId="40" w16cid:durableId="8622131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59966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902856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71779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8524705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930068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894912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110348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608175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897383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032172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14046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8952558">
    <w:abstractNumId w:val="41"/>
    <w:lvlOverride w:ilvl="0"/>
    <w:lvlOverride w:ilvl="1"/>
    <w:lvlOverride w:ilvl="2"/>
    <w:lvlOverride w:ilvl="3"/>
    <w:lvlOverride w:ilvl="4"/>
    <w:lvlOverride w:ilvl="5"/>
    <w:lvlOverride w:ilvl="6"/>
    <w:lvlOverride w:ilvl="7"/>
    <w:lvlOverride w:ilvl="8"/>
  </w:num>
  <w:num w:numId="53" w16cid:durableId="1306667671">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456565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29892621">
    <w:abstractNumId w:val="36"/>
    <w:lvlOverride w:ilvl="0"/>
    <w:lvlOverride w:ilvl="1">
      <w:startOverride w:val="1"/>
    </w:lvlOverride>
    <w:lvlOverride w:ilvl="2"/>
    <w:lvlOverride w:ilvl="3"/>
    <w:lvlOverride w:ilvl="4"/>
    <w:lvlOverride w:ilvl="5"/>
    <w:lvlOverride w:ilvl="6"/>
    <w:lvlOverride w:ilvl="7"/>
    <w:lvlOverride w:ilv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1746"/>
    <w:rsid w:val="00077CC5"/>
    <w:rsid w:val="001117EA"/>
    <w:rsid w:val="00144848"/>
    <w:rsid w:val="00147114"/>
    <w:rsid w:val="00150492"/>
    <w:rsid w:val="00292341"/>
    <w:rsid w:val="002A03D0"/>
    <w:rsid w:val="004B7B3A"/>
    <w:rsid w:val="004D6D5F"/>
    <w:rsid w:val="004F1746"/>
    <w:rsid w:val="00547131"/>
    <w:rsid w:val="00690B3A"/>
    <w:rsid w:val="006F2063"/>
    <w:rsid w:val="00753115"/>
    <w:rsid w:val="007E4E41"/>
    <w:rsid w:val="008A4BE2"/>
    <w:rsid w:val="00906829"/>
    <w:rsid w:val="00992023"/>
    <w:rsid w:val="00A01944"/>
    <w:rsid w:val="00A110C9"/>
    <w:rsid w:val="00A827FD"/>
    <w:rsid w:val="00A86243"/>
    <w:rsid w:val="00BD05D4"/>
    <w:rsid w:val="00BF505D"/>
    <w:rsid w:val="00C26E70"/>
    <w:rsid w:val="00C72BBB"/>
    <w:rsid w:val="00C96EDE"/>
    <w:rsid w:val="00DB40CB"/>
    <w:rsid w:val="00DC2621"/>
    <w:rsid w:val="00EB3722"/>
    <w:rsid w:val="00F4051C"/>
    <w:rsid w:val="00F525BD"/>
    <w:rsid w:val="00FA10EA"/>
    <w:rsid w:val="00FD69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FA4169"/>
  <w15:docId w15:val="{61AB0BAD-80DC-45E0-B13A-0FF643DD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qFormat/>
    <w:rsid w:val="00906829"/>
    <w:pPr>
      <w:keepNext/>
      <w:bidi w:val="0"/>
      <w:spacing w:before="240" w:after="60" w:line="240" w:lineRule="auto"/>
      <w:outlineLvl w:val="0"/>
    </w:pPr>
    <w:rPr>
      <w:rFonts w:ascii="Arial" w:eastAsia="Times New Roman" w:hAnsi="Arial" w:cs="Arial"/>
      <w:b/>
      <w:bCs/>
      <w:kern w:val="32"/>
      <w:sz w:val="32"/>
      <w:szCs w:val="32"/>
    </w:rPr>
  </w:style>
  <w:style w:type="paragraph" w:styleId="3">
    <w:name w:val="heading 3"/>
    <w:basedOn w:val="a"/>
    <w:link w:val="3Char"/>
    <w:semiHidden/>
    <w:unhideWhenUsed/>
    <w:qFormat/>
    <w:rsid w:val="00906829"/>
    <w:pPr>
      <w:bidi w:val="0"/>
      <w:spacing w:before="100" w:beforeAutospacing="1" w:after="100" w:afterAutospacing="1" w:line="240" w:lineRule="auto"/>
      <w:outlineLvl w:val="2"/>
    </w:pPr>
    <w:rPr>
      <w:rFonts w:ascii="Times New Roman" w:eastAsia="Times New Roman" w:hAnsi="Times New Roman" w:cs="Times New Roman"/>
      <w:b/>
      <w:bCs/>
      <w:sz w:val="26"/>
      <w:szCs w:val="26"/>
    </w:rPr>
  </w:style>
  <w:style w:type="paragraph" w:styleId="4">
    <w:name w:val="heading 4"/>
    <w:basedOn w:val="a"/>
    <w:link w:val="4Char"/>
    <w:qFormat/>
    <w:rsid w:val="00C96EDE"/>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Char"/>
    <w:semiHidden/>
    <w:unhideWhenUsed/>
    <w:qFormat/>
    <w:rsid w:val="00906829"/>
    <w:pPr>
      <w:bidi w:val="0"/>
      <w:spacing w:before="100" w:beforeAutospacing="1" w:after="100" w:afterAutospacing="1" w:line="240" w:lineRule="auto"/>
      <w:outlineLvl w:val="4"/>
    </w:pPr>
    <w:rPr>
      <w:rFonts w:ascii="Times New Roman" w:eastAsia="Times New Roman" w:hAnsi="Times New Roman" w:cs="Times New Roman"/>
      <w:b/>
      <w:bCs/>
    </w:rPr>
  </w:style>
  <w:style w:type="paragraph" w:styleId="6">
    <w:name w:val="heading 6"/>
    <w:basedOn w:val="a"/>
    <w:link w:val="6Char"/>
    <w:semiHidden/>
    <w:unhideWhenUsed/>
    <w:qFormat/>
    <w:rsid w:val="00906829"/>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qFormat/>
    <w:rsid w:val="00C72BBB"/>
    <w:pPr>
      <w:bidi/>
      <w:spacing w:after="0" w:line="240" w:lineRule="auto"/>
    </w:pPr>
  </w:style>
  <w:style w:type="character" w:styleId="Hyperlink">
    <w:name w:val="Hyperlink"/>
    <w:basedOn w:val="a0"/>
    <w:semiHidden/>
    <w:unhideWhenUsed/>
    <w:rsid w:val="00147114"/>
    <w:rPr>
      <w:color w:val="0000FF"/>
      <w:u w:val="single"/>
    </w:rPr>
  </w:style>
  <w:style w:type="paragraph" w:styleId="a4">
    <w:name w:val="List Paragraph"/>
    <w:basedOn w:val="a"/>
    <w:uiPriority w:val="34"/>
    <w:qFormat/>
    <w:rsid w:val="00EB3722"/>
    <w:pPr>
      <w:ind w:left="720"/>
      <w:contextualSpacing/>
    </w:pPr>
  </w:style>
  <w:style w:type="character" w:styleId="a5">
    <w:name w:val="Strong"/>
    <w:basedOn w:val="a0"/>
    <w:qFormat/>
    <w:rsid w:val="00EB3722"/>
    <w:rPr>
      <w:b/>
      <w:bCs/>
    </w:rPr>
  </w:style>
  <w:style w:type="character" w:customStyle="1" w:styleId="4Char">
    <w:name w:val="عنوان 4 Char"/>
    <w:basedOn w:val="a0"/>
    <w:link w:val="4"/>
    <w:rsid w:val="00C96EDE"/>
    <w:rPr>
      <w:rFonts w:ascii="Times New Roman" w:eastAsia="Times New Roman" w:hAnsi="Times New Roman" w:cs="Times New Roman"/>
      <w:b/>
      <w:bCs/>
      <w:sz w:val="24"/>
      <w:szCs w:val="24"/>
    </w:rPr>
  </w:style>
  <w:style w:type="paragraph" w:styleId="a6">
    <w:name w:val="header"/>
    <w:basedOn w:val="a"/>
    <w:link w:val="Char0"/>
    <w:unhideWhenUsed/>
    <w:rsid w:val="00DC2621"/>
    <w:pPr>
      <w:tabs>
        <w:tab w:val="center" w:pos="4153"/>
        <w:tab w:val="right" w:pos="8306"/>
      </w:tabs>
      <w:spacing w:after="0" w:line="240" w:lineRule="auto"/>
    </w:pPr>
  </w:style>
  <w:style w:type="character" w:customStyle="1" w:styleId="Char0">
    <w:name w:val="رأس الصفحة Char"/>
    <w:basedOn w:val="a0"/>
    <w:link w:val="a6"/>
    <w:rsid w:val="00DC2621"/>
  </w:style>
  <w:style w:type="paragraph" w:styleId="a7">
    <w:name w:val="footer"/>
    <w:basedOn w:val="a"/>
    <w:link w:val="Char1"/>
    <w:unhideWhenUsed/>
    <w:rsid w:val="00DC2621"/>
    <w:pPr>
      <w:tabs>
        <w:tab w:val="center" w:pos="4153"/>
        <w:tab w:val="right" w:pos="8306"/>
      </w:tabs>
      <w:spacing w:after="0" w:line="240" w:lineRule="auto"/>
    </w:pPr>
  </w:style>
  <w:style w:type="character" w:customStyle="1" w:styleId="Char1">
    <w:name w:val="تذييل الصفحة Char"/>
    <w:basedOn w:val="a0"/>
    <w:link w:val="a7"/>
    <w:rsid w:val="00DC2621"/>
  </w:style>
  <w:style w:type="character" w:customStyle="1" w:styleId="1Char">
    <w:name w:val="العنوان 1 Char"/>
    <w:basedOn w:val="a0"/>
    <w:link w:val="1"/>
    <w:rsid w:val="00906829"/>
    <w:rPr>
      <w:rFonts w:ascii="Arial" w:eastAsia="Times New Roman" w:hAnsi="Arial" w:cs="Arial"/>
      <w:b/>
      <w:bCs/>
      <w:kern w:val="32"/>
      <w:sz w:val="32"/>
      <w:szCs w:val="32"/>
    </w:rPr>
  </w:style>
  <w:style w:type="character" w:customStyle="1" w:styleId="3Char">
    <w:name w:val="عنوان 3 Char"/>
    <w:basedOn w:val="a0"/>
    <w:link w:val="3"/>
    <w:semiHidden/>
    <w:rsid w:val="00906829"/>
    <w:rPr>
      <w:rFonts w:ascii="Times New Roman" w:eastAsia="Times New Roman" w:hAnsi="Times New Roman" w:cs="Times New Roman"/>
      <w:b/>
      <w:bCs/>
      <w:sz w:val="26"/>
      <w:szCs w:val="26"/>
    </w:rPr>
  </w:style>
  <w:style w:type="character" w:customStyle="1" w:styleId="5Char">
    <w:name w:val="عنوان 5 Char"/>
    <w:basedOn w:val="a0"/>
    <w:link w:val="5"/>
    <w:semiHidden/>
    <w:rsid w:val="00906829"/>
    <w:rPr>
      <w:rFonts w:ascii="Times New Roman" w:eastAsia="Times New Roman" w:hAnsi="Times New Roman" w:cs="Times New Roman"/>
      <w:b/>
      <w:bCs/>
    </w:rPr>
  </w:style>
  <w:style w:type="character" w:customStyle="1" w:styleId="6Char">
    <w:name w:val="عنوان 6 Char"/>
    <w:basedOn w:val="a0"/>
    <w:link w:val="6"/>
    <w:semiHidden/>
    <w:rsid w:val="00906829"/>
    <w:rPr>
      <w:rFonts w:ascii="Times New Roman" w:eastAsia="Times New Roman" w:hAnsi="Times New Roman" w:cs="Times New Roman"/>
      <w:b/>
      <w:bCs/>
      <w:sz w:val="15"/>
      <w:szCs w:val="15"/>
    </w:rPr>
  </w:style>
  <w:style w:type="character" w:styleId="a8">
    <w:name w:val="FollowedHyperlink"/>
    <w:basedOn w:val="a0"/>
    <w:semiHidden/>
    <w:unhideWhenUsed/>
    <w:rsid w:val="00906829"/>
    <w:rPr>
      <w:strike w:val="0"/>
      <w:dstrike w:val="0"/>
      <w:color w:val="0000FF"/>
      <w:u w:val="none"/>
      <w:effect w:val="none"/>
    </w:rPr>
  </w:style>
  <w:style w:type="character" w:styleId="HTML">
    <w:name w:val="HTML Cite"/>
    <w:basedOn w:val="a0"/>
    <w:semiHidden/>
    <w:unhideWhenUsed/>
    <w:rsid w:val="00906829"/>
    <w:rPr>
      <w:i w:val="0"/>
      <w:iCs w:val="0"/>
      <w:color w:val="008000"/>
      <w:sz w:val="24"/>
      <w:szCs w:val="24"/>
    </w:rPr>
  </w:style>
  <w:style w:type="character" w:styleId="a9">
    <w:name w:val="Emphasis"/>
    <w:basedOn w:val="a0"/>
    <w:qFormat/>
    <w:rsid w:val="00906829"/>
    <w:rPr>
      <w:b/>
      <w:bCs/>
      <w:i w:val="0"/>
      <w:iCs w:val="0"/>
    </w:rPr>
  </w:style>
  <w:style w:type="paragraph" w:customStyle="1" w:styleId="msonormal0">
    <w:name w:val="msonormal"/>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rmal (Web)"/>
    <w:basedOn w:val="a"/>
    <w:semiHidden/>
    <w:unhideWhenUsed/>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Index1">
    <w:name w:val="index 1"/>
    <w:basedOn w:val="a"/>
    <w:next w:val="a"/>
    <w:autoRedefine/>
    <w:semiHidden/>
    <w:unhideWhenUsed/>
    <w:rsid w:val="00906829"/>
    <w:pPr>
      <w:bidi w:val="0"/>
      <w:spacing w:after="0" w:line="240" w:lineRule="auto"/>
      <w:ind w:left="240" w:hanging="240"/>
    </w:pPr>
    <w:rPr>
      <w:rFonts w:ascii="Times New Roman" w:eastAsia="Times New Roman" w:hAnsi="Times New Roman" w:cs="Times New Roman"/>
      <w:sz w:val="24"/>
      <w:szCs w:val="24"/>
    </w:rPr>
  </w:style>
  <w:style w:type="paragraph" w:styleId="10">
    <w:name w:val="toc 1"/>
    <w:basedOn w:val="a"/>
    <w:next w:val="a"/>
    <w:autoRedefine/>
    <w:semiHidden/>
    <w:unhideWhenUsed/>
    <w:rsid w:val="00906829"/>
    <w:pPr>
      <w:tabs>
        <w:tab w:val="right" w:leader="dot" w:pos="8630"/>
      </w:tabs>
      <w:spacing w:after="0" w:line="240" w:lineRule="auto"/>
    </w:pPr>
    <w:rPr>
      <w:rFonts w:ascii="Times New Roman" w:eastAsia="Times New Roman" w:hAnsi="Times New Roman" w:cs="Simplified Arabic"/>
      <w:b/>
      <w:bCs/>
      <w:noProof/>
      <w:sz w:val="24"/>
      <w:szCs w:val="24"/>
    </w:rPr>
  </w:style>
  <w:style w:type="paragraph" w:styleId="2">
    <w:name w:val="toc 2"/>
    <w:basedOn w:val="a"/>
    <w:next w:val="a"/>
    <w:autoRedefine/>
    <w:semiHidden/>
    <w:unhideWhenUsed/>
    <w:rsid w:val="00906829"/>
    <w:pPr>
      <w:bidi w:val="0"/>
      <w:spacing w:after="0" w:line="240" w:lineRule="auto"/>
      <w:ind w:left="240"/>
    </w:pPr>
    <w:rPr>
      <w:rFonts w:ascii="Times New Roman" w:eastAsia="Times New Roman" w:hAnsi="Times New Roman" w:cs="Times New Roman"/>
      <w:sz w:val="24"/>
      <w:szCs w:val="24"/>
    </w:rPr>
  </w:style>
  <w:style w:type="paragraph" w:styleId="30">
    <w:name w:val="toc 3"/>
    <w:basedOn w:val="a"/>
    <w:next w:val="a"/>
    <w:autoRedefine/>
    <w:semiHidden/>
    <w:unhideWhenUsed/>
    <w:rsid w:val="00906829"/>
    <w:pPr>
      <w:bidi w:val="0"/>
      <w:spacing w:after="0" w:line="240" w:lineRule="auto"/>
      <w:ind w:left="480"/>
    </w:pPr>
    <w:rPr>
      <w:rFonts w:ascii="Times New Roman" w:eastAsia="Times New Roman" w:hAnsi="Times New Roman" w:cs="Times New Roman"/>
      <w:sz w:val="24"/>
      <w:szCs w:val="24"/>
    </w:rPr>
  </w:style>
  <w:style w:type="paragraph" w:styleId="ab">
    <w:name w:val="footnote text"/>
    <w:basedOn w:val="a"/>
    <w:link w:val="Char2"/>
    <w:semiHidden/>
    <w:unhideWhenUsed/>
    <w:rsid w:val="00906829"/>
    <w:pPr>
      <w:spacing w:after="0" w:line="240" w:lineRule="auto"/>
    </w:pPr>
    <w:rPr>
      <w:rFonts w:ascii="Times New Roman" w:eastAsia="Times New Roman" w:hAnsi="Times New Roman" w:cs="Times New Roman"/>
      <w:sz w:val="20"/>
      <w:szCs w:val="20"/>
    </w:rPr>
  </w:style>
  <w:style w:type="character" w:customStyle="1" w:styleId="Char2">
    <w:name w:val="نص حاشية سفلية Char"/>
    <w:basedOn w:val="a0"/>
    <w:link w:val="ab"/>
    <w:semiHidden/>
    <w:rsid w:val="00906829"/>
    <w:rPr>
      <w:rFonts w:ascii="Times New Roman" w:eastAsia="Times New Roman" w:hAnsi="Times New Roman" w:cs="Times New Roman"/>
      <w:sz w:val="20"/>
      <w:szCs w:val="20"/>
    </w:rPr>
  </w:style>
  <w:style w:type="paragraph" w:styleId="ac">
    <w:name w:val="annotation text"/>
    <w:basedOn w:val="a"/>
    <w:link w:val="Char3"/>
    <w:semiHidden/>
    <w:unhideWhenUsed/>
    <w:rsid w:val="00906829"/>
    <w:pPr>
      <w:spacing w:after="0" w:line="240" w:lineRule="auto"/>
    </w:pPr>
    <w:rPr>
      <w:rFonts w:ascii="Times New Roman" w:eastAsia="Times New Roman" w:hAnsi="Times New Roman" w:cs="Times New Roman"/>
      <w:sz w:val="20"/>
      <w:szCs w:val="20"/>
    </w:rPr>
  </w:style>
  <w:style w:type="character" w:customStyle="1" w:styleId="Char3">
    <w:name w:val="نص تعليق Char"/>
    <w:basedOn w:val="a0"/>
    <w:link w:val="ac"/>
    <w:semiHidden/>
    <w:rsid w:val="00906829"/>
    <w:rPr>
      <w:rFonts w:ascii="Times New Roman" w:eastAsia="Times New Roman" w:hAnsi="Times New Roman" w:cs="Times New Roman"/>
      <w:sz w:val="20"/>
      <w:szCs w:val="20"/>
    </w:rPr>
  </w:style>
  <w:style w:type="paragraph" w:styleId="ad">
    <w:name w:val="endnote text"/>
    <w:basedOn w:val="a"/>
    <w:link w:val="Char4"/>
    <w:semiHidden/>
    <w:unhideWhenUsed/>
    <w:rsid w:val="00906829"/>
    <w:rPr>
      <w:rFonts w:ascii="Calibri" w:eastAsia="Calibri" w:hAnsi="Calibri" w:cs="Arial"/>
      <w:sz w:val="20"/>
      <w:szCs w:val="20"/>
    </w:rPr>
  </w:style>
  <w:style w:type="character" w:customStyle="1" w:styleId="Char4">
    <w:name w:val="نص تعليق ختامي Char"/>
    <w:basedOn w:val="a0"/>
    <w:link w:val="ad"/>
    <w:semiHidden/>
    <w:rsid w:val="00906829"/>
    <w:rPr>
      <w:rFonts w:ascii="Calibri" w:eastAsia="Calibri" w:hAnsi="Calibri" w:cs="Arial"/>
      <w:sz w:val="20"/>
      <w:szCs w:val="20"/>
    </w:rPr>
  </w:style>
  <w:style w:type="paragraph" w:styleId="ae">
    <w:name w:val="Title"/>
    <w:basedOn w:val="a"/>
    <w:link w:val="Char5"/>
    <w:qFormat/>
    <w:rsid w:val="00906829"/>
    <w:pPr>
      <w:spacing w:after="0" w:line="240" w:lineRule="auto"/>
      <w:jc w:val="center"/>
    </w:pPr>
    <w:rPr>
      <w:rFonts w:ascii="Times New Roman" w:eastAsia="Times New Roman" w:hAnsi="Times New Roman" w:cs="Akhbar MT"/>
      <w:b/>
      <w:bCs/>
      <w:noProof/>
      <w:sz w:val="44"/>
      <w:szCs w:val="72"/>
      <w:lang w:eastAsia="ar-SA"/>
    </w:rPr>
  </w:style>
  <w:style w:type="character" w:customStyle="1" w:styleId="Char5">
    <w:name w:val="العنوان Char"/>
    <w:basedOn w:val="a0"/>
    <w:link w:val="ae"/>
    <w:rsid w:val="00906829"/>
    <w:rPr>
      <w:rFonts w:ascii="Times New Roman" w:eastAsia="Times New Roman" w:hAnsi="Times New Roman" w:cs="Akhbar MT"/>
      <w:b/>
      <w:bCs/>
      <w:noProof/>
      <w:sz w:val="44"/>
      <w:szCs w:val="72"/>
      <w:lang w:eastAsia="ar-SA"/>
    </w:rPr>
  </w:style>
  <w:style w:type="paragraph" w:styleId="af">
    <w:name w:val="Body Text"/>
    <w:basedOn w:val="a"/>
    <w:link w:val="Char6"/>
    <w:semiHidden/>
    <w:unhideWhenUsed/>
    <w:rsid w:val="00906829"/>
    <w:pPr>
      <w:bidi w:val="0"/>
      <w:spacing w:after="120" w:line="240" w:lineRule="auto"/>
    </w:pPr>
    <w:rPr>
      <w:rFonts w:ascii="Times New Roman" w:eastAsia="Times New Roman" w:hAnsi="Times New Roman" w:cs="Times New Roman"/>
      <w:sz w:val="24"/>
      <w:szCs w:val="24"/>
    </w:rPr>
  </w:style>
  <w:style w:type="character" w:customStyle="1" w:styleId="Char6">
    <w:name w:val="نص أساسي Char"/>
    <w:basedOn w:val="a0"/>
    <w:link w:val="af"/>
    <w:semiHidden/>
    <w:rsid w:val="00906829"/>
    <w:rPr>
      <w:rFonts w:ascii="Times New Roman" w:eastAsia="Times New Roman" w:hAnsi="Times New Roman" w:cs="Times New Roman"/>
      <w:sz w:val="24"/>
      <w:szCs w:val="24"/>
    </w:rPr>
  </w:style>
  <w:style w:type="paragraph" w:styleId="af0">
    <w:name w:val="Body Text Indent"/>
    <w:basedOn w:val="a"/>
    <w:link w:val="Char7"/>
    <w:semiHidden/>
    <w:unhideWhenUsed/>
    <w:rsid w:val="00906829"/>
    <w:pPr>
      <w:spacing w:after="0" w:line="240" w:lineRule="auto"/>
      <w:ind w:firstLine="720"/>
    </w:pPr>
    <w:rPr>
      <w:rFonts w:ascii="Times New Roman" w:eastAsia="Times New Roman" w:hAnsi="Times New Roman" w:cs="Simplified Arabic"/>
      <w:sz w:val="26"/>
      <w:szCs w:val="28"/>
      <w:lang w:val="de-DE" w:eastAsia="ar-SA"/>
    </w:rPr>
  </w:style>
  <w:style w:type="character" w:customStyle="1" w:styleId="Char7">
    <w:name w:val="نص أساسي بمسافة بادئة Char"/>
    <w:basedOn w:val="a0"/>
    <w:link w:val="af0"/>
    <w:semiHidden/>
    <w:rsid w:val="00906829"/>
    <w:rPr>
      <w:rFonts w:ascii="Times New Roman" w:eastAsia="Times New Roman" w:hAnsi="Times New Roman" w:cs="Simplified Arabic"/>
      <w:sz w:val="26"/>
      <w:szCs w:val="28"/>
      <w:lang w:val="de-DE" w:eastAsia="ar-SA"/>
    </w:rPr>
  </w:style>
  <w:style w:type="paragraph" w:styleId="af1">
    <w:name w:val="Subtitle"/>
    <w:basedOn w:val="a"/>
    <w:link w:val="Char8"/>
    <w:qFormat/>
    <w:rsid w:val="00906829"/>
    <w:pPr>
      <w:tabs>
        <w:tab w:val="num" w:pos="1080"/>
      </w:tabs>
      <w:spacing w:after="0" w:line="240" w:lineRule="auto"/>
      <w:ind w:left="720" w:hanging="360"/>
    </w:pPr>
    <w:rPr>
      <w:rFonts w:ascii="Times New Roman" w:eastAsia="Times New Roman" w:hAnsi="Times New Roman" w:cs="Traditional"/>
      <w:sz w:val="36"/>
      <w:szCs w:val="36"/>
    </w:rPr>
  </w:style>
  <w:style w:type="character" w:customStyle="1" w:styleId="Char8">
    <w:name w:val="عنوان فرعي Char"/>
    <w:basedOn w:val="a0"/>
    <w:link w:val="af1"/>
    <w:rsid w:val="00906829"/>
    <w:rPr>
      <w:rFonts w:ascii="Times New Roman" w:eastAsia="Times New Roman" w:hAnsi="Times New Roman" w:cs="Traditional"/>
      <w:sz w:val="36"/>
      <w:szCs w:val="36"/>
    </w:rPr>
  </w:style>
  <w:style w:type="paragraph" w:styleId="31">
    <w:name w:val="Body Text Indent 3"/>
    <w:basedOn w:val="a"/>
    <w:link w:val="3Char0"/>
    <w:semiHidden/>
    <w:unhideWhenUsed/>
    <w:rsid w:val="00906829"/>
    <w:pPr>
      <w:spacing w:after="120" w:line="240" w:lineRule="auto"/>
      <w:ind w:left="283"/>
    </w:pPr>
    <w:rPr>
      <w:rFonts w:ascii="Times New Roman" w:eastAsia="Times New Roman" w:hAnsi="Times New Roman" w:cs="Times New Roman"/>
      <w:sz w:val="16"/>
      <w:szCs w:val="16"/>
    </w:rPr>
  </w:style>
  <w:style w:type="character" w:customStyle="1" w:styleId="3Char0">
    <w:name w:val="نص أساسي بمسافة بادئة 3 Char"/>
    <w:basedOn w:val="a0"/>
    <w:link w:val="31"/>
    <w:semiHidden/>
    <w:rsid w:val="00906829"/>
    <w:rPr>
      <w:rFonts w:ascii="Times New Roman" w:eastAsia="Times New Roman" w:hAnsi="Times New Roman" w:cs="Times New Roman"/>
      <w:sz w:val="16"/>
      <w:szCs w:val="16"/>
    </w:rPr>
  </w:style>
  <w:style w:type="paragraph" w:styleId="af2">
    <w:name w:val="annotation subject"/>
    <w:basedOn w:val="ac"/>
    <w:next w:val="ac"/>
    <w:link w:val="Char9"/>
    <w:semiHidden/>
    <w:unhideWhenUsed/>
    <w:rsid w:val="00906829"/>
    <w:rPr>
      <w:b/>
      <w:bCs/>
    </w:rPr>
  </w:style>
  <w:style w:type="character" w:customStyle="1" w:styleId="Char9">
    <w:name w:val="موضوع تعليق Char"/>
    <w:basedOn w:val="Char3"/>
    <w:link w:val="af2"/>
    <w:semiHidden/>
    <w:rsid w:val="00906829"/>
    <w:rPr>
      <w:rFonts w:ascii="Times New Roman" w:eastAsia="Times New Roman" w:hAnsi="Times New Roman" w:cs="Times New Roman"/>
      <w:b/>
      <w:bCs/>
      <w:sz w:val="20"/>
      <w:szCs w:val="20"/>
    </w:rPr>
  </w:style>
  <w:style w:type="paragraph" w:styleId="af3">
    <w:name w:val="Balloon Text"/>
    <w:basedOn w:val="a"/>
    <w:link w:val="Chara"/>
    <w:semiHidden/>
    <w:unhideWhenUsed/>
    <w:rsid w:val="00906829"/>
    <w:rPr>
      <w:rFonts w:ascii="Tahoma" w:eastAsia="Calibri" w:hAnsi="Tahoma" w:cs="Tahoma"/>
      <w:sz w:val="16"/>
      <w:szCs w:val="16"/>
    </w:rPr>
  </w:style>
  <w:style w:type="character" w:customStyle="1" w:styleId="Chara">
    <w:name w:val="نص في بالون Char"/>
    <w:basedOn w:val="a0"/>
    <w:link w:val="af3"/>
    <w:semiHidden/>
    <w:rsid w:val="00906829"/>
    <w:rPr>
      <w:rFonts w:ascii="Tahoma" w:eastAsia="Calibri" w:hAnsi="Tahoma" w:cs="Tahoma"/>
      <w:sz w:val="16"/>
      <w:szCs w:val="16"/>
    </w:rPr>
  </w:style>
  <w:style w:type="character" w:customStyle="1" w:styleId="Char">
    <w:name w:val="بلا تباعد Char"/>
    <w:basedOn w:val="a0"/>
    <w:link w:val="a3"/>
    <w:locked/>
    <w:rsid w:val="00906829"/>
  </w:style>
  <w:style w:type="paragraph" w:customStyle="1" w:styleId="CharChar1">
    <w:name w:val="Char Char1"/>
    <w:basedOn w:val="a"/>
    <w:rsid w:val="00906829"/>
    <w:pPr>
      <w:spacing w:after="0" w:line="240" w:lineRule="auto"/>
    </w:pPr>
    <w:rPr>
      <w:rFonts w:ascii="Times New Roman" w:eastAsia="Times New Roman" w:hAnsi="Times New Roman" w:cs="Traditional"/>
      <w:noProof/>
      <w:sz w:val="20"/>
      <w:szCs w:val="20"/>
      <w:lang w:eastAsia="ar-SA"/>
    </w:rPr>
  </w:style>
  <w:style w:type="paragraph" w:customStyle="1" w:styleId="15">
    <w:name w:val="عادي (ويب) + ‏15 نقطة، كشيدة صغيرة، اليمين لليسار"/>
    <w:basedOn w:val="a"/>
    <w:rsid w:val="00906829"/>
    <w:pPr>
      <w:spacing w:after="0" w:line="240" w:lineRule="auto"/>
      <w:jc w:val="both"/>
    </w:pPr>
    <w:rPr>
      <w:rFonts w:ascii="Times New Roman" w:eastAsia="Times New Roman" w:hAnsi="Times New Roman" w:cs="Simplified Arabic"/>
      <w:sz w:val="28"/>
      <w:szCs w:val="28"/>
    </w:rPr>
  </w:style>
  <w:style w:type="paragraph" w:customStyle="1" w:styleId="SimplifiedArabic15">
    <w:name w:val="عادي + (العربية وغيرها) Simplified Arabic، ‏15 نقطة، كشيدة صغيرة"/>
    <w:basedOn w:val="a"/>
    <w:rsid w:val="00906829"/>
    <w:pPr>
      <w:spacing w:before="120" w:after="120" w:line="300" w:lineRule="atLeast"/>
      <w:jc w:val="lowKashida"/>
    </w:pPr>
    <w:rPr>
      <w:rFonts w:ascii="Times New Roman" w:eastAsia="Times New Roman" w:hAnsi="Times New Roman" w:cs="Simplified Arabic"/>
      <w:b/>
      <w:bCs/>
      <w:color w:val="000000"/>
      <w:sz w:val="30"/>
      <w:szCs w:val="30"/>
    </w:rPr>
  </w:style>
  <w:style w:type="paragraph" w:customStyle="1" w:styleId="TraditionalArabicSimplifiedArabic15">
    <w:name w:val="عادي + (لاتيني) Traditional Arabic، (العربية وغيرها) Simplified Arabic، ‏15 ن..."/>
    <w:basedOn w:val="SimplifiedArabic15"/>
    <w:rsid w:val="00906829"/>
    <w:pPr>
      <w:numPr>
        <w:numId w:val="1"/>
      </w:numPr>
      <w:ind w:left="0" w:firstLine="0"/>
    </w:pPr>
    <w:rPr>
      <w:b w:val="0"/>
      <w:bCs w:val="0"/>
    </w:rPr>
  </w:style>
  <w:style w:type="paragraph" w:customStyle="1" w:styleId="ParaChar">
    <w:name w:val="خط الفقرة الافتراضي Para Char"/>
    <w:basedOn w:val="a"/>
    <w:rsid w:val="00906829"/>
    <w:pPr>
      <w:spacing w:after="0" w:line="240" w:lineRule="auto"/>
    </w:pPr>
    <w:rPr>
      <w:rFonts w:ascii="Times New Roman" w:eastAsia="Times New Roman" w:hAnsi="Times New Roman" w:cs="Times New Roman"/>
      <w:sz w:val="24"/>
      <w:szCs w:val="24"/>
    </w:rPr>
  </w:style>
  <w:style w:type="paragraph" w:customStyle="1" w:styleId="top">
    <w:name w:val="top"/>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
    <w:name w:val="sub_title"/>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content">
    <w:name w:val="bodycontent"/>
    <w:basedOn w:val="a"/>
    <w:rsid w:val="00906829"/>
    <w:pPr>
      <w:spacing w:after="90" w:line="312" w:lineRule="auto"/>
      <w:ind w:left="45" w:right="45"/>
      <w:jc w:val="both"/>
    </w:pPr>
    <w:rPr>
      <w:rFonts w:ascii="Times New Roman" w:eastAsia="Times New Roman" w:hAnsi="Times New Roman" w:cs="Arabic Transparent"/>
      <w:sz w:val="27"/>
      <w:szCs w:val="27"/>
    </w:rPr>
  </w:style>
  <w:style w:type="paragraph" w:customStyle="1" w:styleId="error">
    <w:name w:val="error"/>
    <w:basedOn w:val="a"/>
    <w:rsid w:val="00906829"/>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laggedrevsbasic">
    <w:name w:val="flaggedrevs_basic"/>
    <w:basedOn w:val="a"/>
    <w:rsid w:val="00906829"/>
    <w:pPr>
      <w:pBdr>
        <w:top w:val="single" w:sz="6" w:space="4" w:color="AAAAAA"/>
        <w:left w:val="single" w:sz="6" w:space="4" w:color="AAAAAA"/>
        <w:bottom w:val="single" w:sz="6" w:space="4" w:color="AAAAAA"/>
        <w:right w:val="single" w:sz="6" w:space="4" w:color="AAAAAA"/>
      </w:pBdr>
      <w:shd w:val="clear" w:color="auto" w:fill="F0F8FF"/>
      <w:bidi w:val="0"/>
      <w:spacing w:before="120" w:after="0" w:line="360" w:lineRule="atLeast"/>
      <w:ind w:right="240"/>
      <w:jc w:val="center"/>
    </w:pPr>
    <w:rPr>
      <w:rFonts w:ascii="Times New Roman" w:eastAsia="Times New Roman" w:hAnsi="Times New Roman" w:cs="Times New Roman"/>
      <w:sz w:val="24"/>
      <w:szCs w:val="24"/>
    </w:rPr>
  </w:style>
  <w:style w:type="paragraph" w:customStyle="1" w:styleId="flaggedrevsquality">
    <w:name w:val="flaggedrevs_quality"/>
    <w:basedOn w:val="a"/>
    <w:rsid w:val="00906829"/>
    <w:pPr>
      <w:pBdr>
        <w:top w:val="single" w:sz="6" w:space="4" w:color="AAAAAA"/>
        <w:left w:val="single" w:sz="6" w:space="4" w:color="AAAAAA"/>
        <w:bottom w:val="single" w:sz="6" w:space="4" w:color="AAAAAA"/>
        <w:right w:val="single" w:sz="6" w:space="4" w:color="AAAAAA"/>
      </w:pBdr>
      <w:shd w:val="clear" w:color="auto" w:fill="F0FFF0"/>
      <w:bidi w:val="0"/>
      <w:spacing w:before="120" w:after="0" w:line="360" w:lineRule="atLeast"/>
      <w:ind w:right="240"/>
      <w:jc w:val="center"/>
    </w:pPr>
    <w:rPr>
      <w:rFonts w:ascii="Times New Roman" w:eastAsia="Times New Roman" w:hAnsi="Times New Roman" w:cs="Times New Roman"/>
      <w:sz w:val="24"/>
      <w:szCs w:val="24"/>
    </w:rPr>
  </w:style>
  <w:style w:type="paragraph" w:customStyle="1" w:styleId="flaggedrevspristine">
    <w:name w:val="flaggedrevs_pristine"/>
    <w:basedOn w:val="a"/>
    <w:rsid w:val="00906829"/>
    <w:pPr>
      <w:pBdr>
        <w:top w:val="single" w:sz="6" w:space="4" w:color="AAAAAA"/>
        <w:left w:val="single" w:sz="6" w:space="4" w:color="AAAAAA"/>
        <w:bottom w:val="single" w:sz="6" w:space="4" w:color="AAAAAA"/>
        <w:right w:val="single" w:sz="6" w:space="4" w:color="AAAAAA"/>
      </w:pBdr>
      <w:shd w:val="clear" w:color="auto" w:fill="FFFFF0"/>
      <w:bidi w:val="0"/>
      <w:spacing w:before="120" w:after="0" w:line="360" w:lineRule="atLeast"/>
      <w:ind w:right="240"/>
      <w:jc w:val="center"/>
    </w:pPr>
    <w:rPr>
      <w:rFonts w:ascii="Times New Roman" w:eastAsia="Times New Roman" w:hAnsi="Times New Roman" w:cs="Times New Roman"/>
      <w:sz w:val="24"/>
      <w:szCs w:val="24"/>
    </w:rPr>
  </w:style>
  <w:style w:type="paragraph" w:customStyle="1" w:styleId="flaggedrevsnotice">
    <w:name w:val="flaggedrevs_notice"/>
    <w:basedOn w:val="a"/>
    <w:rsid w:val="00906829"/>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eastAsia="Times New Roman" w:hAnsi="Times New Roman" w:cs="Times New Roman"/>
      <w:sz w:val="24"/>
      <w:szCs w:val="24"/>
    </w:rPr>
  </w:style>
  <w:style w:type="paragraph" w:customStyle="1" w:styleId="flaggedrevseditnotice">
    <w:name w:val="flaggedrevs_editnotice"/>
    <w:basedOn w:val="a"/>
    <w:rsid w:val="00906829"/>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eastAsia="Times New Roman" w:hAnsi="Times New Roman" w:cs="Times New Roman"/>
      <w:sz w:val="20"/>
      <w:szCs w:val="20"/>
    </w:rPr>
  </w:style>
  <w:style w:type="paragraph" w:customStyle="1" w:styleId="flaggedrevsdiffnotice">
    <w:name w:val="flaggedrevs_diffnotice"/>
    <w:basedOn w:val="a"/>
    <w:rsid w:val="00906829"/>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eastAsia="Times New Roman" w:hAnsi="Times New Roman" w:cs="Times New Roman"/>
      <w:sz w:val="20"/>
      <w:szCs w:val="20"/>
    </w:rPr>
  </w:style>
  <w:style w:type="paragraph" w:customStyle="1" w:styleId="flaggedrevswarning">
    <w:name w:val="flaggedrevs_warning"/>
    <w:basedOn w:val="a"/>
    <w:rsid w:val="00906829"/>
    <w:pPr>
      <w:pBdr>
        <w:top w:val="single" w:sz="6" w:space="4" w:color="AAAAAA"/>
        <w:left w:val="single" w:sz="6" w:space="4" w:color="AAAAAA"/>
        <w:bottom w:val="single" w:sz="6" w:space="4" w:color="AAAAAA"/>
        <w:right w:val="single" w:sz="6" w:space="4" w:color="AAAAAA"/>
      </w:pBdr>
      <w:shd w:val="clear" w:color="auto" w:fill="FFFFF0"/>
      <w:bidi w:val="0"/>
      <w:spacing w:after="0" w:line="360" w:lineRule="atLeast"/>
      <w:ind w:right="240"/>
      <w:jc w:val="center"/>
    </w:pPr>
    <w:rPr>
      <w:rFonts w:ascii="Times New Roman" w:eastAsia="Times New Roman" w:hAnsi="Times New Roman" w:cs="Times New Roman"/>
      <w:sz w:val="20"/>
      <w:szCs w:val="20"/>
    </w:rPr>
  </w:style>
  <w:style w:type="paragraph" w:customStyle="1" w:styleId="flaggedrevspreview">
    <w:name w:val="flaggedrevs_preview"/>
    <w:basedOn w:val="a"/>
    <w:rsid w:val="00906829"/>
    <w:pPr>
      <w:pBdr>
        <w:top w:val="single" w:sz="6" w:space="4" w:color="AAAAAA"/>
        <w:left w:val="single" w:sz="6" w:space="4" w:color="AAAAAA"/>
        <w:bottom w:val="single" w:sz="6" w:space="4" w:color="AAAAAA"/>
        <w:right w:val="single" w:sz="6" w:space="4" w:color="AAAAAA"/>
      </w:pBdr>
      <w:shd w:val="clear" w:color="auto" w:fill="F9F9F9"/>
      <w:bidi w:val="0"/>
      <w:spacing w:before="120" w:after="0" w:line="360" w:lineRule="atLeast"/>
      <w:ind w:right="240"/>
      <w:jc w:val="center"/>
    </w:pPr>
    <w:rPr>
      <w:rFonts w:ascii="Times New Roman" w:eastAsia="Times New Roman" w:hAnsi="Times New Roman" w:cs="Times New Roman"/>
      <w:color w:val="8B0000"/>
      <w:sz w:val="24"/>
      <w:szCs w:val="24"/>
    </w:rPr>
  </w:style>
  <w:style w:type="paragraph" w:customStyle="1" w:styleId="flaggedrevsnotes">
    <w:name w:val="flaggedrevs_notes"/>
    <w:basedOn w:val="a"/>
    <w:rsid w:val="00906829"/>
    <w:pPr>
      <w:pBdr>
        <w:top w:val="single" w:sz="6" w:space="4" w:color="AAAAAA"/>
        <w:left w:val="single" w:sz="6" w:space="4" w:color="AAAAAA"/>
        <w:bottom w:val="single" w:sz="6" w:space="4" w:color="AAAAAA"/>
        <w:right w:val="single" w:sz="6" w:space="4" w:color="AAAAAA"/>
      </w:pBdr>
      <w:shd w:val="clear" w:color="auto" w:fill="F9F9F9"/>
      <w:bidi w:val="0"/>
      <w:spacing w:before="100" w:beforeAutospacing="1" w:after="100" w:afterAutospacing="1" w:line="240" w:lineRule="auto"/>
      <w:ind w:left="750" w:right="750"/>
      <w:jc w:val="center"/>
    </w:pPr>
    <w:rPr>
      <w:rFonts w:ascii="Times New Roman" w:eastAsia="Times New Roman" w:hAnsi="Times New Roman" w:cs="Times New Roman"/>
      <w:sz w:val="20"/>
      <w:szCs w:val="20"/>
    </w:rPr>
  </w:style>
  <w:style w:type="paragraph" w:customStyle="1" w:styleId="fr-text-value">
    <w:name w:val="fr-text-value"/>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checkbox">
    <w:name w:val="fr-checkbox"/>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20">
    <w:name w:val="fr-marker-20"/>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40">
    <w:name w:val="fr-marker-40"/>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60">
    <w:name w:val="fr-marker-60"/>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80">
    <w:name w:val="fr-marker-80"/>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100">
    <w:name w:val="fr-marker-100"/>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short">
    <w:name w:val="flaggedrevs_short"/>
    <w:basedOn w:val="a"/>
    <w:rsid w:val="00906829"/>
    <w:pPr>
      <w:shd w:val="clear" w:color="auto" w:fill="F9F9F9"/>
      <w:bidi w:val="0"/>
      <w:spacing w:after="0" w:line="240" w:lineRule="atLeast"/>
      <w:ind w:right="240"/>
    </w:pPr>
    <w:rPr>
      <w:rFonts w:ascii="Times New Roman" w:eastAsia="Times New Roman" w:hAnsi="Times New Roman" w:cs="Times New Roman"/>
      <w:sz w:val="23"/>
      <w:szCs w:val="23"/>
    </w:rPr>
  </w:style>
  <w:style w:type="paragraph" w:customStyle="1" w:styleId="fr-text">
    <w:name w:val="fr-text"/>
    <w:basedOn w:val="a"/>
    <w:rsid w:val="00906829"/>
    <w:pPr>
      <w:bidi w:val="0"/>
      <w:spacing w:after="0" w:line="240" w:lineRule="atLeast"/>
      <w:ind w:right="105"/>
    </w:pPr>
    <w:rPr>
      <w:rFonts w:ascii="Times New Roman" w:eastAsia="Times New Roman" w:hAnsi="Times New Roman" w:cs="Times New Roman"/>
      <w:b/>
      <w:bCs/>
      <w:sz w:val="24"/>
      <w:szCs w:val="24"/>
    </w:rPr>
  </w:style>
  <w:style w:type="paragraph" w:customStyle="1" w:styleId="fr-value20">
    <w:name w:val="fr-value20"/>
    <w:basedOn w:val="a"/>
    <w:rsid w:val="00906829"/>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r-value40">
    <w:name w:val="fr-value40"/>
    <w:basedOn w:val="a"/>
    <w:rsid w:val="00906829"/>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r-value60">
    <w:name w:val="fr-value60"/>
    <w:basedOn w:val="a"/>
    <w:rsid w:val="00906829"/>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r-value80">
    <w:name w:val="fr-value80"/>
    <w:basedOn w:val="a"/>
    <w:rsid w:val="00906829"/>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r-value100">
    <w:name w:val="fr-value100"/>
    <w:basedOn w:val="a"/>
    <w:rsid w:val="00906829"/>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laggedrevs-box0">
    <w:name w:val="flaggedrevs-box0"/>
    <w:basedOn w:val="a"/>
    <w:rsid w:val="00906829"/>
    <w:pPr>
      <w:pBdr>
        <w:top w:val="single" w:sz="6" w:space="0" w:color="AAAAAA"/>
        <w:left w:val="single" w:sz="6" w:space="0" w:color="AAAAAA"/>
        <w:bottom w:val="single" w:sz="6" w:space="0" w:color="AAAAAA"/>
        <w:right w:val="single" w:sz="6" w:space="0" w:color="AAAAAA"/>
      </w:pBdr>
      <w:shd w:val="clear" w:color="auto" w:fill="F9F9F9"/>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flaggedrevs-box1">
    <w:name w:val="flaggedrevs-box1"/>
    <w:basedOn w:val="a"/>
    <w:rsid w:val="00906829"/>
    <w:pPr>
      <w:pBdr>
        <w:top w:val="single" w:sz="6" w:space="0" w:color="AAAAAA"/>
        <w:left w:val="single" w:sz="6" w:space="0" w:color="AAAAAA"/>
        <w:bottom w:val="single" w:sz="6" w:space="0" w:color="AAAAAA"/>
        <w:right w:val="single" w:sz="6" w:space="0" w:color="AAAAAA"/>
      </w:pBdr>
      <w:shd w:val="clear" w:color="auto" w:fill="F0F8FF"/>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flaggedrevs-box2">
    <w:name w:val="flaggedrevs-box2"/>
    <w:basedOn w:val="a"/>
    <w:rsid w:val="00906829"/>
    <w:pPr>
      <w:pBdr>
        <w:top w:val="single" w:sz="6" w:space="0" w:color="AAAAAA"/>
        <w:left w:val="single" w:sz="6" w:space="0" w:color="AAAAAA"/>
        <w:bottom w:val="single" w:sz="6" w:space="0" w:color="AAAAAA"/>
        <w:right w:val="single" w:sz="6" w:space="0" w:color="AAAAAA"/>
      </w:pBdr>
      <w:shd w:val="clear" w:color="auto" w:fill="F0FFF0"/>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flaggedrevs-box3">
    <w:name w:val="flaggedrevs-box3"/>
    <w:basedOn w:val="a"/>
    <w:rsid w:val="00906829"/>
    <w:pPr>
      <w:pBdr>
        <w:top w:val="single" w:sz="6" w:space="0" w:color="AAAAAA"/>
        <w:left w:val="single" w:sz="6" w:space="0" w:color="AAAAAA"/>
        <w:bottom w:val="single" w:sz="6" w:space="0" w:color="AAAAAA"/>
        <w:right w:val="single" w:sz="6" w:space="0" w:color="AAAAAA"/>
      </w:pBdr>
      <w:shd w:val="clear" w:color="auto" w:fill="FFFFF0"/>
      <w:bidi w:val="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flaggedrevs-color-0">
    <w:name w:val="flaggedrevs-color-0"/>
    <w:basedOn w:val="a"/>
    <w:rsid w:val="00906829"/>
    <w:pPr>
      <w:shd w:val="clear" w:color="auto" w:fill="F9F9F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color-1">
    <w:name w:val="flaggedrevs-color-1"/>
    <w:basedOn w:val="a"/>
    <w:rsid w:val="00906829"/>
    <w:pPr>
      <w:shd w:val="clear" w:color="auto" w:fill="F0F8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color-2">
    <w:name w:val="flaggedrevs-color-2"/>
    <w:basedOn w:val="a"/>
    <w:rsid w:val="00906829"/>
    <w:pPr>
      <w:shd w:val="clear" w:color="auto" w:fill="F0FF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color-3">
    <w:name w:val="flaggedrevs-color-3"/>
    <w:basedOn w:val="a"/>
    <w:rsid w:val="00906829"/>
    <w:pPr>
      <w:shd w:val="clear" w:color="auto" w:fill="FFFF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unreviewed">
    <w:name w:val="flaggedrevs-unreviewed"/>
    <w:basedOn w:val="a"/>
    <w:rsid w:val="00906829"/>
    <w:pPr>
      <w:shd w:val="clear" w:color="auto" w:fill="FFFF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unreviewed2">
    <w:name w:val="flaggedrevs-unreviewed2"/>
    <w:basedOn w:val="a"/>
    <w:rsid w:val="00906829"/>
    <w:pPr>
      <w:shd w:val="clear" w:color="auto" w:fill="FAEBD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toggle">
    <w:name w:val="flaggedrevs_toggle"/>
    <w:basedOn w:val="a"/>
    <w:rsid w:val="00906829"/>
    <w:pPr>
      <w:bidi w:val="0"/>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fr-icon-current">
    <w:name w:val="fr-icon-current"/>
    <w:basedOn w:val="a"/>
    <w:rsid w:val="00906829"/>
    <w:pPr>
      <w:bidi w:val="0"/>
      <w:spacing w:after="0" w:line="240" w:lineRule="auto"/>
      <w:ind w:right="48"/>
    </w:pPr>
    <w:rPr>
      <w:rFonts w:ascii="Times New Roman" w:eastAsia="Times New Roman" w:hAnsi="Times New Roman" w:cs="Times New Roman"/>
      <w:sz w:val="24"/>
      <w:szCs w:val="24"/>
    </w:rPr>
  </w:style>
  <w:style w:type="paragraph" w:customStyle="1" w:styleId="fr-icon-stable">
    <w:name w:val="fr-icon-stable"/>
    <w:basedOn w:val="a"/>
    <w:rsid w:val="00906829"/>
    <w:pPr>
      <w:bidi w:val="0"/>
      <w:spacing w:after="0" w:line="240" w:lineRule="auto"/>
      <w:ind w:right="48"/>
    </w:pPr>
    <w:rPr>
      <w:rFonts w:ascii="Times New Roman" w:eastAsia="Times New Roman" w:hAnsi="Times New Roman" w:cs="Times New Roman"/>
      <w:sz w:val="24"/>
      <w:szCs w:val="24"/>
    </w:rPr>
  </w:style>
  <w:style w:type="paragraph" w:customStyle="1" w:styleId="fr-icon-quality">
    <w:name w:val="fr-icon-quality"/>
    <w:basedOn w:val="a"/>
    <w:rsid w:val="00906829"/>
    <w:pPr>
      <w:bidi w:val="0"/>
      <w:spacing w:after="0" w:line="240" w:lineRule="auto"/>
      <w:ind w:right="48"/>
    </w:pPr>
    <w:rPr>
      <w:rFonts w:ascii="Times New Roman" w:eastAsia="Times New Roman" w:hAnsi="Times New Roman" w:cs="Times New Roman"/>
      <w:sz w:val="24"/>
      <w:szCs w:val="24"/>
    </w:rPr>
  </w:style>
  <w:style w:type="paragraph" w:customStyle="1" w:styleId="fr-icon-locked">
    <w:name w:val="fr-icon-locked"/>
    <w:basedOn w:val="a"/>
    <w:rsid w:val="00906829"/>
    <w:pPr>
      <w:bidi w:val="0"/>
      <w:spacing w:after="0" w:line="240" w:lineRule="auto"/>
      <w:ind w:right="48"/>
    </w:pPr>
    <w:rPr>
      <w:rFonts w:ascii="Times New Roman" w:eastAsia="Times New Roman" w:hAnsi="Times New Roman" w:cs="Times New Roman"/>
      <w:sz w:val="24"/>
      <w:szCs w:val="24"/>
    </w:rPr>
  </w:style>
  <w:style w:type="paragraph" w:customStyle="1" w:styleId="fr-icon-unlocked">
    <w:name w:val="fr-icon-unlocked"/>
    <w:basedOn w:val="a"/>
    <w:rsid w:val="00906829"/>
    <w:pPr>
      <w:bidi w:val="0"/>
      <w:spacing w:after="0" w:line="240" w:lineRule="auto"/>
      <w:ind w:right="48"/>
    </w:pPr>
    <w:rPr>
      <w:rFonts w:ascii="Times New Roman" w:eastAsia="Times New Roman" w:hAnsi="Times New Roman" w:cs="Times New Roman"/>
      <w:sz w:val="24"/>
      <w:szCs w:val="24"/>
    </w:rPr>
  </w:style>
  <w:style w:type="paragraph" w:customStyle="1" w:styleId="fr-diff-ratings">
    <w:name w:val="fr-diff-ratings"/>
    <w:basedOn w:val="a"/>
    <w:rsid w:val="00906829"/>
    <w:pPr>
      <w:bidi w:val="0"/>
      <w:spacing w:before="100" w:beforeAutospacing="1" w:after="100" w:afterAutospacing="1" w:line="240" w:lineRule="atLeast"/>
    </w:pPr>
    <w:rPr>
      <w:rFonts w:ascii="Times New Roman" w:eastAsia="Times New Roman" w:hAnsi="Times New Roman" w:cs="Times New Roman"/>
    </w:rPr>
  </w:style>
  <w:style w:type="paragraph" w:customStyle="1" w:styleId="fr-diff-to-stable">
    <w:name w:val="fr-diff-to-stable"/>
    <w:basedOn w:val="a"/>
    <w:rsid w:val="00906829"/>
    <w:pPr>
      <w:bidi w:val="0"/>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fr-hist-stable-user">
    <w:name w:val="fr-hist-stable-user"/>
    <w:basedOn w:val="a"/>
    <w:rsid w:val="00906829"/>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r-hist-quality-user">
    <w:name w:val="fr-hist-quality-user"/>
    <w:basedOn w:val="a"/>
    <w:rsid w:val="00906829"/>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r-hist-autoreviewed">
    <w:name w:val="fr-hist-autoreviewed"/>
    <w:basedOn w:val="a"/>
    <w:rsid w:val="00906829"/>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r-backlognotice">
    <w:name w:val="fr-backlognotice"/>
    <w:basedOn w:val="a"/>
    <w:rsid w:val="00906829"/>
    <w:pPr>
      <w:pBdr>
        <w:top w:val="single" w:sz="6" w:space="2" w:color="990000"/>
        <w:left w:val="single" w:sz="6" w:space="2" w:color="990000"/>
        <w:bottom w:val="single" w:sz="6" w:space="2" w:color="990000"/>
        <w:right w:val="single" w:sz="6" w:space="2" w:color="990000"/>
      </w:pBdr>
      <w:shd w:val="clear" w:color="auto" w:fill="F5ECEC"/>
      <w:bidi w:val="0"/>
      <w:spacing w:before="75" w:after="75" w:line="240" w:lineRule="auto"/>
      <w:ind w:left="75" w:right="75"/>
    </w:pPr>
    <w:rPr>
      <w:rFonts w:ascii="Times New Roman" w:eastAsia="Times New Roman" w:hAnsi="Times New Roman" w:cs="Times New Roman"/>
      <w:sz w:val="24"/>
      <w:szCs w:val="24"/>
    </w:rPr>
  </w:style>
  <w:style w:type="paragraph" w:customStyle="1" w:styleId="fr-watchlist-old-notice">
    <w:name w:val="fr-watchlist-old-notice"/>
    <w:basedOn w:val="a"/>
    <w:rsid w:val="00906829"/>
    <w:pPr>
      <w:pBdr>
        <w:top w:val="single" w:sz="6" w:space="2" w:color="990000"/>
        <w:left w:val="single" w:sz="6" w:space="2" w:color="990000"/>
        <w:bottom w:val="single" w:sz="6" w:space="2" w:color="990000"/>
        <w:right w:val="single" w:sz="6" w:space="2" w:color="990000"/>
      </w:pBdr>
      <w:shd w:val="clear" w:color="auto" w:fill="FEECD7"/>
      <w:bidi w:val="0"/>
      <w:spacing w:before="75" w:after="75" w:line="240" w:lineRule="auto"/>
      <w:ind w:left="75" w:right="75"/>
    </w:pPr>
    <w:rPr>
      <w:rFonts w:ascii="Times New Roman" w:eastAsia="Times New Roman" w:hAnsi="Times New Roman" w:cs="Times New Roman"/>
      <w:sz w:val="24"/>
      <w:szCs w:val="24"/>
    </w:rPr>
  </w:style>
  <w:style w:type="paragraph" w:customStyle="1" w:styleId="fr-pending-long">
    <w:name w:val="fr-pending-long"/>
    <w:basedOn w:val="a"/>
    <w:rsid w:val="00906829"/>
    <w:pPr>
      <w:shd w:val="clear" w:color="auto" w:fill="F5ECE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pending-long2">
    <w:name w:val="fr-pending-long2"/>
    <w:basedOn w:val="a"/>
    <w:rsid w:val="00906829"/>
    <w:pPr>
      <w:shd w:val="clear" w:color="auto" w:fill="F5DDD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pending-long3">
    <w:name w:val="fr-pending-long3"/>
    <w:basedOn w:val="a"/>
    <w:rsid w:val="00906829"/>
    <w:pPr>
      <w:shd w:val="clear" w:color="auto" w:fill="E2CAC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unreviewed-unwatched">
    <w:name w:val="fr-unreviewed-unwatched"/>
    <w:basedOn w:val="a"/>
    <w:rsid w:val="00906829"/>
    <w:pPr>
      <w:shd w:val="clear" w:color="auto" w:fill="FAEBD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under-review">
    <w:name w:val="fr-under-review"/>
    <w:basedOn w:val="a"/>
    <w:rsid w:val="00906829"/>
    <w:pPr>
      <w:shd w:val="clear" w:color="auto"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reviewform">
    <w:name w:val="flaggedrevs_reviewform"/>
    <w:basedOn w:val="a"/>
    <w:rsid w:val="00906829"/>
    <w:pPr>
      <w:shd w:val="clear" w:color="auto" w:fill="F9F9F9"/>
      <w:bidi w:val="0"/>
      <w:spacing w:before="100" w:beforeAutospacing="1" w:after="100" w:afterAutospacing="1" w:line="240" w:lineRule="auto"/>
    </w:pPr>
    <w:rPr>
      <w:rFonts w:ascii="Times New Roman" w:eastAsia="Times New Roman" w:hAnsi="Times New Roman" w:cs="Times New Roman"/>
    </w:rPr>
  </w:style>
  <w:style w:type="paragraph" w:customStyle="1" w:styleId="fr-rating-controls">
    <w:name w:val="fr-rating-controls"/>
    <w:basedOn w:val="a"/>
    <w:rsid w:val="00906829"/>
    <w:pPr>
      <w:bidi w:val="0"/>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fr-rating-controls-disabled">
    <w:name w:val="fr-rating-controls-disabled"/>
    <w:basedOn w:val="a"/>
    <w:rsid w:val="00906829"/>
    <w:pPr>
      <w:bidi w:val="0"/>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fr-rating-options">
    <w:name w:val="fr-rating-options"/>
    <w:basedOn w:val="a"/>
    <w:rsid w:val="00906829"/>
    <w:pPr>
      <w:bidi w:val="0"/>
      <w:spacing w:before="100" w:beforeAutospacing="1" w:after="100" w:afterAutospacing="1" w:line="240" w:lineRule="auto"/>
      <w:ind w:right="360"/>
    </w:pPr>
    <w:rPr>
      <w:rFonts w:ascii="Times New Roman" w:eastAsia="Times New Roman" w:hAnsi="Times New Roman" w:cs="Times New Roman"/>
      <w:sz w:val="24"/>
      <w:szCs w:val="24"/>
    </w:rPr>
  </w:style>
  <w:style w:type="paragraph" w:customStyle="1" w:styleId="fr-rating-option-0">
    <w:name w:val="fr-rating-option-0"/>
    <w:basedOn w:val="a"/>
    <w:rsid w:val="00906829"/>
    <w:pPr>
      <w:shd w:val="clear" w:color="auto" w:fill="F5ECE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option-1">
    <w:name w:val="fr-rating-option-1"/>
    <w:basedOn w:val="a"/>
    <w:rsid w:val="00906829"/>
    <w:pPr>
      <w:shd w:val="clear" w:color="auto" w:fill="F0F8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option-2">
    <w:name w:val="fr-rating-option-2"/>
    <w:basedOn w:val="a"/>
    <w:rsid w:val="00906829"/>
    <w:pPr>
      <w:shd w:val="clear" w:color="auto" w:fill="F0FF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option-3">
    <w:name w:val="fr-rating-option-3"/>
    <w:basedOn w:val="a"/>
    <w:rsid w:val="00906829"/>
    <w:pPr>
      <w:shd w:val="clear" w:color="auto" w:fill="FEF0DB"/>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option-4">
    <w:name w:val="fr-rating-option-4"/>
    <w:basedOn w:val="a"/>
    <w:rsid w:val="00906829"/>
    <w:pPr>
      <w:shd w:val="clear" w:color="auto" w:fill="FFFF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diff-patrollink">
    <w:name w:val="fr-diff-patrollink"/>
    <w:basedOn w:val="a"/>
    <w:rsid w:val="00906829"/>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r-notes-box">
    <w:name w:val="fr-notes-box"/>
    <w:basedOn w:val="a"/>
    <w:rsid w:val="00906829"/>
    <w:pPr>
      <w:bidi w:val="0"/>
      <w:spacing w:after="0" w:line="240" w:lineRule="auto"/>
      <w:ind w:left="120" w:right="240"/>
    </w:pPr>
    <w:rPr>
      <w:rFonts w:ascii="Times New Roman" w:eastAsia="Times New Roman" w:hAnsi="Times New Roman" w:cs="Times New Roman"/>
      <w:sz w:val="24"/>
      <w:szCs w:val="24"/>
    </w:rPr>
  </w:style>
  <w:style w:type="paragraph" w:customStyle="1" w:styleId="fr-comment-box">
    <w:name w:val="fr-comment-box"/>
    <w:basedOn w:val="a"/>
    <w:rsid w:val="00906829"/>
    <w:pPr>
      <w:bidi w:val="0"/>
      <w:spacing w:before="60" w:after="100" w:afterAutospacing="1" w:line="240" w:lineRule="auto"/>
    </w:pPr>
    <w:rPr>
      <w:rFonts w:ascii="Times New Roman" w:eastAsia="Times New Roman" w:hAnsi="Times New Roman" w:cs="Times New Roman"/>
      <w:sz w:val="24"/>
      <w:szCs w:val="24"/>
    </w:rPr>
  </w:style>
  <w:style w:type="paragraph" w:customStyle="1" w:styleId="fr-rating-dave">
    <w:name w:val="fr-rating-dave"/>
    <w:basedOn w:val="a"/>
    <w:rsid w:val="00906829"/>
    <w:pPr>
      <w:shd w:val="clear" w:color="auto" w:fill="E0ECF8"/>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rave">
    <w:name w:val="fr-rating-rave"/>
    <w:basedOn w:val="a"/>
    <w:rsid w:val="00906829"/>
    <w:pPr>
      <w:shd w:val="clear" w:color="auto" w:fill="E0F8E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hiddenform">
    <w:name w:val="fr-hiddenform"/>
    <w:basedOn w:val="a"/>
    <w:rsid w:val="00906829"/>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sermessage">
    <w:name w:val="usermessage"/>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a">
    <w:name w:val="ipa"/>
    <w:basedOn w:val="a"/>
    <w:rsid w:val="00906829"/>
    <w:pPr>
      <w:bidi w:val="0"/>
      <w:spacing w:before="100" w:beforeAutospacing="1" w:after="100" w:afterAutospacing="1" w:line="240" w:lineRule="auto"/>
    </w:pPr>
    <w:rPr>
      <w:rFonts w:ascii="inherit" w:eastAsia="Times New Roman" w:hAnsi="inherit" w:cs="Times New Roman"/>
      <w:sz w:val="24"/>
      <w:szCs w:val="24"/>
    </w:rPr>
  </w:style>
  <w:style w:type="paragraph" w:customStyle="1" w:styleId="infobox">
    <w:name w:val="infobox"/>
    <w:basedOn w:val="a"/>
    <w:rsid w:val="00906829"/>
    <w:pPr>
      <w:pBdr>
        <w:top w:val="single" w:sz="6" w:space="2" w:color="AAAAAA"/>
        <w:left w:val="single" w:sz="6" w:space="2" w:color="AAAAAA"/>
        <w:bottom w:val="single" w:sz="6" w:space="2" w:color="AAAAAA"/>
        <w:right w:val="single" w:sz="6" w:space="2" w:color="AAAAAA"/>
      </w:pBdr>
      <w:shd w:val="clear" w:color="auto" w:fill="F9F9F9"/>
      <w:bidi w:val="0"/>
      <w:spacing w:before="100" w:beforeAutospacing="1" w:after="120" w:line="240" w:lineRule="auto"/>
      <w:ind w:right="240"/>
    </w:pPr>
    <w:rPr>
      <w:rFonts w:ascii="Times New Roman" w:eastAsia="Times New Roman" w:hAnsi="Times New Roman" w:cs="Times New Roman"/>
      <w:color w:val="000000"/>
      <w:sz w:val="24"/>
      <w:szCs w:val="24"/>
    </w:rPr>
  </w:style>
  <w:style w:type="paragraph" w:customStyle="1" w:styleId="hiddenstructure">
    <w:name w:val="hiddenstructure"/>
    <w:basedOn w:val="a"/>
    <w:rsid w:val="00906829"/>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box">
    <w:name w:val="messagebox"/>
    <w:basedOn w:val="a"/>
    <w:rsid w:val="00906829"/>
    <w:pPr>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jc w:val="both"/>
    </w:pPr>
    <w:rPr>
      <w:rFonts w:ascii="Times New Roman" w:eastAsia="Times New Roman" w:hAnsi="Times New Roman" w:cs="Times New Roman"/>
      <w:sz w:val="24"/>
      <w:szCs w:val="24"/>
    </w:rPr>
  </w:style>
  <w:style w:type="paragraph" w:customStyle="1" w:styleId="tickerstatusdone">
    <w:name w:val="tickerstatus_done"/>
    <w:basedOn w:val="a"/>
    <w:rsid w:val="00906829"/>
    <w:pPr>
      <w:bidi w:val="0"/>
      <w:spacing w:before="100" w:beforeAutospacing="1" w:after="100" w:afterAutospacing="1" w:line="240" w:lineRule="auto"/>
    </w:pPr>
    <w:rPr>
      <w:rFonts w:ascii="Times New Roman" w:eastAsia="Times New Roman" w:hAnsi="Times New Roman" w:cs="Times New Roman"/>
      <w:strike/>
      <w:sz w:val="24"/>
      <w:szCs w:val="24"/>
    </w:rPr>
  </w:style>
  <w:style w:type="paragraph" w:customStyle="1" w:styleId="tickerusage">
    <w:name w:val="tickerusage"/>
    <w:basedOn w:val="a"/>
    <w:rsid w:val="00906829"/>
    <w:pPr>
      <w:bidi w:val="0"/>
      <w:spacing w:before="100" w:beforeAutospacing="1" w:after="100" w:afterAutospacing="1" w:line="240" w:lineRule="auto"/>
    </w:pPr>
    <w:rPr>
      <w:rFonts w:ascii="Times New Roman" w:eastAsia="Times New Roman" w:hAnsi="Times New Roman" w:cs="Times New Roman"/>
      <w:sz w:val="19"/>
      <w:szCs w:val="19"/>
    </w:rPr>
  </w:style>
  <w:style w:type="paragraph" w:customStyle="1" w:styleId="tickertemplateentry">
    <w:name w:val="tickertemplateentry"/>
    <w:basedOn w:val="a"/>
    <w:rsid w:val="00906829"/>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ickerminorentry">
    <w:name w:val="tickerminorentry"/>
    <w:basedOn w:val="a"/>
    <w:rsid w:val="00906829"/>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references-small">
    <w:name w:val="references-small"/>
    <w:basedOn w:val="a"/>
    <w:rsid w:val="00906829"/>
    <w:pPr>
      <w:bidi w:val="0"/>
      <w:spacing w:before="100" w:beforeAutospacing="1" w:after="100" w:afterAutospacing="1" w:line="240" w:lineRule="auto"/>
    </w:pPr>
    <w:rPr>
      <w:rFonts w:ascii="Times New Roman" w:eastAsia="Times New Roman" w:hAnsi="Times New Roman" w:cs="Times New Roman"/>
    </w:rPr>
  </w:style>
  <w:style w:type="paragraph" w:customStyle="1" w:styleId="references-2column">
    <w:name w:val="references-2column"/>
    <w:basedOn w:val="a"/>
    <w:rsid w:val="00906829"/>
    <w:pPr>
      <w:bidi w:val="0"/>
      <w:spacing w:before="100" w:beforeAutospacing="1" w:after="100" w:afterAutospacing="1" w:line="240" w:lineRule="auto"/>
    </w:pPr>
    <w:rPr>
      <w:rFonts w:ascii="Times New Roman" w:eastAsia="Times New Roman" w:hAnsi="Times New Roman" w:cs="Times New Roman"/>
    </w:rPr>
  </w:style>
  <w:style w:type="paragraph" w:customStyle="1" w:styleId="same-bg">
    <w:name w:val="same-bg"/>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v2">
    <w:name w:val="infobox_v2"/>
    <w:basedOn w:val="a"/>
    <w:rsid w:val="00906829"/>
    <w:pPr>
      <w:pBdr>
        <w:top w:val="single" w:sz="6" w:space="1" w:color="AAAAAA"/>
        <w:left w:val="single" w:sz="6" w:space="1" w:color="AAAAAA"/>
        <w:bottom w:val="single" w:sz="6" w:space="1" w:color="AAAAAA"/>
        <w:right w:val="single" w:sz="6" w:space="1" w:color="AAAAAA"/>
      </w:pBdr>
      <w:shd w:val="clear" w:color="auto" w:fill="F9F9F9"/>
      <w:bidi w:val="0"/>
      <w:spacing w:after="240" w:line="264" w:lineRule="atLeast"/>
      <w:ind w:right="240"/>
    </w:pPr>
    <w:rPr>
      <w:rFonts w:ascii="Times New Roman" w:eastAsia="Times New Roman" w:hAnsi="Times New Roman" w:cs="Times New Roman"/>
      <w:color w:val="000000"/>
    </w:rPr>
  </w:style>
  <w:style w:type="paragraph" w:customStyle="1" w:styleId="dablink">
    <w:name w:val="dablink"/>
    <w:basedOn w:val="a"/>
    <w:rsid w:val="00906829"/>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allpagesredirect">
    <w:name w:val="allpagesredirect"/>
    <w:basedOn w:val="a"/>
    <w:rsid w:val="00906829"/>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navbox-title">
    <w:name w:val="navbox-title"/>
    <w:basedOn w:val="a"/>
    <w:rsid w:val="00906829"/>
    <w:pPr>
      <w:shd w:val="clear" w:color="auto" w:fill="CCCC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a"/>
    <w:rsid w:val="00906829"/>
    <w:pPr>
      <w:shd w:val="clear" w:color="auto" w:fill="DDDD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a"/>
    <w:rsid w:val="00906829"/>
    <w:pPr>
      <w:shd w:val="clear" w:color="auto" w:fill="DDDDFF"/>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avbox">
    <w:name w:val="navbox"/>
    <w:basedOn w:val="a"/>
    <w:rsid w:val="00906829"/>
    <w:pPr>
      <w:shd w:val="clear" w:color="auto" w:fill="FDFD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a"/>
    <w:rsid w:val="00906829"/>
    <w:pPr>
      <w:shd w:val="clear" w:color="auto" w:fill="FDFD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list">
    <w:name w:val="navbox-list"/>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a"/>
    <w:rsid w:val="00906829"/>
    <w:pPr>
      <w:shd w:val="clear" w:color="auto" w:fill="F7F7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oggle">
    <w:name w:val="navtoggle"/>
    <w:basedOn w:val="a"/>
    <w:rsid w:val="00906829"/>
    <w:pPr>
      <w:bidi w:val="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editsection">
    <w:name w:val="editsection"/>
    <w:basedOn w:val="a"/>
    <w:rsid w:val="00906829"/>
    <w:pPr>
      <w:bidi w:val="0"/>
      <w:spacing w:before="100" w:beforeAutospacing="1" w:after="100" w:afterAutospacing="1" w:line="240" w:lineRule="auto"/>
    </w:pPr>
    <w:rPr>
      <w:rFonts w:ascii="Times New Roman" w:eastAsia="Times New Roman" w:hAnsi="Times New Roman" w:cs="Times New Roman"/>
    </w:rPr>
  </w:style>
  <w:style w:type="paragraph" w:customStyle="1" w:styleId="mw-plusminus-pos">
    <w:name w:val="mw-plusminus-pos"/>
    <w:basedOn w:val="a"/>
    <w:rsid w:val="00906829"/>
    <w:pPr>
      <w:bidi w:val="0"/>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mw-plusminus-neg">
    <w:name w:val="mw-plusminus-neg"/>
    <w:basedOn w:val="a"/>
    <w:rsid w:val="00906829"/>
    <w:pPr>
      <w:bidi w:val="0"/>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entete">
    <w:name w:val="entete"/>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
    <w:name w:val="sitenoticesmall"/>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anon">
    <w:name w:val="sitenoticesmallanon"/>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user">
    <w:name w:val="sitenoticesmalluser"/>
    <w:basedOn w:val="a"/>
    <w:rsid w:val="0090682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short1">
    <w:name w:val="flaggedrevs_short1"/>
    <w:basedOn w:val="a"/>
    <w:rsid w:val="00906829"/>
    <w:pPr>
      <w:shd w:val="clear" w:color="auto" w:fill="F9F9F9"/>
      <w:bidi w:val="0"/>
      <w:spacing w:after="0" w:line="240" w:lineRule="atLeast"/>
      <w:ind w:right="240"/>
    </w:pPr>
    <w:rPr>
      <w:rFonts w:ascii="Times New Roman" w:eastAsia="Times New Roman" w:hAnsi="Times New Roman" w:cs="Times New Roman"/>
      <w:sz w:val="23"/>
      <w:szCs w:val="23"/>
    </w:rPr>
  </w:style>
  <w:style w:type="paragraph" w:customStyle="1" w:styleId="entete1">
    <w:name w:val="entete1"/>
    <w:basedOn w:val="a"/>
    <w:rsid w:val="00906829"/>
    <w:pPr>
      <w:bidi w:val="0"/>
      <w:spacing w:before="100" w:beforeAutospacing="1" w:after="100" w:afterAutospacing="1" w:line="288" w:lineRule="atLeast"/>
      <w:jc w:val="center"/>
    </w:pPr>
    <w:rPr>
      <w:rFonts w:ascii="Times New Roman" w:eastAsia="Times New Roman" w:hAnsi="Times New Roman" w:cs="Times New Roman"/>
      <w:b/>
      <w:bCs/>
      <w:color w:val="000000"/>
      <w:sz w:val="36"/>
      <w:szCs w:val="36"/>
    </w:rPr>
  </w:style>
  <w:style w:type="paragraph" w:customStyle="1" w:styleId="media1">
    <w:name w:val="media1"/>
    <w:basedOn w:val="a"/>
    <w:rsid w:val="00906829"/>
    <w:pPr>
      <w:bidi w:val="0"/>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imbox1">
    <w:name w:val="imbox1"/>
    <w:basedOn w:val="a"/>
    <w:rsid w:val="00906829"/>
    <w:pPr>
      <w:bidi w:val="0"/>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a"/>
    <w:rsid w:val="00906829"/>
    <w:pPr>
      <w:bidi w:val="0"/>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a"/>
    <w:rsid w:val="00906829"/>
    <w:pPr>
      <w:bidi w:val="0"/>
      <w:spacing w:before="30" w:after="30" w:line="240" w:lineRule="auto"/>
    </w:pPr>
    <w:rPr>
      <w:rFonts w:ascii="Times New Roman" w:eastAsia="Times New Roman" w:hAnsi="Times New Roman" w:cs="Times New Roman"/>
      <w:sz w:val="24"/>
      <w:szCs w:val="24"/>
    </w:rPr>
  </w:style>
  <w:style w:type="paragraph" w:customStyle="1" w:styleId="navbox-title1">
    <w:name w:val="navbox-title1"/>
    <w:basedOn w:val="a"/>
    <w:rsid w:val="00906829"/>
    <w:pPr>
      <w:shd w:val="clear" w:color="auto" w:fill="DDDD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a"/>
    <w:rsid w:val="00906829"/>
    <w:pPr>
      <w:shd w:val="clear" w:color="auto" w:fill="E6E6FF"/>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avbox-abovebelow1">
    <w:name w:val="navbox-abovebelow1"/>
    <w:basedOn w:val="a"/>
    <w:rsid w:val="00906829"/>
    <w:pPr>
      <w:shd w:val="clear" w:color="auto" w:fill="E6E6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itenoticesmall1">
    <w:name w:val="sitenoticesmall1"/>
    <w:basedOn w:val="a"/>
    <w:rsid w:val="00906829"/>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anon1">
    <w:name w:val="sitenoticesmallanon1"/>
    <w:basedOn w:val="a"/>
    <w:rsid w:val="00906829"/>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user1">
    <w:name w:val="sitenoticesmalluser1"/>
    <w:basedOn w:val="a"/>
    <w:rsid w:val="00906829"/>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tyle3">
    <w:name w:val="style3"/>
    <w:basedOn w:val="a"/>
    <w:rsid w:val="00906829"/>
    <w:pPr>
      <w:bidi w:val="0"/>
      <w:spacing w:before="100" w:beforeAutospacing="1" w:after="100" w:afterAutospacing="1" w:line="240" w:lineRule="auto"/>
      <w:jc w:val="center"/>
    </w:pPr>
    <w:rPr>
      <w:rFonts w:ascii="Times New Roman" w:eastAsia="Times New Roman" w:hAnsi="Times New Roman" w:cs="Simplified Arabic"/>
      <w:sz w:val="24"/>
      <w:szCs w:val="24"/>
    </w:rPr>
  </w:style>
  <w:style w:type="paragraph" w:customStyle="1" w:styleId="11">
    <w:name w:val="سرد الفقرات1"/>
    <w:basedOn w:val="a"/>
    <w:qFormat/>
    <w:rsid w:val="00906829"/>
    <w:pPr>
      <w:bidi w:val="0"/>
      <w:ind w:left="720"/>
      <w:contextualSpacing/>
    </w:pPr>
    <w:rPr>
      <w:rFonts w:ascii="Calibri" w:eastAsia="Times New Roman" w:hAnsi="Calibri" w:cs="Arial"/>
    </w:rPr>
  </w:style>
  <w:style w:type="paragraph" w:customStyle="1" w:styleId="ecxmsonormal">
    <w:name w:val="ecxmsonormal"/>
    <w:basedOn w:val="a"/>
    <w:rsid w:val="00906829"/>
    <w:pPr>
      <w:bidi w:val="0"/>
      <w:spacing w:after="324" w:line="240" w:lineRule="auto"/>
    </w:pPr>
    <w:rPr>
      <w:rFonts w:ascii="Times New Roman" w:eastAsia="Times New Roman" w:hAnsi="Times New Roman" w:cs="Times New Roman"/>
      <w:sz w:val="24"/>
      <w:szCs w:val="24"/>
    </w:rPr>
  </w:style>
  <w:style w:type="paragraph" w:customStyle="1" w:styleId="af4">
    <w:name w:val="الرائد"/>
    <w:rsid w:val="00906829"/>
    <w:pPr>
      <w:widowControl w:val="0"/>
      <w:overflowPunct w:val="0"/>
      <w:autoSpaceDE w:val="0"/>
      <w:autoSpaceDN w:val="0"/>
      <w:bidi/>
      <w:adjustRightInd w:val="0"/>
      <w:spacing w:after="100" w:line="240" w:lineRule="auto"/>
      <w:ind w:firstLine="340"/>
      <w:jc w:val="both"/>
    </w:pPr>
    <w:rPr>
      <w:rFonts w:ascii="Times New Roman" w:eastAsia="Times New Roman" w:hAnsi="Times New Roman" w:cs="Times New Roman"/>
      <w:sz w:val="20"/>
      <w:szCs w:val="30"/>
      <w:lang w:eastAsia="ar-SA"/>
    </w:rPr>
  </w:style>
  <w:style w:type="character" w:styleId="af5">
    <w:name w:val="footnote reference"/>
    <w:basedOn w:val="a0"/>
    <w:semiHidden/>
    <w:unhideWhenUsed/>
    <w:rsid w:val="00906829"/>
    <w:rPr>
      <w:vertAlign w:val="superscript"/>
    </w:rPr>
  </w:style>
  <w:style w:type="character" w:styleId="af6">
    <w:name w:val="endnote reference"/>
    <w:basedOn w:val="a0"/>
    <w:semiHidden/>
    <w:unhideWhenUsed/>
    <w:rsid w:val="00906829"/>
    <w:rPr>
      <w:vertAlign w:val="superscript"/>
    </w:rPr>
  </w:style>
  <w:style w:type="character" w:customStyle="1" w:styleId="edit-big">
    <w:name w:val="edit-big"/>
    <w:basedOn w:val="a0"/>
    <w:rsid w:val="00906829"/>
  </w:style>
  <w:style w:type="character" w:customStyle="1" w:styleId="search-keys1">
    <w:name w:val="search-keys1"/>
    <w:basedOn w:val="a0"/>
    <w:rsid w:val="00906829"/>
    <w:rPr>
      <w:rFonts w:ascii="Arial" w:hAnsi="Arial" w:cs="Arial" w:hint="default"/>
      <w:b/>
      <w:bCs/>
      <w:color w:val="FF0000"/>
      <w:sz w:val="15"/>
      <w:szCs w:val="15"/>
    </w:rPr>
  </w:style>
  <w:style w:type="character" w:customStyle="1" w:styleId="info-subtitle1">
    <w:name w:val="info-subtitle1"/>
    <w:basedOn w:val="a0"/>
    <w:rsid w:val="00906829"/>
    <w:rPr>
      <w:rFonts w:ascii="Tahoma" w:hAnsi="Tahoma" w:cs="Tahoma" w:hint="default"/>
      <w:color w:val="800000"/>
      <w:sz w:val="18"/>
      <w:szCs w:val="18"/>
    </w:rPr>
  </w:style>
  <w:style w:type="character" w:customStyle="1" w:styleId="edit">
    <w:name w:val="edit"/>
    <w:basedOn w:val="a0"/>
    <w:rsid w:val="00906829"/>
  </w:style>
  <w:style w:type="character" w:customStyle="1" w:styleId="longtext1">
    <w:name w:val="long_text1"/>
    <w:basedOn w:val="a0"/>
    <w:rsid w:val="00906829"/>
    <w:rPr>
      <w:sz w:val="20"/>
      <w:szCs w:val="20"/>
    </w:rPr>
  </w:style>
  <w:style w:type="character" w:customStyle="1" w:styleId="apple-style-span">
    <w:name w:val="apple-style-span"/>
    <w:basedOn w:val="a0"/>
    <w:rsid w:val="00906829"/>
  </w:style>
  <w:style w:type="character" w:customStyle="1" w:styleId="apple-converted-space">
    <w:name w:val="apple-converted-space"/>
    <w:basedOn w:val="a0"/>
    <w:rsid w:val="00906829"/>
  </w:style>
  <w:style w:type="character" w:customStyle="1" w:styleId="longtext">
    <w:name w:val="long_text"/>
    <w:basedOn w:val="a0"/>
    <w:rsid w:val="00906829"/>
  </w:style>
  <w:style w:type="character" w:customStyle="1" w:styleId="bodycontent1">
    <w:name w:val="bodycontent1"/>
    <w:basedOn w:val="a0"/>
    <w:rsid w:val="00906829"/>
    <w:rPr>
      <w:rFonts w:ascii="Arabic Transparent" w:hAnsi="Arabic Transparent" w:cs="Arabic Transparent" w:hint="default"/>
      <w:color w:val="000000"/>
      <w:sz w:val="27"/>
      <w:szCs w:val="27"/>
    </w:rPr>
  </w:style>
  <w:style w:type="character" w:customStyle="1" w:styleId="t101">
    <w:name w:val="t101"/>
    <w:basedOn w:val="a0"/>
    <w:rsid w:val="00906829"/>
    <w:rPr>
      <w:color w:val="339933"/>
      <w:sz w:val="20"/>
      <w:szCs w:val="20"/>
    </w:rPr>
  </w:style>
  <w:style w:type="character" w:customStyle="1" w:styleId="nd1">
    <w:name w:val="nd1"/>
    <w:basedOn w:val="a0"/>
    <w:rsid w:val="00906829"/>
    <w:rPr>
      <w:vanish/>
      <w:webHidden w:val="0"/>
      <w:specVanish w:val="0"/>
    </w:rPr>
  </w:style>
  <w:style w:type="character" w:customStyle="1" w:styleId="diffchange">
    <w:name w:val="diffchange"/>
    <w:basedOn w:val="a0"/>
    <w:rsid w:val="00906829"/>
    <w:rPr>
      <w:b/>
      <w:bCs/>
    </w:rPr>
  </w:style>
  <w:style w:type="character" w:customStyle="1" w:styleId="diffchange1">
    <w:name w:val="diffchange1"/>
    <w:basedOn w:val="a0"/>
    <w:rsid w:val="00906829"/>
    <w:rPr>
      <w:b/>
      <w:bCs/>
      <w:color w:val="001040"/>
      <w:shd w:val="clear" w:color="auto" w:fill="B0C0F0"/>
    </w:rPr>
  </w:style>
  <w:style w:type="character" w:customStyle="1" w:styleId="diffchange2">
    <w:name w:val="diffchange2"/>
    <w:basedOn w:val="a0"/>
    <w:rsid w:val="00906829"/>
    <w:rPr>
      <w:b/>
      <w:bCs/>
      <w:color w:val="104000"/>
      <w:shd w:val="clear" w:color="auto" w:fill="B0E897"/>
    </w:rPr>
  </w:style>
  <w:style w:type="character" w:customStyle="1" w:styleId="tocnumber">
    <w:name w:val="tocnumber"/>
    <w:basedOn w:val="a0"/>
    <w:rsid w:val="00906829"/>
  </w:style>
  <w:style w:type="character" w:customStyle="1" w:styleId="gl1">
    <w:name w:val="gl1"/>
    <w:basedOn w:val="a0"/>
    <w:rsid w:val="00906829"/>
    <w:rPr>
      <w:color w:val="7777CC"/>
    </w:rPr>
  </w:style>
  <w:style w:type="character" w:customStyle="1" w:styleId="50">
    <w:name w:val="نمط5"/>
    <w:rsid w:val="00906829"/>
    <w:rPr>
      <w:b/>
      <w:bCs/>
    </w:rPr>
  </w:style>
  <w:style w:type="table" w:styleId="af7">
    <w:name w:val="Table Grid"/>
    <w:basedOn w:val="a1"/>
    <w:rsid w:val="00906829"/>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
    <w:qFormat/>
    <w:rsid w:val="00F525BD"/>
    <w:pPr>
      <w:bidi w:val="0"/>
      <w:ind w:left="720"/>
      <w:contextualSpacing/>
    </w:pPr>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31150">
      <w:bodyDiv w:val="1"/>
      <w:marLeft w:val="0"/>
      <w:marRight w:val="0"/>
      <w:marTop w:val="0"/>
      <w:marBottom w:val="0"/>
      <w:divBdr>
        <w:top w:val="none" w:sz="0" w:space="0" w:color="auto"/>
        <w:left w:val="none" w:sz="0" w:space="0" w:color="auto"/>
        <w:bottom w:val="none" w:sz="0" w:space="0" w:color="auto"/>
        <w:right w:val="none" w:sz="0" w:space="0" w:color="auto"/>
      </w:divBdr>
    </w:div>
    <w:div w:id="188296561">
      <w:bodyDiv w:val="1"/>
      <w:marLeft w:val="0"/>
      <w:marRight w:val="0"/>
      <w:marTop w:val="0"/>
      <w:marBottom w:val="0"/>
      <w:divBdr>
        <w:top w:val="none" w:sz="0" w:space="0" w:color="auto"/>
        <w:left w:val="none" w:sz="0" w:space="0" w:color="auto"/>
        <w:bottom w:val="none" w:sz="0" w:space="0" w:color="auto"/>
        <w:right w:val="none" w:sz="0" w:space="0" w:color="auto"/>
      </w:divBdr>
    </w:div>
    <w:div w:id="913861109">
      <w:bodyDiv w:val="1"/>
      <w:marLeft w:val="0"/>
      <w:marRight w:val="0"/>
      <w:marTop w:val="0"/>
      <w:marBottom w:val="0"/>
      <w:divBdr>
        <w:top w:val="none" w:sz="0" w:space="0" w:color="auto"/>
        <w:left w:val="none" w:sz="0" w:space="0" w:color="auto"/>
        <w:bottom w:val="none" w:sz="0" w:space="0" w:color="auto"/>
        <w:right w:val="none" w:sz="0" w:space="0" w:color="auto"/>
      </w:divBdr>
    </w:div>
    <w:div w:id="105107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lwakf.ps/" TargetMode="External"/><Relationship Id="rId13" Type="http://schemas.openxmlformats.org/officeDocument/2006/relationships/image" Target="media/image5.jpeg"/><Relationship Id="rId18" Type="http://schemas.openxmlformats.org/officeDocument/2006/relationships/hyperlink" Target="http://www.palwakf.p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qaradawi.ne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akram_kassab@hotmail.com" TargetMode="External"/><Relationship Id="rId23" Type="http://schemas.openxmlformats.org/officeDocument/2006/relationships/hyperlink" Target="http://www.qaradawi.net" TargetMode="External"/><Relationship Id="rId10" Type="http://schemas.openxmlformats.org/officeDocument/2006/relationships/image" Target="media/image2.jpeg"/><Relationship Id="rId19" Type="http://schemas.openxmlformats.org/officeDocument/2006/relationships/hyperlink" Target="mailto:info@palwakf.ps" TargetMode="External"/><Relationship Id="rId4" Type="http://schemas.openxmlformats.org/officeDocument/2006/relationships/webSettings" Target="webSettings.xml"/><Relationship Id="rId9" Type="http://schemas.openxmlformats.org/officeDocument/2006/relationships/hyperlink" Target="mailto:info@palwakf.ps" TargetMode="External"/><Relationship Id="rId14" Type="http://schemas.openxmlformats.org/officeDocument/2006/relationships/image" Target="media/image6.jpeg"/><Relationship Id="rId22" Type="http://schemas.openxmlformats.org/officeDocument/2006/relationships/hyperlink" Target="mailto:akram_kassab@hot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qaradawi.net" TargetMode="External"/><Relationship Id="rId2" Type="http://schemas.openxmlformats.org/officeDocument/2006/relationships/hyperlink" Target="http://www.qaradawi.net" TargetMode="External"/><Relationship Id="rId1" Type="http://schemas.openxmlformats.org/officeDocument/2006/relationships/hyperlink" Target="http://www.qaradawi.net" TargetMode="External"/><Relationship Id="rId6" Type="http://schemas.openxmlformats.org/officeDocument/2006/relationships/hyperlink" Target="http://www.qaradawi.net" TargetMode="External"/><Relationship Id="rId5" Type="http://schemas.openxmlformats.org/officeDocument/2006/relationships/hyperlink" Target="http://www.qaradawi.net" TargetMode="External"/><Relationship Id="rId4" Type="http://schemas.openxmlformats.org/officeDocument/2006/relationships/hyperlink" Target="http://www.qaradawi.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1303</TotalTime>
  <Pages>1</Pages>
  <Words>91112</Words>
  <Characters>519343</Characters>
  <Application>Microsoft Office Word</Application>
  <DocSecurity>0</DocSecurity>
  <Lines>4327</Lines>
  <Paragraphs>1218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609237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ABU</cp:lastModifiedBy>
  <cp:revision>23</cp:revision>
  <dcterms:created xsi:type="dcterms:W3CDTF">2022-09-25T07:59:00Z</dcterms:created>
  <dcterms:modified xsi:type="dcterms:W3CDTF">2022-09-26T12:37:00Z</dcterms:modified>
</cp:coreProperties>
</file>